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C4B2" w14:textId="53A8D554"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C41BDF">
        <w:rPr>
          <w:noProof/>
          <w:sz w:val="18"/>
        </w:rPr>
        <w:t>March 8, 2021</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14:paraId="2AA92EBF" w14:textId="77777777" w:rsidTr="001328DF">
        <w:trPr>
          <w:trHeight w:val="1685"/>
        </w:trPr>
        <w:tc>
          <w:tcPr>
            <w:tcW w:w="0" w:type="auto"/>
            <w:gridSpan w:val="2"/>
            <w:tcBorders>
              <w:top w:val="single" w:sz="4" w:space="0" w:color="D9D9D9"/>
            </w:tcBorders>
            <w:shd w:val="clear" w:color="auto" w:fill="auto"/>
          </w:tcPr>
          <w:p w14:paraId="30F5A4ED" w14:textId="77777777"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1FDAA24B" wp14:editId="2190D3B7">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AA24B" id="_x0000_t202" coordsize="21600,21600" o:spt="202" path="m,l,21600r21600,l21600,xe">
                      <v:stroke joinstyle="miter"/>
                      <v:path gradientshapeok="t" o:connecttype="rect"/>
                    </v:shapetype>
                    <v:shape id="Text Box 2" o:spid="_x0000_s1026" type="#_x0000_t202" style="position:absolute;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" fillcolor="window" stroked="f" strokeweight=".5pt">
                      <v:textbo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v:textbox>
                    </v:shape>
                  </w:pict>
                </mc:Fallback>
              </mc:AlternateContent>
            </w:r>
            <w:r w:rsidRPr="0064444B">
              <w:t xml:space="preserve">Date </w:t>
            </w:r>
          </w:p>
          <w:p w14:paraId="5AC4DDC8" w14:textId="77777777" w:rsidR="0064444B" w:rsidRPr="0064444B" w:rsidRDefault="0064444B" w:rsidP="0064444B">
            <w:pPr>
              <w:rPr>
                <w:rFonts w:ascii="Arial" w:hAnsi="Arial" w:cs="Arial"/>
              </w:rPr>
            </w:pPr>
          </w:p>
          <w:p w14:paraId="4D7D18A6" w14:textId="77777777" w:rsidR="0064444B" w:rsidRPr="0064444B" w:rsidRDefault="0064444B" w:rsidP="0064444B">
            <w:pPr>
              <w:rPr>
                <w:rFonts w:ascii="Arial" w:hAnsi="Arial" w:cs="Arial"/>
              </w:rPr>
            </w:pPr>
          </w:p>
          <w:p w14:paraId="53276DB9" w14:textId="77777777"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14:paraId="5507E25C" w14:textId="77777777" w:rsidTr="001328DF">
        <w:trPr>
          <w:trHeight w:val="227"/>
        </w:trPr>
        <w:tc>
          <w:tcPr>
            <w:tcW w:w="0" w:type="auto"/>
            <w:gridSpan w:val="2"/>
            <w:shd w:val="clear" w:color="auto" w:fill="D9D9D9"/>
          </w:tcPr>
          <w:p w14:paraId="37731560" w14:textId="77777777" w:rsidR="00251146" w:rsidRDefault="00251146" w:rsidP="00AA49ED">
            <w:pPr>
              <w:jc w:val="center"/>
              <w:rPr>
                <w:b/>
                <w:i/>
                <w:sz w:val="20"/>
                <w:szCs w:val="20"/>
              </w:rPr>
            </w:pPr>
          </w:p>
        </w:tc>
      </w:tr>
      <w:tr w:rsidR="000F4DD0" w14:paraId="0E9CCFA0" w14:textId="77777777" w:rsidTr="001328DF">
        <w:trPr>
          <w:trHeight w:val="265"/>
        </w:trPr>
        <w:tc>
          <w:tcPr>
            <w:tcW w:w="0" w:type="auto"/>
            <w:shd w:val="clear" w:color="auto" w:fill="auto"/>
            <w:vAlign w:val="center"/>
          </w:tcPr>
          <w:p w14:paraId="2A83BF23" w14:textId="77777777"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1E3D56">
              <w:rPr>
                <w:sz w:val="20"/>
                <w:szCs w:val="20"/>
              </w:rPr>
            </w:r>
            <w:r w:rsidR="001E3D56">
              <w:rPr>
                <w:sz w:val="20"/>
                <w:szCs w:val="20"/>
              </w:rPr>
              <w:fldChar w:fldCharType="separate"/>
            </w:r>
            <w:r w:rsidR="000F4DD0">
              <w:rPr>
                <w:sz w:val="20"/>
                <w:szCs w:val="20"/>
              </w:rPr>
              <w:fldChar w:fldCharType="end"/>
            </w:r>
            <w:bookmarkEnd w:id="2"/>
          </w:p>
        </w:tc>
        <w:tc>
          <w:tcPr>
            <w:tcW w:w="0" w:type="auto"/>
            <w:shd w:val="clear" w:color="auto" w:fill="auto"/>
            <w:vAlign w:val="center"/>
          </w:tcPr>
          <w:p w14:paraId="1B4861C8" w14:textId="77777777" w:rsidR="000F4DD0" w:rsidRDefault="000F4DD0" w:rsidP="000F4DD0">
            <w:pPr>
              <w:rPr>
                <w:sz w:val="20"/>
                <w:szCs w:val="20"/>
              </w:rPr>
            </w:pPr>
          </w:p>
          <w:p w14:paraId="42DBF4BF" w14:textId="77777777"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14:paraId="0B491AFB" w14:textId="77777777" w:rsidR="00251146" w:rsidRDefault="00251146" w:rsidP="000F4DD0">
            <w:pPr>
              <w:rPr>
                <w:sz w:val="20"/>
                <w:szCs w:val="20"/>
              </w:rPr>
            </w:pPr>
            <w:r>
              <w:rPr>
                <w:sz w:val="20"/>
                <w:szCs w:val="20"/>
              </w:rPr>
              <w:t xml:space="preserve"> </w:t>
            </w:r>
          </w:p>
        </w:tc>
      </w:tr>
      <w:tr w:rsidR="00CC1251" w14:paraId="194CB7A7" w14:textId="77777777" w:rsidTr="001328DF">
        <w:trPr>
          <w:trHeight w:val="335"/>
        </w:trPr>
        <w:tc>
          <w:tcPr>
            <w:tcW w:w="0" w:type="auto"/>
            <w:gridSpan w:val="2"/>
            <w:shd w:val="clear" w:color="auto" w:fill="D9D9D9"/>
          </w:tcPr>
          <w:p w14:paraId="30D5E8B2" w14:textId="77777777" w:rsidR="00CC1251" w:rsidRDefault="00CC1251" w:rsidP="00CC1251">
            <w:pPr>
              <w:pStyle w:val="Heading2"/>
              <w:jc w:val="center"/>
              <w:rPr>
                <w:sz w:val="20"/>
                <w:szCs w:val="20"/>
              </w:rPr>
            </w:pPr>
            <w:r>
              <w:rPr>
                <w:sz w:val="20"/>
                <w:szCs w:val="20"/>
              </w:rPr>
              <w:t>COMMON CORE</w:t>
            </w:r>
          </w:p>
        </w:tc>
      </w:tr>
      <w:tr w:rsidR="00251146" w14:paraId="1CF2C482" w14:textId="77777777" w:rsidTr="001328DF">
        <w:trPr>
          <w:trHeight w:val="335"/>
        </w:trPr>
        <w:tc>
          <w:tcPr>
            <w:tcW w:w="0" w:type="auto"/>
            <w:gridSpan w:val="2"/>
            <w:shd w:val="clear" w:color="auto" w:fill="D9D9D9"/>
          </w:tcPr>
          <w:p w14:paraId="2F2E43FB" w14:textId="77777777"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14:paraId="7D6813CE" w14:textId="77777777" w:rsidTr="001328DF">
        <w:trPr>
          <w:trHeight w:val="396"/>
        </w:trPr>
        <w:tc>
          <w:tcPr>
            <w:tcW w:w="0" w:type="auto"/>
            <w:shd w:val="clear" w:color="auto" w:fill="auto"/>
          </w:tcPr>
          <w:p w14:paraId="28697E47" w14:textId="77777777" w:rsidR="00AA49ED" w:rsidRDefault="00AA49ED" w:rsidP="00AA49ED">
            <w:pPr>
              <w:rPr>
                <w:i/>
                <w:sz w:val="20"/>
              </w:rPr>
            </w:pPr>
            <w:r>
              <w:rPr>
                <w:b/>
              </w:rPr>
              <w:t xml:space="preserve">ENGL COMP I – FIQWS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14:paraId="721E3578" w14:textId="77777777" w:rsidR="00251146" w:rsidRDefault="0017608E" w:rsidP="00EE7DB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Pr>
                <w:b/>
                <w:bCs/>
                <w:i/>
                <w:iCs/>
                <w:sz w:val="22"/>
                <w:szCs w:val="22"/>
              </w:rPr>
              <w:fldChar w:fldCharType="end"/>
            </w:r>
            <w:r w:rsidR="00AA49ED">
              <w:t xml:space="preserve">  (</w:t>
            </w:r>
            <w:r w:rsidR="00AA49ED" w:rsidRPr="00952F1F">
              <w:rPr>
                <w:i/>
                <w:sz w:val="20"/>
              </w:rPr>
              <w:t xml:space="preserve">3 </w:t>
            </w:r>
            <w:r w:rsidR="00AA49ED">
              <w:rPr>
                <w:i/>
                <w:sz w:val="20"/>
              </w:rPr>
              <w:t>crs.)</w:t>
            </w:r>
            <w:r w:rsidR="00AA49ED" w:rsidRPr="00952F1F">
              <w:rPr>
                <w:i/>
                <w:sz w:val="20"/>
              </w:rPr>
              <w:t xml:space="preserve"> towards </w:t>
            </w:r>
            <w:r w:rsidR="00EE7DB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EE7DB8">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EE7DB8">
              <w:rPr>
                <w:b/>
                <w:bCs/>
                <w:i/>
                <w:iCs/>
                <w:sz w:val="22"/>
                <w:szCs w:val="22"/>
              </w:rPr>
              <w:fldChar w:fldCharType="end"/>
            </w:r>
          </w:p>
        </w:tc>
        <w:tc>
          <w:tcPr>
            <w:tcW w:w="0" w:type="auto"/>
            <w:shd w:val="clear" w:color="auto" w:fill="auto"/>
            <w:vAlign w:val="bottom"/>
          </w:tcPr>
          <w:p w14:paraId="0BF627F8" w14:textId="77777777" w:rsidR="00251146"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0F4DD0" w14:paraId="2E240FE1" w14:textId="77777777" w:rsidTr="001328DF">
        <w:trPr>
          <w:trHeight w:val="675"/>
        </w:trPr>
        <w:tc>
          <w:tcPr>
            <w:tcW w:w="0" w:type="auto"/>
            <w:shd w:val="clear" w:color="auto" w:fill="auto"/>
          </w:tcPr>
          <w:p w14:paraId="1CCCC751" w14:textId="77777777" w:rsidR="000709EA" w:rsidRDefault="000709EA" w:rsidP="000709EA"/>
          <w:p w14:paraId="77071D1A" w14:textId="77777777"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14:paraId="66F474DD" w14:textId="77777777" w:rsidR="000709EA" w:rsidRDefault="000709EA" w:rsidP="000709EA"/>
        </w:tc>
        <w:tc>
          <w:tcPr>
            <w:tcW w:w="0" w:type="auto"/>
            <w:shd w:val="clear" w:color="auto" w:fill="auto"/>
            <w:vAlign w:val="bottom"/>
          </w:tcPr>
          <w:p w14:paraId="4B343D64" w14:textId="77777777" w:rsidR="00BA49C0"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0F4DD0" w14:paraId="6F63EBD1" w14:textId="77777777" w:rsidTr="001328DF">
        <w:trPr>
          <w:trHeight w:val="558"/>
        </w:trPr>
        <w:tc>
          <w:tcPr>
            <w:tcW w:w="0" w:type="auto"/>
            <w:shd w:val="clear" w:color="auto" w:fill="auto"/>
          </w:tcPr>
          <w:p w14:paraId="3881E974" w14:textId="77777777" w:rsidR="00880A04" w:rsidRDefault="00880A04" w:rsidP="000709EA">
            <w:pPr>
              <w:rPr>
                <w:b/>
                <w:i/>
                <w:iCs/>
              </w:rPr>
            </w:pPr>
          </w:p>
          <w:p w14:paraId="6AE5E240" w14:textId="77777777"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14:paraId="1025ACA9" w14:textId="77777777" w:rsidR="00CC3BE7" w:rsidRDefault="00CC3BE7" w:rsidP="000709EA">
            <w:pPr>
              <w:jc w:val="right"/>
            </w:pPr>
            <w:bookmarkStart w:id="4" w:name="Check4"/>
          </w:p>
          <w:bookmarkEnd w:id="4"/>
          <w:p w14:paraId="105D892B" w14:textId="77777777" w:rsidR="00251146" w:rsidRDefault="008A37AB" w:rsidP="000709EA">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0F4DD0" w14:paraId="7C7D6A9F" w14:textId="77777777" w:rsidTr="001328DF">
        <w:trPr>
          <w:trHeight w:val="458"/>
        </w:trPr>
        <w:tc>
          <w:tcPr>
            <w:tcW w:w="0" w:type="auto"/>
            <w:shd w:val="clear" w:color="auto" w:fill="auto"/>
            <w:vAlign w:val="bottom"/>
          </w:tcPr>
          <w:p w14:paraId="675AAFC7" w14:textId="77777777"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14:paraId="1D165311" w14:textId="77777777" w:rsidR="00251146" w:rsidRDefault="008A37AB" w:rsidP="008A37AB">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14:paraId="57405D46" w14:textId="77777777" w:rsidTr="000C73FA">
        <w:trPr>
          <w:trHeight w:val="630"/>
        </w:trPr>
        <w:tc>
          <w:tcPr>
            <w:tcW w:w="11085" w:type="dxa"/>
            <w:gridSpan w:val="2"/>
            <w:tcBorders>
              <w:left w:val="single" w:sz="4" w:space="0" w:color="D9D9D9"/>
              <w:right w:val="single" w:sz="4" w:space="0" w:color="D9D9D9"/>
            </w:tcBorders>
            <w:shd w:val="clear" w:color="auto" w:fill="D9D9D9"/>
          </w:tcPr>
          <w:p w14:paraId="72703F7C" w14:textId="77777777"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14:paraId="501735BF" w14:textId="77777777"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14:paraId="5B472F8E" w14:textId="3F5BA2E8" w:rsidR="001328DF" w:rsidRPr="00A05DE2" w:rsidRDefault="004B215B" w:rsidP="00D07E81">
            <w:pPr>
              <w:rPr>
                <w:szCs w:val="22"/>
              </w:rPr>
            </w:pPr>
            <w:r>
              <w:rPr>
                <w:b/>
                <w:bCs/>
                <w:i/>
                <w:iCs/>
                <w:szCs w:val="22"/>
              </w:rPr>
              <w:t>World Cultures &amp; Global Issues</w:t>
            </w:r>
            <w:r w:rsidRPr="00A05DE2">
              <w:rPr>
                <w:b/>
                <w:bCs/>
                <w:i/>
                <w:iCs/>
                <w:szCs w:val="22"/>
              </w:rPr>
              <w:t xml:space="preserve"> </w:t>
            </w:r>
            <w:r w:rsidRPr="00D15941">
              <w:rPr>
                <w:bCs/>
                <w:i/>
                <w:iCs/>
                <w:sz w:val="20"/>
                <w:szCs w:val="22"/>
              </w:rPr>
              <w:t xml:space="preserve">( </w:t>
            </w:r>
            <w:bookmarkStart w:id="5" w:name="Dropdown7"/>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1E3D56">
              <w:rPr>
                <w:bCs/>
                <w:i/>
                <w:iCs/>
                <w:sz w:val="20"/>
                <w:szCs w:val="22"/>
              </w:rPr>
            </w:r>
            <w:r w:rsidR="001E3D56">
              <w:rPr>
                <w:bCs/>
                <w:i/>
                <w:iCs/>
                <w:sz w:val="20"/>
                <w:szCs w:val="22"/>
              </w:rPr>
              <w:fldChar w:fldCharType="separate"/>
            </w:r>
            <w:r w:rsidRPr="00D15941">
              <w:rPr>
                <w:bCs/>
                <w:i/>
                <w:iCs/>
                <w:sz w:val="20"/>
                <w:szCs w:val="22"/>
              </w:rPr>
              <w:fldChar w:fldCharType="end"/>
            </w:r>
            <w:bookmarkEnd w:id="5"/>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AF5B2B">
              <w:rPr>
                <w:b/>
                <w:bCs/>
                <w:i/>
                <w:iCs/>
                <w:sz w:val="20"/>
                <w:szCs w:val="20"/>
              </w:rPr>
              <w:t xml:space="preserve"> </w:t>
            </w:r>
            <w:r w:rsidR="002D4C63">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2D4C63">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2D4C63">
              <w:rPr>
                <w:b/>
                <w:bCs/>
                <w:i/>
                <w:iCs/>
                <w:sz w:val="22"/>
                <w:szCs w:val="22"/>
              </w:rPr>
              <w:fldChar w:fldCharType="end"/>
            </w:r>
            <w:r w:rsidR="00AF5B2B">
              <w:rPr>
                <w:b/>
                <w:bCs/>
                <w:i/>
                <w:iCs/>
                <w:sz w:val="20"/>
                <w:szCs w:val="20"/>
              </w:rPr>
              <w:t xml:space="preserve"> </w:t>
            </w:r>
            <w:r>
              <w:rPr>
                <w:b/>
                <w:bCs/>
                <w:i/>
                <w:iCs/>
                <w:szCs w:val="22"/>
              </w:rPr>
              <w:t xml:space="preserve"> </w:t>
            </w:r>
            <w:r w:rsidR="007775F4">
              <w:rPr>
                <w:b/>
                <w:bCs/>
                <w:i/>
                <w:iCs/>
                <w:sz w:val="20"/>
                <w:szCs w:val="20"/>
              </w:rPr>
              <w:t xml:space="preserve"> </w:t>
            </w:r>
            <w:r w:rsidR="00D07E81">
              <w:rPr>
                <w:b/>
                <w:bCs/>
                <w:i/>
                <w:iCs/>
                <w:sz w:val="22"/>
                <w:szCs w:val="22"/>
              </w:rPr>
              <w:fldChar w:fldCharType="begin">
                <w:ffData>
                  <w:name w:val=""/>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ddList>
                </w:ffData>
              </w:fldChar>
            </w:r>
            <w:r w:rsidR="00D07E81">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D07E81">
              <w:rPr>
                <w:b/>
                <w:bCs/>
                <w:i/>
                <w:iCs/>
                <w:sz w:val="22"/>
                <w:szCs w:val="22"/>
              </w:rPr>
              <w:fldChar w:fldCharType="end"/>
            </w:r>
          </w:p>
        </w:tc>
        <w:tc>
          <w:tcPr>
            <w:tcW w:w="1814" w:type="dxa"/>
            <w:tcBorders>
              <w:top w:val="single" w:sz="4" w:space="0" w:color="D9D9D9"/>
            </w:tcBorders>
            <w:shd w:val="clear" w:color="auto" w:fill="auto"/>
            <w:vAlign w:val="bottom"/>
          </w:tcPr>
          <w:p w14:paraId="54F82E5B"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1328DF" w:rsidRPr="00A05DE2" w14:paraId="3F4AD1CC" w14:textId="77777777"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14:paraId="2575AE50" w14:textId="77777777" w:rsidR="001328DF" w:rsidRPr="009D50A2" w:rsidRDefault="004B215B" w:rsidP="002D55D6">
            <w:pPr>
              <w:rPr>
                <w:szCs w:val="22"/>
              </w:rPr>
            </w:pPr>
            <w:r>
              <w:rPr>
                <w:b/>
                <w:bCs/>
                <w:i/>
                <w:iCs/>
                <w:szCs w:val="22"/>
              </w:rPr>
              <w:t xml:space="preserve">U.S. Experience in its Diversity </w:t>
            </w:r>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1E3D56">
              <w:rPr>
                <w:bCs/>
                <w:i/>
                <w:iCs/>
                <w:sz w:val="20"/>
                <w:szCs w:val="22"/>
              </w:rPr>
            </w:r>
            <w:r w:rsidR="001E3D56">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Pr>
                <w:b/>
                <w:bCs/>
                <w:i/>
                <w:iCs/>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2D55D6">
              <w:rPr>
                <w:b/>
                <w:bCs/>
                <w:i/>
                <w:iCs/>
                <w:sz w:val="22"/>
                <w:szCs w:val="22"/>
              </w:rPr>
              <w:fldChar w:fldCharType="end"/>
            </w:r>
            <w:r w:rsidR="00B109C5">
              <w:rPr>
                <w:b/>
                <w:bCs/>
                <w:i/>
                <w:iCs/>
                <w:sz w:val="22"/>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2D55D6">
              <w:rPr>
                <w:b/>
                <w:bCs/>
                <w:i/>
                <w:iCs/>
                <w:sz w:val="22"/>
                <w:szCs w:val="22"/>
              </w:rPr>
              <w:fldChar w:fldCharType="end"/>
            </w:r>
          </w:p>
        </w:tc>
        <w:tc>
          <w:tcPr>
            <w:tcW w:w="1814" w:type="dxa"/>
            <w:shd w:val="clear" w:color="auto" w:fill="auto"/>
            <w:vAlign w:val="bottom"/>
          </w:tcPr>
          <w:p w14:paraId="2EAD094E"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1328DF" w:rsidRPr="00A05DE2" w14:paraId="56046693" w14:textId="77777777"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14:paraId="345F5E7E" w14:textId="77777777" w:rsidR="001328DF" w:rsidRPr="009D50A2" w:rsidRDefault="004B215B" w:rsidP="00B420F3">
            <w:pPr>
              <w:rPr>
                <w:szCs w:val="22"/>
              </w:rPr>
            </w:pPr>
            <w:r>
              <w:rPr>
                <w:b/>
                <w:bCs/>
                <w:i/>
                <w:iCs/>
                <w:szCs w:val="22"/>
              </w:rPr>
              <w:t xml:space="preserve">Creative Expression  </w:t>
            </w:r>
            <w:r w:rsidRPr="00A05DE2">
              <w:rPr>
                <w:b/>
                <w:bCs/>
                <w:i/>
                <w:iCs/>
                <w:szCs w:val="22"/>
              </w:rPr>
              <w:t xml:space="preserve">  </w:t>
            </w:r>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r w:rsidRPr="00D15941">
              <w:rPr>
                <w:bCs/>
                <w:i/>
                <w:iCs/>
                <w:sz w:val="20"/>
                <w:szCs w:val="22"/>
              </w:rPr>
              <w:instrText xml:space="preserve"> FORMDROPDOWN </w:instrText>
            </w:r>
            <w:r w:rsidR="001E3D56">
              <w:rPr>
                <w:bCs/>
                <w:i/>
                <w:iCs/>
                <w:sz w:val="20"/>
                <w:szCs w:val="22"/>
              </w:rPr>
            </w:r>
            <w:r w:rsidR="001E3D56">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ddList>
                </w:ffData>
              </w:fldChar>
            </w:r>
            <w:r w:rsidR="00B420F3">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B420F3">
              <w:rPr>
                <w:b/>
                <w:bCs/>
                <w:i/>
                <w:iCs/>
                <w:sz w:val="22"/>
                <w:szCs w:val="22"/>
              </w:rPr>
              <w:fldChar w:fldCharType="end"/>
            </w:r>
            <w:r w:rsidR="00AA49ED">
              <w:rPr>
                <w:b/>
                <w:bCs/>
                <w:i/>
                <w:iCs/>
                <w:sz w:val="22"/>
                <w:szCs w:val="22"/>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420F3">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B420F3">
              <w:rPr>
                <w:b/>
                <w:bCs/>
                <w:i/>
                <w:iCs/>
                <w:sz w:val="22"/>
                <w:szCs w:val="22"/>
              </w:rPr>
              <w:fldChar w:fldCharType="end"/>
            </w:r>
          </w:p>
        </w:tc>
        <w:tc>
          <w:tcPr>
            <w:tcW w:w="1814" w:type="dxa"/>
            <w:shd w:val="clear" w:color="auto" w:fill="auto"/>
            <w:vAlign w:val="bottom"/>
          </w:tcPr>
          <w:p w14:paraId="49B8EA61"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1328DF" w:rsidRPr="00A05DE2" w14:paraId="74AD190C" w14:textId="77777777"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14:paraId="01DFFF5B" w14:textId="1B862146" w:rsidR="001328DF" w:rsidRPr="00A05DE2" w:rsidRDefault="004B215B" w:rsidP="00761955">
            <w:pPr>
              <w:rPr>
                <w:szCs w:val="22"/>
              </w:rPr>
            </w:pPr>
            <w:r>
              <w:rPr>
                <w:b/>
                <w:bCs/>
                <w:i/>
                <w:iCs/>
                <w:szCs w:val="22"/>
              </w:rPr>
              <w:t xml:space="preserve">Individual and Society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1E3D56">
              <w:rPr>
                <w:bCs/>
                <w:i/>
                <w:iCs/>
                <w:sz w:val="20"/>
                <w:szCs w:val="22"/>
              </w:rPr>
            </w:r>
            <w:r w:rsidR="001E3D56">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Pr>
                <w:b/>
                <w:bCs/>
                <w:i/>
                <w:iCs/>
                <w:szCs w:val="22"/>
              </w:rPr>
              <w:t xml:space="preserve"> </w:t>
            </w:r>
            <w:r w:rsidR="00C649A3">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6" w:name="Dropdown8"/>
            <w:r w:rsidR="00C649A3">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C649A3">
              <w:rPr>
                <w:b/>
                <w:bCs/>
                <w:i/>
                <w:iCs/>
                <w:sz w:val="22"/>
                <w:szCs w:val="22"/>
              </w:rPr>
              <w:fldChar w:fldCharType="end"/>
            </w:r>
            <w:bookmarkEnd w:id="6"/>
            <w:r>
              <w:rPr>
                <w:b/>
                <w:bCs/>
                <w:i/>
                <w:iCs/>
                <w:szCs w:val="22"/>
              </w:rPr>
              <w:t xml:space="preserve"> </w:t>
            </w:r>
            <w:r w:rsidR="00AF5B2B">
              <w:rPr>
                <w:bCs/>
                <w:iCs/>
                <w:szCs w:val="22"/>
              </w:rPr>
              <w:t xml:space="preserve"> </w:t>
            </w:r>
            <w:r w:rsidR="00AA49ED">
              <w:rPr>
                <w:b/>
                <w:bCs/>
                <w:i/>
                <w:iCs/>
                <w:sz w:val="22"/>
                <w:szCs w:val="22"/>
              </w:rPr>
              <w:t xml:space="preserve">  </w:t>
            </w:r>
            <w:r w:rsidR="00C649A3">
              <w:rPr>
                <w:b/>
                <w:bCs/>
                <w:i/>
                <w:iCs/>
                <w:sz w:val="22"/>
                <w:szCs w:val="22"/>
              </w:rPr>
              <w:fldChar w:fldCharType="begin">
                <w:ffData>
                  <w:name w:val=""/>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r w:rsidR="00C649A3">
              <w:rPr>
                <w:b/>
                <w:bCs/>
                <w:i/>
                <w:iCs/>
                <w:sz w:val="22"/>
                <w:szCs w:val="22"/>
              </w:rPr>
              <w:instrText xml:space="preserve"> FORMDROPDOWN </w:instrText>
            </w:r>
            <w:r w:rsidR="001E3D56">
              <w:rPr>
                <w:b/>
                <w:bCs/>
                <w:i/>
                <w:iCs/>
                <w:sz w:val="22"/>
                <w:szCs w:val="22"/>
              </w:rPr>
            </w:r>
            <w:r w:rsidR="001E3D56">
              <w:rPr>
                <w:b/>
                <w:bCs/>
                <w:i/>
                <w:iCs/>
                <w:sz w:val="22"/>
                <w:szCs w:val="22"/>
              </w:rPr>
              <w:fldChar w:fldCharType="separate"/>
            </w:r>
            <w:r w:rsidR="00C649A3">
              <w:rPr>
                <w:b/>
                <w:bCs/>
                <w:i/>
                <w:iCs/>
                <w:sz w:val="22"/>
                <w:szCs w:val="22"/>
              </w:rPr>
              <w:fldChar w:fldCharType="end"/>
            </w:r>
            <w:r>
              <w:rPr>
                <w:b/>
                <w:bCs/>
                <w:i/>
                <w:iCs/>
                <w:szCs w:val="22"/>
              </w:rPr>
              <w:t xml:space="preserve"> </w:t>
            </w:r>
          </w:p>
        </w:tc>
        <w:tc>
          <w:tcPr>
            <w:tcW w:w="1814" w:type="dxa"/>
            <w:shd w:val="clear" w:color="auto" w:fill="auto"/>
            <w:vAlign w:val="bottom"/>
          </w:tcPr>
          <w:p w14:paraId="0953F365"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1328DF" w:rsidRPr="00A05DE2" w14:paraId="66110546" w14:textId="77777777"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14:paraId="2FA6CA67" w14:textId="77777777" w:rsidR="001328DF" w:rsidRPr="00A05DE2" w:rsidRDefault="004B215B" w:rsidP="00B65A3F">
            <w:pPr>
              <w:rPr>
                <w:szCs w:val="22"/>
              </w:rPr>
            </w:pPr>
            <w:r w:rsidRPr="00A05DE2">
              <w:rPr>
                <w:b/>
                <w:bCs/>
                <w:i/>
                <w:iCs/>
                <w:szCs w:val="22"/>
              </w:rPr>
              <w:t xml:space="preserve">Scientific World   </w:t>
            </w:r>
            <w:r>
              <w:rPr>
                <w:b/>
                <w:bCs/>
                <w:i/>
                <w:iCs/>
                <w:szCs w:val="22"/>
              </w:rPr>
              <w:t xml:space="preserve">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1E3D56">
              <w:rPr>
                <w:bCs/>
                <w:i/>
                <w:iCs/>
                <w:sz w:val="20"/>
                <w:szCs w:val="22"/>
              </w:rPr>
            </w:r>
            <w:r w:rsidR="001E3D56">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14:paraId="2CAF8F16" w14:textId="77777777" w:rsidR="001328DF" w:rsidRPr="00A05DE2" w:rsidRDefault="008A37AB" w:rsidP="007152D4">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E3D56">
              <w:rPr>
                <w:b/>
              </w:rPr>
            </w:r>
            <w:r w:rsidR="001E3D5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E3D56">
              <w:rPr>
                <w:b/>
              </w:rPr>
            </w:r>
            <w:r w:rsidR="001E3D56">
              <w:rPr>
                <w:b/>
              </w:rPr>
              <w:fldChar w:fldCharType="separate"/>
            </w:r>
            <w:r>
              <w:rPr>
                <w:b/>
              </w:rPr>
              <w:fldChar w:fldCharType="end"/>
            </w:r>
          </w:p>
        </w:tc>
      </w:tr>
      <w:tr w:rsidR="00B4750E" w14:paraId="5AB757A6" w14:textId="77777777" w:rsidTr="001328DF">
        <w:trPr>
          <w:trHeight w:val="521"/>
        </w:trPr>
        <w:tc>
          <w:tcPr>
            <w:tcW w:w="0" w:type="auto"/>
            <w:gridSpan w:val="2"/>
            <w:tcBorders>
              <w:top w:val="nil"/>
              <w:left w:val="nil"/>
              <w:bottom w:val="nil"/>
              <w:right w:val="nil"/>
            </w:tcBorders>
            <w:shd w:val="clear" w:color="auto" w:fill="D9D9D9"/>
            <w:vAlign w:val="bottom"/>
          </w:tcPr>
          <w:p w14:paraId="360436CE" w14:textId="77777777"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0085A4F4" w14:textId="77777777" w:rsidTr="001328DF">
        <w:trPr>
          <w:trHeight w:val="999"/>
        </w:trPr>
        <w:tc>
          <w:tcPr>
            <w:tcW w:w="0" w:type="auto"/>
            <w:gridSpan w:val="2"/>
            <w:tcBorders>
              <w:top w:val="nil"/>
              <w:left w:val="nil"/>
              <w:bottom w:val="nil"/>
              <w:right w:val="nil"/>
            </w:tcBorders>
            <w:shd w:val="clear" w:color="auto" w:fill="auto"/>
          </w:tcPr>
          <w:p w14:paraId="46AA5AD7" w14:textId="77777777"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14:paraId="106BB44A" w14:textId="77777777"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14:paraId="0EF0279E" w14:textId="77777777" w:rsidR="00C54469" w:rsidRDefault="00C54469" w:rsidP="00C90F65">
            <w:pPr>
              <w:rPr>
                <w:b/>
                <w:i/>
                <w:sz w:val="22"/>
                <w:szCs w:val="22"/>
              </w:rPr>
            </w:pPr>
          </w:p>
          <w:p w14:paraId="2E2C9CBC" w14:textId="77777777"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7" w:name="Check27"/>
            <w:r>
              <w:rPr>
                <w:b/>
                <w:i/>
                <w:sz w:val="22"/>
                <w:szCs w:val="22"/>
              </w:rPr>
              <w:instrText xml:space="preserve"> FORMCHECKBOX </w:instrText>
            </w:r>
            <w:r w:rsidR="001E3D56">
              <w:rPr>
                <w:b/>
                <w:i/>
                <w:sz w:val="22"/>
                <w:szCs w:val="22"/>
              </w:rPr>
            </w:r>
            <w:r w:rsidR="001E3D56">
              <w:rPr>
                <w:b/>
                <w:i/>
                <w:sz w:val="22"/>
                <w:szCs w:val="22"/>
              </w:rPr>
              <w:fldChar w:fldCharType="separate"/>
            </w:r>
            <w:r>
              <w:rPr>
                <w:b/>
                <w:i/>
                <w:sz w:val="22"/>
                <w:szCs w:val="22"/>
              </w:rPr>
              <w:fldChar w:fldCharType="end"/>
            </w:r>
            <w:bookmarkEnd w:id="7"/>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8" w:name="Check25"/>
            <w:r>
              <w:rPr>
                <w:b/>
                <w:i/>
                <w:sz w:val="22"/>
                <w:szCs w:val="22"/>
              </w:rPr>
              <w:instrText xml:space="preserve"> FORMCHECKBOX </w:instrText>
            </w:r>
            <w:r w:rsidR="001E3D56">
              <w:rPr>
                <w:b/>
                <w:i/>
                <w:sz w:val="22"/>
                <w:szCs w:val="22"/>
              </w:rPr>
            </w:r>
            <w:r w:rsidR="001E3D56">
              <w:rPr>
                <w:b/>
                <w:i/>
                <w:sz w:val="22"/>
                <w:szCs w:val="22"/>
              </w:rPr>
              <w:fldChar w:fldCharType="separate"/>
            </w:r>
            <w:r>
              <w:rPr>
                <w:b/>
                <w:i/>
                <w:sz w:val="22"/>
                <w:szCs w:val="22"/>
              </w:rPr>
              <w:fldChar w:fldCharType="end"/>
            </w:r>
            <w:bookmarkEnd w:id="8"/>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9" w:name="Check26"/>
            <w:r>
              <w:rPr>
                <w:b/>
                <w:i/>
                <w:sz w:val="22"/>
                <w:szCs w:val="22"/>
              </w:rPr>
              <w:instrText xml:space="preserve"> FORMCHECKBOX </w:instrText>
            </w:r>
            <w:r w:rsidR="001E3D56">
              <w:rPr>
                <w:b/>
                <w:i/>
                <w:sz w:val="22"/>
                <w:szCs w:val="22"/>
              </w:rPr>
            </w:r>
            <w:r w:rsidR="001E3D56">
              <w:rPr>
                <w:b/>
                <w:i/>
                <w:sz w:val="22"/>
                <w:szCs w:val="22"/>
              </w:rPr>
              <w:fldChar w:fldCharType="separate"/>
            </w:r>
            <w:r>
              <w:rPr>
                <w:b/>
                <w:i/>
                <w:sz w:val="22"/>
                <w:szCs w:val="22"/>
              </w:rPr>
              <w:fldChar w:fldCharType="end"/>
            </w:r>
            <w:bookmarkEnd w:id="9"/>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1E3D56">
              <w:rPr>
                <w:b/>
              </w:rPr>
            </w:r>
            <w:r w:rsidR="001E3D56">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1E3D56">
              <w:rPr>
                <w:b/>
              </w:rPr>
            </w:r>
            <w:r w:rsidR="001E3D56">
              <w:rPr>
                <w:b/>
              </w:rPr>
              <w:fldChar w:fldCharType="separate"/>
            </w:r>
            <w:r w:rsidR="008A37AB">
              <w:rPr>
                <w:b/>
              </w:rPr>
              <w:fldChar w:fldCharType="end"/>
            </w:r>
          </w:p>
        </w:tc>
      </w:tr>
      <w:tr w:rsidR="00F908ED" w:rsidRPr="00A05DE2" w14:paraId="2BF10E9A" w14:textId="77777777" w:rsidTr="001328DF">
        <w:trPr>
          <w:trHeight w:val="544"/>
        </w:trPr>
        <w:tc>
          <w:tcPr>
            <w:tcW w:w="0" w:type="auto"/>
            <w:gridSpan w:val="2"/>
            <w:tcBorders>
              <w:top w:val="nil"/>
              <w:left w:val="nil"/>
              <w:bottom w:val="nil"/>
            </w:tcBorders>
            <w:shd w:val="clear" w:color="auto" w:fill="auto"/>
            <w:vAlign w:val="bottom"/>
          </w:tcPr>
          <w:p w14:paraId="2215D126" w14:textId="77777777" w:rsidR="00A85C61" w:rsidRDefault="00A85C61" w:rsidP="000709EA">
            <w:pPr>
              <w:rPr>
                <w:b/>
                <w:bCs/>
                <w:i/>
                <w:iCs/>
                <w:szCs w:val="22"/>
              </w:rPr>
            </w:pPr>
            <w:bookmarkStart w:id="10" w:name="Dropdown11"/>
          </w:p>
          <w:p w14:paraId="3A057499" w14:textId="2CFC5DF2"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bookmarkStart w:id="11" w:name="_GoBack"/>
            <w:r w:rsidR="001E362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2" w:name="Dropdown6"/>
            <w:r w:rsidR="001E362C">
              <w:rPr>
                <w:b/>
                <w:bCs/>
                <w:i/>
                <w:iCs/>
                <w:szCs w:val="22"/>
              </w:rPr>
              <w:instrText xml:space="preserve"> FORMDROPDOWN </w:instrText>
            </w:r>
            <w:r w:rsidR="001E3D56">
              <w:rPr>
                <w:b/>
                <w:bCs/>
                <w:i/>
                <w:iCs/>
                <w:szCs w:val="22"/>
              </w:rPr>
            </w:r>
            <w:r w:rsidR="001E3D56">
              <w:rPr>
                <w:b/>
                <w:bCs/>
                <w:i/>
                <w:iCs/>
                <w:szCs w:val="22"/>
              </w:rPr>
              <w:fldChar w:fldCharType="separate"/>
            </w:r>
            <w:r w:rsidR="001E362C">
              <w:rPr>
                <w:b/>
                <w:bCs/>
                <w:i/>
                <w:iCs/>
                <w:szCs w:val="22"/>
              </w:rPr>
              <w:fldChar w:fldCharType="end"/>
            </w:r>
            <w:bookmarkEnd w:id="12"/>
            <w:bookmarkEnd w:id="11"/>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1E3D56">
              <w:rPr>
                <w:b/>
              </w:rPr>
            </w:r>
            <w:r w:rsidR="001E3D56">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1E3D56">
              <w:rPr>
                <w:b/>
              </w:rPr>
            </w:r>
            <w:r w:rsidR="001E3D56">
              <w:rPr>
                <w:b/>
              </w:rPr>
              <w:fldChar w:fldCharType="separate"/>
            </w:r>
            <w:r w:rsidR="008A37AB">
              <w:rPr>
                <w:b/>
              </w:rPr>
              <w:fldChar w:fldCharType="end"/>
            </w:r>
            <w:r>
              <w:rPr>
                <w:b/>
                <w:bCs/>
                <w:i/>
                <w:iCs/>
                <w:szCs w:val="22"/>
              </w:rPr>
              <w:t xml:space="preserve">                                                           </w:t>
            </w:r>
          </w:p>
          <w:p w14:paraId="7E56F618" w14:textId="77777777" w:rsidR="006A0C16" w:rsidRDefault="006A0C16" w:rsidP="00262849">
            <w:pPr>
              <w:rPr>
                <w:b/>
                <w:bCs/>
                <w:i/>
                <w:iCs/>
                <w:szCs w:val="22"/>
              </w:rPr>
            </w:pPr>
          </w:p>
          <w:p w14:paraId="692BFD70" w14:textId="77777777"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10"/>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1E3D56">
              <w:rPr>
                <w:b/>
              </w:rPr>
            </w:r>
            <w:r w:rsidR="001E3D56">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1E3D56">
              <w:rPr>
                <w:b/>
              </w:rPr>
            </w:r>
            <w:r w:rsidR="001E3D56">
              <w:rPr>
                <w:b/>
              </w:rPr>
              <w:fldChar w:fldCharType="separate"/>
            </w:r>
            <w:r w:rsidR="008A37AB">
              <w:rPr>
                <w:b/>
              </w:rPr>
              <w:fldChar w:fldCharType="end"/>
            </w:r>
          </w:p>
          <w:p w14:paraId="57A6A24E" w14:textId="77777777" w:rsidR="00333312" w:rsidRDefault="00333312" w:rsidP="001733DE"/>
          <w:p w14:paraId="2EAD6467" w14:textId="77777777" w:rsidR="00FA1DAE" w:rsidRDefault="00FA1DAE" w:rsidP="001733DE"/>
          <w:p w14:paraId="4CF183A2" w14:textId="77777777" w:rsidR="00FA1DAE" w:rsidRDefault="00872A4A" w:rsidP="001733DE">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1E3D56">
              <w:rPr>
                <w:b/>
              </w:rPr>
            </w:r>
            <w:r w:rsidR="001E3D56">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1E3D56">
              <w:rPr>
                <w:b/>
              </w:rPr>
            </w:r>
            <w:r w:rsidR="001E3D56">
              <w:rPr>
                <w:b/>
              </w:rPr>
              <w:fldChar w:fldCharType="separate"/>
            </w:r>
            <w:r w:rsidR="008A37AB">
              <w:rPr>
                <w:b/>
              </w:rPr>
              <w:fldChar w:fldCharType="end"/>
            </w:r>
            <w:r>
              <w:rPr>
                <w:b/>
              </w:rPr>
              <w:t xml:space="preserve">                                     </w:t>
            </w:r>
          </w:p>
          <w:p w14:paraId="6853AAE0" w14:textId="77777777" w:rsidR="00FA1DAE" w:rsidRDefault="00FA1DAE" w:rsidP="001733DE"/>
          <w:p w14:paraId="6CCF4916" w14:textId="77777777" w:rsidR="00FA1DAE" w:rsidRDefault="00FA1DAE" w:rsidP="001733DE"/>
          <w:p w14:paraId="6733B88B" w14:textId="77777777" w:rsidR="00FA1DAE" w:rsidRDefault="00FA1DAE" w:rsidP="001733DE"/>
          <w:p w14:paraId="463B8789" w14:textId="77777777"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14:paraId="74CB60D8" w14:textId="77777777"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14:paraId="394F22A6" w14:textId="77777777"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14:paraId="23E2629A" w14:textId="77777777"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14:paraId="59C9EAAF" w14:textId="77777777" w:rsidR="00586E7F" w:rsidRDefault="00586E7F" w:rsidP="00CC3BE7">
            <w:pPr>
              <w:jc w:val="center"/>
              <w:rPr>
                <w:rFonts w:ascii="Arial" w:hAnsi="Arial" w:cs="Arial"/>
                <w:b/>
                <w:bCs/>
                <w:i/>
                <w:iCs/>
                <w:sz w:val="18"/>
                <w:szCs w:val="18"/>
              </w:rPr>
            </w:pPr>
          </w:p>
          <w:p w14:paraId="323D1304" w14:textId="77777777"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14:paraId="6C0F5951" w14:textId="77777777"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14:paraId="3EED7042" w14:textId="77777777" w:rsidR="00532222" w:rsidRPr="00432882" w:rsidRDefault="00532222" w:rsidP="00532222">
      <w:pPr>
        <w:rPr>
          <w:vanish/>
        </w:rPr>
      </w:pPr>
    </w:p>
    <w:p w14:paraId="35F8644D" w14:textId="77777777" w:rsidR="006234C0" w:rsidRDefault="006234C0" w:rsidP="000709EA">
      <w:pPr>
        <w:rPr>
          <w:b/>
          <w:i/>
          <w:sz w:val="20"/>
          <w:szCs w:val="20"/>
          <w:u w:val="single"/>
        </w:rPr>
      </w:pPr>
    </w:p>
    <w:p w14:paraId="152CAD06" w14:textId="77777777" w:rsidR="00262849" w:rsidRDefault="00262849" w:rsidP="00262849">
      <w:pPr>
        <w:ind w:right="288"/>
        <w:rPr>
          <w:i/>
          <w:sz w:val="20"/>
        </w:rPr>
      </w:pPr>
    </w:p>
    <w:p w14:paraId="6DF68ADB" w14:textId="77777777"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2639DEEF" w14:textId="77777777"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14:paraId="152A358B"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F54CA40"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42DFA7EE"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14:paraId="193A3586" w14:textId="77777777" w:rsidR="00262849" w:rsidRDefault="00262849" w:rsidP="00262849">
      <w:pPr>
        <w:ind w:right="288"/>
        <w:rPr>
          <w:i/>
          <w:sz w:val="20"/>
        </w:rPr>
      </w:pPr>
    </w:p>
    <w:p w14:paraId="692403E9" w14:textId="77777777"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14:paraId="25B6DE42" w14:textId="77777777"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37950E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14:paraId="1022BB31"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1F73FCA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14:paraId="3FB14354"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0E70B620"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14:paraId="15079D7A"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60311F78"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14:paraId="579129B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6FB2E1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14:paraId="1D253BC6" w14:textId="77777777" w:rsidR="00262849" w:rsidRPr="00262849" w:rsidRDefault="00262849" w:rsidP="00262849">
      <w:pPr>
        <w:ind w:right="288"/>
        <w:rPr>
          <w:b/>
          <w:i/>
          <w:sz w:val="18"/>
          <w:szCs w:val="20"/>
          <w:u w:val="single"/>
        </w:rPr>
      </w:pPr>
    </w:p>
    <w:p w14:paraId="3872CC9C" w14:textId="77777777" w:rsidR="00262849" w:rsidRDefault="00262849" w:rsidP="000709EA">
      <w:pPr>
        <w:rPr>
          <w:b/>
          <w:i/>
          <w:sz w:val="18"/>
          <w:szCs w:val="20"/>
          <w:u w:val="single"/>
        </w:rPr>
      </w:pPr>
    </w:p>
    <w:p w14:paraId="2720408F" w14:textId="77777777"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3"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3"/>
    </w:p>
    <w:p w14:paraId="1B597728" w14:textId="77777777" w:rsidR="001733DE" w:rsidRDefault="001733DE" w:rsidP="000709EA">
      <w:pPr>
        <w:rPr>
          <w:b/>
          <w:i/>
          <w:sz w:val="18"/>
          <w:szCs w:val="20"/>
        </w:rPr>
      </w:pPr>
    </w:p>
    <w:p w14:paraId="523CFEC4" w14:textId="77777777" w:rsidR="001733DE" w:rsidRDefault="001733DE" w:rsidP="000709EA">
      <w:pPr>
        <w:rPr>
          <w:b/>
          <w:i/>
          <w:sz w:val="18"/>
          <w:szCs w:val="20"/>
        </w:rPr>
      </w:pPr>
    </w:p>
    <w:p w14:paraId="090678C0" w14:textId="77777777"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58532588" w14:textId="77777777" w:rsidR="001733DE" w:rsidRDefault="001733DE" w:rsidP="000709EA">
      <w:pPr>
        <w:rPr>
          <w:b/>
          <w:i/>
          <w:sz w:val="18"/>
          <w:szCs w:val="20"/>
        </w:rPr>
      </w:pPr>
    </w:p>
    <w:p w14:paraId="08D3ACB3" w14:textId="77777777" w:rsidR="001733DE" w:rsidRDefault="001733DE" w:rsidP="000709EA">
      <w:pPr>
        <w:rPr>
          <w:b/>
          <w:i/>
          <w:sz w:val="18"/>
          <w:szCs w:val="20"/>
        </w:rPr>
      </w:pPr>
    </w:p>
    <w:p w14:paraId="3B94FDC8" w14:textId="77777777"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14:paraId="5DD8C8AE" w14:textId="77777777" w:rsidR="0064444B" w:rsidRPr="0064444B" w:rsidRDefault="0064444B" w:rsidP="000709EA">
      <w:pPr>
        <w:rPr>
          <w:rFonts w:ascii="Arial" w:hAnsi="Arial" w:cs="Arial"/>
          <w:sz w:val="16"/>
          <w:szCs w:val="16"/>
        </w:rPr>
      </w:pPr>
    </w:p>
    <w:p w14:paraId="6097B20C" w14:textId="77777777" w:rsidR="0064444B" w:rsidRPr="0064444B" w:rsidRDefault="0064444B" w:rsidP="000709EA">
      <w:pPr>
        <w:rPr>
          <w:rFonts w:ascii="Arial" w:hAnsi="Arial" w:cs="Arial"/>
          <w:sz w:val="16"/>
          <w:szCs w:val="16"/>
        </w:rPr>
      </w:pPr>
    </w:p>
    <w:p w14:paraId="36965359" w14:textId="77777777" w:rsidR="0064444B" w:rsidRPr="0064444B" w:rsidRDefault="0064444B" w:rsidP="000709EA">
      <w:pPr>
        <w:rPr>
          <w:rFonts w:ascii="Arial" w:hAnsi="Arial" w:cs="Arial"/>
          <w:sz w:val="16"/>
          <w:szCs w:val="16"/>
        </w:rPr>
      </w:pPr>
    </w:p>
    <w:p w14:paraId="400840C5" w14:textId="77777777"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14:paraId="17A98B54" w14:textId="77777777" w:rsidR="0064444B" w:rsidRPr="0064444B" w:rsidRDefault="0064444B" w:rsidP="000709EA">
      <w:pPr>
        <w:rPr>
          <w:rFonts w:ascii="Arial" w:hAnsi="Arial" w:cs="Arial"/>
          <w:sz w:val="16"/>
          <w:szCs w:val="16"/>
        </w:rPr>
      </w:pPr>
    </w:p>
    <w:p w14:paraId="5E52CD1C" w14:textId="77777777" w:rsidR="0064444B" w:rsidRPr="0064444B" w:rsidRDefault="0064444B" w:rsidP="000709EA">
      <w:pPr>
        <w:rPr>
          <w:b/>
          <w:sz w:val="18"/>
          <w:szCs w:val="20"/>
        </w:rPr>
      </w:pPr>
    </w:p>
    <w:p w14:paraId="2993A2D6" w14:textId="77777777"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8"/>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476D" w14:textId="77777777" w:rsidR="001E3D56" w:rsidRDefault="001E3D56" w:rsidP="00F82FC2">
      <w:r>
        <w:separator/>
      </w:r>
    </w:p>
  </w:endnote>
  <w:endnote w:type="continuationSeparator" w:id="0">
    <w:p w14:paraId="7C8FB1CA" w14:textId="77777777" w:rsidR="001E3D56" w:rsidRDefault="001E3D56"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E2C7" w14:textId="77777777" w:rsidR="001E3D56" w:rsidRDefault="001E3D56" w:rsidP="00F82FC2">
      <w:r>
        <w:separator/>
      </w:r>
    </w:p>
  </w:footnote>
  <w:footnote w:type="continuationSeparator" w:id="0">
    <w:p w14:paraId="1B5C99D6" w14:textId="77777777" w:rsidR="001E3D56" w:rsidRDefault="001E3D56"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8323" w14:textId="6D9F42F1"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C41BDF">
      <w:rPr>
        <w:b/>
        <w:bCs/>
        <w:noProof/>
      </w:rPr>
      <w:t>2</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C41BDF">
      <w:rPr>
        <w:b/>
        <w:bCs/>
        <w:noProof/>
      </w:rPr>
      <w:t>2</w:t>
    </w:r>
    <w:r w:rsidR="00F82FC2">
      <w:rPr>
        <w:b/>
        <w:bCs/>
      </w:rPr>
      <w:fldChar w:fldCharType="end"/>
    </w:r>
  </w:p>
  <w:p w14:paraId="32409A20" w14:textId="77777777"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PtiT8GMEu7h2QToMVd5ZYJPsbTB62SFxF91OjMA1ritopmBcehocJr7fqgTWMbd8MubE6QfU4Nmspk/dodLYA==" w:salt="/NkSqJhmagNuF4Moli8U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B6"/>
    <w:rsid w:val="0000356D"/>
    <w:rsid w:val="00006463"/>
    <w:rsid w:val="00034970"/>
    <w:rsid w:val="0005013D"/>
    <w:rsid w:val="000511F6"/>
    <w:rsid w:val="000709EA"/>
    <w:rsid w:val="00074804"/>
    <w:rsid w:val="00084113"/>
    <w:rsid w:val="00091F09"/>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531B6"/>
    <w:rsid w:val="00154D91"/>
    <w:rsid w:val="001566A3"/>
    <w:rsid w:val="0016754E"/>
    <w:rsid w:val="0016763B"/>
    <w:rsid w:val="001712B3"/>
    <w:rsid w:val="001733DE"/>
    <w:rsid w:val="001754F3"/>
    <w:rsid w:val="0017608E"/>
    <w:rsid w:val="00176766"/>
    <w:rsid w:val="0018715D"/>
    <w:rsid w:val="00192257"/>
    <w:rsid w:val="001A3566"/>
    <w:rsid w:val="001B0DEC"/>
    <w:rsid w:val="001B16F4"/>
    <w:rsid w:val="001B3DD5"/>
    <w:rsid w:val="001C34C2"/>
    <w:rsid w:val="001C5C1C"/>
    <w:rsid w:val="001E362C"/>
    <w:rsid w:val="001E3852"/>
    <w:rsid w:val="001E3D56"/>
    <w:rsid w:val="001E3D7F"/>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D55D6"/>
    <w:rsid w:val="002E3A01"/>
    <w:rsid w:val="002F09FE"/>
    <w:rsid w:val="002F0F95"/>
    <w:rsid w:val="002F5121"/>
    <w:rsid w:val="002F6FE9"/>
    <w:rsid w:val="003033F2"/>
    <w:rsid w:val="00320E4C"/>
    <w:rsid w:val="00333312"/>
    <w:rsid w:val="0034658D"/>
    <w:rsid w:val="00346C54"/>
    <w:rsid w:val="003621D7"/>
    <w:rsid w:val="0039145A"/>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66DC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15E15"/>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5B2B"/>
    <w:rsid w:val="00B109C5"/>
    <w:rsid w:val="00B1396E"/>
    <w:rsid w:val="00B20514"/>
    <w:rsid w:val="00B25E8F"/>
    <w:rsid w:val="00B26C88"/>
    <w:rsid w:val="00B27612"/>
    <w:rsid w:val="00B278D7"/>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D2094"/>
    <w:rsid w:val="00BE3433"/>
    <w:rsid w:val="00BE3B83"/>
    <w:rsid w:val="00BE684E"/>
    <w:rsid w:val="00C07CCA"/>
    <w:rsid w:val="00C12D36"/>
    <w:rsid w:val="00C31640"/>
    <w:rsid w:val="00C41BDF"/>
    <w:rsid w:val="00C4418F"/>
    <w:rsid w:val="00C5031A"/>
    <w:rsid w:val="00C53AF2"/>
    <w:rsid w:val="00C54469"/>
    <w:rsid w:val="00C649A3"/>
    <w:rsid w:val="00C71D62"/>
    <w:rsid w:val="00C85D81"/>
    <w:rsid w:val="00C90F65"/>
    <w:rsid w:val="00CA317D"/>
    <w:rsid w:val="00CB3545"/>
    <w:rsid w:val="00CB3D7E"/>
    <w:rsid w:val="00CB5499"/>
    <w:rsid w:val="00CB599E"/>
    <w:rsid w:val="00CC1251"/>
    <w:rsid w:val="00CC3BE7"/>
    <w:rsid w:val="00CD3503"/>
    <w:rsid w:val="00CE0A93"/>
    <w:rsid w:val="00CE7FFE"/>
    <w:rsid w:val="00CF51D4"/>
    <w:rsid w:val="00D07E81"/>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5DAC"/>
    <w:rsid w:val="00EB6A3C"/>
    <w:rsid w:val="00EC5BAF"/>
    <w:rsid w:val="00EC5E3E"/>
    <w:rsid w:val="00ED0DE9"/>
    <w:rsid w:val="00ED0E05"/>
    <w:rsid w:val="00ED59AD"/>
    <w:rsid w:val="00EE7DB8"/>
    <w:rsid w:val="00F12250"/>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7F9F2"/>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2E51-C17B-471F-9331-823593C5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Provost Office A218</cp:lastModifiedBy>
  <cp:revision>2</cp:revision>
  <cp:lastPrinted>2013-04-16T15:20:00Z</cp:lastPrinted>
  <dcterms:created xsi:type="dcterms:W3CDTF">2021-03-08T20:42:00Z</dcterms:created>
  <dcterms:modified xsi:type="dcterms:W3CDTF">2021-03-08T20:42:00Z</dcterms:modified>
</cp:coreProperties>
</file>