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C5" w:rsidRDefault="00AE51C5" w:rsidP="005B3A61">
      <w:pPr>
        <w:pStyle w:val="NoSpacing"/>
        <w:ind w:left="-144"/>
      </w:pPr>
      <w:r>
        <w:rPr>
          <w:noProof/>
        </w:rPr>
        <w:drawing>
          <wp:inline distT="0" distB="0" distL="0" distR="0" wp14:anchorId="6AD9DE42" wp14:editId="43307DE4">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rsidR="00572BBD" w:rsidRDefault="00AE51C5" w:rsidP="00572BBD">
      <w:pPr>
        <w:spacing w:after="0" w:line="240" w:lineRule="auto"/>
        <w:ind w:left="-144"/>
        <w:rPr>
          <w:rFonts w:ascii="Times New Roman" w:eastAsia="Times New Roman" w:hAnsi="Times New Roman" w:cs="Times New Roman"/>
          <w:sz w:val="20"/>
          <w:szCs w:val="20"/>
        </w:rPr>
      </w:pPr>
      <w:r w:rsidRPr="00AE51C5">
        <w:rPr>
          <w:rFonts w:ascii="Times New Roman" w:eastAsia="Times New Roman" w:hAnsi="Times New Roman" w:cs="Times New Roman"/>
          <w:sz w:val="20"/>
          <w:szCs w:val="20"/>
        </w:rPr>
        <w:t>Office of General Education</w:t>
      </w:r>
    </w:p>
    <w:p w:rsidR="00C92A55" w:rsidRDefault="00AE51C5" w:rsidP="00572BBD">
      <w:pPr>
        <w:spacing w:after="0" w:line="240" w:lineRule="auto"/>
        <w:ind w:left="-144"/>
        <w:rPr>
          <w:rFonts w:ascii="Times New Roman" w:eastAsia="Times New Roman" w:hAnsi="Times New Roman" w:cs="Times New Roman"/>
          <w:sz w:val="20"/>
          <w:szCs w:val="20"/>
        </w:rPr>
      </w:pPr>
      <w:r w:rsidRPr="00AE51C5">
        <w:rPr>
          <w:rFonts w:ascii="Times New Roman" w:eastAsia="Times New Roman" w:hAnsi="Times New Roman" w:cs="Times New Roman"/>
          <w:sz w:val="20"/>
          <w:szCs w:val="20"/>
        </w:rPr>
        <w:t>A218C    Tel: 212.650.8066</w:t>
      </w:r>
      <w:r w:rsidR="00572BBD">
        <w:rPr>
          <w:rFonts w:ascii="Times New Roman" w:eastAsia="Times New Roman" w:hAnsi="Times New Roman" w:cs="Times New Roman"/>
          <w:sz w:val="20"/>
          <w:szCs w:val="20"/>
        </w:rPr>
        <w:tab/>
      </w:r>
      <w:r w:rsidR="00572BBD">
        <w:rPr>
          <w:rFonts w:ascii="Times New Roman" w:eastAsia="Times New Roman" w:hAnsi="Times New Roman" w:cs="Times New Roman"/>
          <w:sz w:val="20"/>
          <w:szCs w:val="20"/>
        </w:rPr>
        <w:tab/>
      </w:r>
    </w:p>
    <w:p w:rsidR="00C92A55" w:rsidRDefault="007F5148" w:rsidP="00C92A55">
      <w:pPr>
        <w:spacing w:after="0" w:line="240" w:lineRule="auto"/>
        <w:ind w:left="-144"/>
        <w:jc w:val="center"/>
        <w:rPr>
          <w:rFonts w:ascii="Times New Roman" w:hAnsi="Times New Roman" w:cs="Times New Roman"/>
          <w:b/>
        </w:rPr>
      </w:pPr>
      <w:r w:rsidRPr="00C92A55">
        <w:rPr>
          <w:rFonts w:ascii="Times New Roman" w:hAnsi="Times New Roman" w:cs="Times New Roman"/>
          <w:b/>
        </w:rPr>
        <w:t xml:space="preserve">LINKING STUDENT LEARNING BENCHMARKS </w:t>
      </w:r>
    </w:p>
    <w:p w:rsidR="006528E3" w:rsidRPr="00C92A55" w:rsidRDefault="007F5148" w:rsidP="00C92A55">
      <w:pPr>
        <w:spacing w:after="0" w:line="240" w:lineRule="auto"/>
        <w:ind w:left="-144"/>
        <w:jc w:val="center"/>
        <w:rPr>
          <w:rFonts w:ascii="Times New Roman" w:hAnsi="Times New Roman" w:cs="Times New Roman"/>
          <w:b/>
        </w:rPr>
      </w:pPr>
      <w:r w:rsidRPr="00C92A55">
        <w:rPr>
          <w:rFonts w:ascii="Times New Roman" w:hAnsi="Times New Roman" w:cs="Times New Roman"/>
          <w:b/>
        </w:rPr>
        <w:t>BETWEEN GENERAL EDUCATION</w:t>
      </w:r>
      <w:r w:rsidR="00C92A55">
        <w:rPr>
          <w:rFonts w:ascii="Times New Roman" w:hAnsi="Times New Roman" w:cs="Times New Roman"/>
          <w:b/>
        </w:rPr>
        <w:t xml:space="preserve"> </w:t>
      </w:r>
      <w:r w:rsidRPr="00C92A55">
        <w:rPr>
          <w:rFonts w:ascii="Times New Roman" w:hAnsi="Times New Roman" w:cs="Times New Roman"/>
          <w:b/>
        </w:rPr>
        <w:t>AND SCIENCE COURSES</w:t>
      </w:r>
      <w:r w:rsidR="005B3A61" w:rsidRPr="00C92A55">
        <w:rPr>
          <w:rFonts w:ascii="Times New Roman" w:hAnsi="Times New Roman" w:cs="Times New Roman"/>
          <w:b/>
        </w:rPr>
        <w:t xml:space="preserve"> </w:t>
      </w:r>
    </w:p>
    <w:p w:rsidR="005B3A61" w:rsidRPr="004B6144" w:rsidRDefault="005B3A61" w:rsidP="005B3A61">
      <w:pPr>
        <w:spacing w:after="0" w:line="240" w:lineRule="auto"/>
        <w:ind w:left="3456" w:firstLine="864"/>
        <w:rPr>
          <w:rFonts w:ascii="Times New Roman" w:hAnsi="Times New Roman" w:cs="Times New Roman"/>
          <w:b/>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8010"/>
      </w:tblGrid>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Date of report:</w:t>
            </w:r>
          </w:p>
        </w:tc>
        <w:tc>
          <w:tcPr>
            <w:tcW w:w="8010" w:type="dxa"/>
            <w:shd w:val="clear" w:color="auto" w:fill="auto"/>
          </w:tcPr>
          <w:p w:rsidR="005B3A61" w:rsidRPr="004B6144" w:rsidRDefault="007C7EF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r w:rsidR="007E480C" w:rsidRPr="004B6144">
              <w:rPr>
                <w:rFonts w:ascii="Times New Roman" w:eastAsia="Times New Roman" w:hAnsi="Times New Roman" w:cs="Times New Roman"/>
                <w:color w:val="000000"/>
                <w:sz w:val="24"/>
                <w:szCs w:val="24"/>
              </w:rPr>
              <w:t>/19</w:t>
            </w:r>
          </w:p>
        </w:tc>
      </w:tr>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Course:</w:t>
            </w:r>
          </w:p>
        </w:tc>
        <w:tc>
          <w:tcPr>
            <w:tcW w:w="8010" w:type="dxa"/>
            <w:shd w:val="clear" w:color="auto" w:fill="auto"/>
          </w:tcPr>
          <w:p w:rsidR="005B3A61" w:rsidRPr="004B6144" w:rsidRDefault="005B3A61"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BIO 228</w:t>
            </w:r>
            <w:r w:rsidR="00DA1965">
              <w:rPr>
                <w:rFonts w:ascii="Times New Roman" w:eastAsia="Times New Roman" w:hAnsi="Times New Roman" w:cs="Times New Roman"/>
                <w:color w:val="000000"/>
                <w:sz w:val="24"/>
                <w:szCs w:val="24"/>
              </w:rPr>
              <w:t>00, Ecology and Evolution</w:t>
            </w:r>
          </w:p>
        </w:tc>
      </w:tr>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 xml:space="preserve">Materials used, n: </w:t>
            </w:r>
          </w:p>
        </w:tc>
        <w:tc>
          <w:tcPr>
            <w:tcW w:w="8010" w:type="dxa"/>
            <w:shd w:val="clear" w:color="auto" w:fill="auto"/>
          </w:tcPr>
          <w:p w:rsidR="005B3A61" w:rsidRPr="004B6144" w:rsidRDefault="004F36B9"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 xml:space="preserve">83 lab assignments </w:t>
            </w:r>
          </w:p>
        </w:tc>
      </w:tr>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Date/semester of assessment:</w:t>
            </w:r>
          </w:p>
        </w:tc>
        <w:tc>
          <w:tcPr>
            <w:tcW w:w="8010" w:type="dxa"/>
            <w:shd w:val="clear" w:color="auto" w:fill="auto"/>
          </w:tcPr>
          <w:p w:rsidR="005B3A61" w:rsidRPr="004B6144" w:rsidRDefault="005B3A61"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Spring 2019</w:t>
            </w:r>
          </w:p>
        </w:tc>
      </w:tr>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Assessment Team Members:</w:t>
            </w:r>
          </w:p>
        </w:tc>
        <w:tc>
          <w:tcPr>
            <w:tcW w:w="8010" w:type="dxa"/>
            <w:shd w:val="clear" w:color="auto" w:fill="auto"/>
          </w:tcPr>
          <w:p w:rsidR="005B3A61" w:rsidRPr="004B6144" w:rsidRDefault="00614C86"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Melina Giakoumis and Michael Hickerson; Biology</w:t>
            </w:r>
          </w:p>
        </w:tc>
      </w:tr>
      <w:tr w:rsidR="005B3A61" w:rsidRPr="004B6144" w:rsidTr="005B3A61">
        <w:tc>
          <w:tcPr>
            <w:tcW w:w="3060" w:type="dxa"/>
            <w:shd w:val="clear" w:color="auto" w:fill="auto"/>
          </w:tcPr>
          <w:p w:rsidR="005B3A61" w:rsidRPr="004B6144"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Coordination / Oversight:</w:t>
            </w:r>
          </w:p>
        </w:tc>
        <w:tc>
          <w:tcPr>
            <w:tcW w:w="8010" w:type="dxa"/>
            <w:shd w:val="clear" w:color="auto" w:fill="auto"/>
          </w:tcPr>
          <w:p w:rsidR="005B3A61" w:rsidRPr="004B6144" w:rsidRDefault="00614C86" w:rsidP="00614C86">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4B6144">
              <w:rPr>
                <w:rFonts w:ascii="Times New Roman" w:eastAsia="Times New Roman" w:hAnsi="Times New Roman" w:cs="Times New Roman"/>
                <w:color w:val="000000"/>
                <w:sz w:val="24"/>
                <w:szCs w:val="24"/>
              </w:rPr>
              <w:t xml:space="preserve">Elizabeth Rudolph, Division of Science; </w:t>
            </w:r>
            <w:r w:rsidR="005B3A61" w:rsidRPr="004B6144">
              <w:rPr>
                <w:rFonts w:ascii="Times New Roman" w:eastAsia="Times New Roman" w:hAnsi="Times New Roman" w:cs="Times New Roman"/>
                <w:color w:val="000000"/>
                <w:sz w:val="24"/>
                <w:szCs w:val="24"/>
              </w:rPr>
              <w:t xml:space="preserve">Ana Vasovic, General Education </w:t>
            </w:r>
          </w:p>
        </w:tc>
      </w:tr>
    </w:tbl>
    <w:p w:rsidR="00C92A55" w:rsidRDefault="00C92A55" w:rsidP="00C92A5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7C7EF2" w:rsidRDefault="007C7EF2" w:rsidP="00C92A5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Purpose:</w:t>
      </w:r>
    </w:p>
    <w:p w:rsidR="007C7EF2" w:rsidRPr="007C7EF2" w:rsidRDefault="007C7EF2" w:rsidP="00C92A5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7C7EF2">
        <w:rPr>
          <w:rFonts w:ascii="Times New Roman" w:eastAsia="Times New Roman" w:hAnsi="Times New Roman" w:cs="Times New Roman"/>
          <w:color w:val="000000"/>
          <w:sz w:val="24"/>
          <w:szCs w:val="24"/>
        </w:rPr>
        <w:t>This assessment was conducted</w:t>
      </w:r>
      <w:r>
        <w:rPr>
          <w:rFonts w:ascii="Times New Roman" w:eastAsia="Times New Roman" w:hAnsi="Times New Roman" w:cs="Times New Roman"/>
          <w:color w:val="000000"/>
          <w:sz w:val="24"/>
          <w:szCs w:val="24"/>
        </w:rPr>
        <w:t xml:space="preserve"> with the goal of connecting student learning outcomes in General E</w:t>
      </w:r>
      <w:r w:rsidR="00DA1965">
        <w:rPr>
          <w:rFonts w:ascii="Times New Roman" w:eastAsia="Times New Roman" w:hAnsi="Times New Roman" w:cs="Times New Roman"/>
          <w:color w:val="000000"/>
          <w:sz w:val="24"/>
          <w:szCs w:val="24"/>
        </w:rPr>
        <w:t>ducation and major courses. The</w:t>
      </w:r>
      <w:r>
        <w:rPr>
          <w:rFonts w:ascii="Times New Roman" w:eastAsia="Times New Roman" w:hAnsi="Times New Roman" w:cs="Times New Roman"/>
          <w:color w:val="000000"/>
          <w:sz w:val="24"/>
          <w:szCs w:val="24"/>
        </w:rPr>
        <w:t xml:space="preserve"> study involved assessment</w:t>
      </w:r>
      <w:r w:rsidR="00DA1965">
        <w:rPr>
          <w:rFonts w:ascii="Times New Roman" w:eastAsia="Times New Roman" w:hAnsi="Times New Roman" w:cs="Times New Roman"/>
          <w:color w:val="000000"/>
          <w:sz w:val="24"/>
          <w:szCs w:val="24"/>
        </w:rPr>
        <w:t xml:space="preserve"> of student learning</w:t>
      </w:r>
      <w:r>
        <w:rPr>
          <w:rFonts w:ascii="Times New Roman" w:eastAsia="Times New Roman" w:hAnsi="Times New Roman" w:cs="Times New Roman"/>
          <w:color w:val="000000"/>
          <w:sz w:val="24"/>
          <w:szCs w:val="24"/>
        </w:rPr>
        <w:t xml:space="preserve"> in Bio </w:t>
      </w:r>
      <w:r w:rsidR="00DA1965">
        <w:rPr>
          <w:rFonts w:ascii="Times New Roman" w:eastAsia="Times New Roman" w:hAnsi="Times New Roman" w:cs="Times New Roman"/>
          <w:color w:val="000000"/>
          <w:sz w:val="24"/>
          <w:szCs w:val="24"/>
        </w:rPr>
        <w:t>228</w:t>
      </w:r>
      <w:r w:rsidR="0090220D">
        <w:rPr>
          <w:rFonts w:ascii="Times New Roman" w:eastAsia="Times New Roman" w:hAnsi="Times New Roman" w:cs="Times New Roman"/>
          <w:color w:val="000000"/>
          <w:sz w:val="24"/>
          <w:szCs w:val="24"/>
        </w:rPr>
        <w:t>00</w:t>
      </w:r>
      <w:r w:rsidR="00DA1965">
        <w:rPr>
          <w:rFonts w:ascii="Times New Roman" w:eastAsia="Times New Roman" w:hAnsi="Times New Roman" w:cs="Times New Roman"/>
          <w:color w:val="000000"/>
          <w:sz w:val="24"/>
          <w:szCs w:val="24"/>
        </w:rPr>
        <w:t xml:space="preserve"> Ecology and Evolution, course typically taken by Junior and Senior B</w:t>
      </w:r>
      <w:r>
        <w:rPr>
          <w:rFonts w:ascii="Times New Roman" w:eastAsia="Times New Roman" w:hAnsi="Times New Roman" w:cs="Times New Roman"/>
          <w:color w:val="000000"/>
          <w:sz w:val="24"/>
          <w:szCs w:val="24"/>
        </w:rPr>
        <w:t xml:space="preserve">iology </w:t>
      </w:r>
      <w:r w:rsidR="00DA1965">
        <w:rPr>
          <w:rFonts w:ascii="Times New Roman" w:eastAsia="Times New Roman" w:hAnsi="Times New Roman" w:cs="Times New Roman"/>
          <w:color w:val="000000"/>
          <w:sz w:val="24"/>
          <w:szCs w:val="24"/>
        </w:rPr>
        <w:t>majors. The aim was to assess key competencies – writing, critical thinking and information literacy – which are introduced in General Education courses and further developed/mastered through major coursework and determine</w:t>
      </w:r>
      <w:r w:rsidR="00EE4463">
        <w:rPr>
          <w:rFonts w:ascii="Times New Roman" w:eastAsia="Times New Roman" w:hAnsi="Times New Roman" w:cs="Times New Roman"/>
          <w:color w:val="000000"/>
          <w:sz w:val="24"/>
          <w:szCs w:val="24"/>
        </w:rPr>
        <w:t xml:space="preserve"> through benchmarks</w:t>
      </w:r>
      <w:r w:rsidR="00DA1965">
        <w:rPr>
          <w:rFonts w:ascii="Times New Roman" w:eastAsia="Times New Roman" w:hAnsi="Times New Roman" w:cs="Times New Roman"/>
          <w:color w:val="000000"/>
          <w:sz w:val="24"/>
          <w:szCs w:val="24"/>
        </w:rPr>
        <w:t xml:space="preserve"> if students accomplishment of these skills is as desired. </w:t>
      </w:r>
    </w:p>
    <w:p w:rsidR="00DA1965" w:rsidRDefault="00DA1965" w:rsidP="00C92A5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B3A61" w:rsidRPr="004B6144" w:rsidRDefault="004B6144" w:rsidP="00C92A5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4B6144">
        <w:rPr>
          <w:rFonts w:ascii="Times New Roman" w:eastAsia="Times New Roman" w:hAnsi="Times New Roman" w:cs="Times New Roman"/>
          <w:b/>
          <w:color w:val="000000"/>
          <w:sz w:val="24"/>
          <w:szCs w:val="24"/>
        </w:rPr>
        <w:t>Background Information</w:t>
      </w:r>
      <w:r w:rsidR="00C92A55">
        <w:rPr>
          <w:rFonts w:ascii="Times New Roman" w:eastAsia="Times New Roman" w:hAnsi="Times New Roman" w:cs="Times New Roman"/>
          <w:b/>
          <w:color w:val="000000"/>
          <w:sz w:val="24"/>
          <w:szCs w:val="24"/>
        </w:rPr>
        <w:t>:</w:t>
      </w:r>
    </w:p>
    <w:p w:rsidR="008832F5" w:rsidRDefault="004B6144" w:rsidP="00C92A55">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sidRPr="004B6144">
        <w:rPr>
          <w:rFonts w:ascii="Times New Roman" w:eastAsia="Times New Roman" w:hAnsi="Times New Roman" w:cs="Times New Roman"/>
          <w:bCs/>
          <w:color w:val="000000"/>
          <w:sz w:val="24"/>
          <w:szCs w:val="24"/>
        </w:rPr>
        <w:t xml:space="preserve">This learning assessment is based on </w:t>
      </w:r>
      <w:r>
        <w:rPr>
          <w:rFonts w:ascii="Times New Roman" w:eastAsia="Times New Roman" w:hAnsi="Times New Roman" w:cs="Times New Roman"/>
          <w:bCs/>
          <w:color w:val="000000"/>
          <w:sz w:val="24"/>
          <w:szCs w:val="24"/>
        </w:rPr>
        <w:t xml:space="preserve">an assignment from the </w:t>
      </w:r>
      <w:r w:rsidRPr="004B6144">
        <w:rPr>
          <w:rFonts w:ascii="Times New Roman" w:eastAsia="Times New Roman" w:hAnsi="Times New Roman" w:cs="Times New Roman"/>
          <w:bCs/>
          <w:color w:val="000000"/>
          <w:sz w:val="24"/>
          <w:szCs w:val="24"/>
        </w:rPr>
        <w:t>lab sections of Biology 228</w:t>
      </w:r>
      <w:r w:rsidR="00C92A5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4B6144">
        <w:rPr>
          <w:rFonts w:ascii="Times New Roman" w:eastAsia="Times New Roman" w:hAnsi="Times New Roman" w:cs="Times New Roman"/>
          <w:bCs/>
          <w:color w:val="000000"/>
          <w:sz w:val="24"/>
          <w:szCs w:val="24"/>
        </w:rPr>
        <w:t xml:space="preserve">Ecology and Evolution. </w:t>
      </w:r>
      <w:r>
        <w:rPr>
          <w:rFonts w:ascii="Times New Roman" w:eastAsia="Times New Roman" w:hAnsi="Times New Roman" w:cs="Times New Roman"/>
          <w:bCs/>
          <w:color w:val="000000"/>
          <w:sz w:val="24"/>
          <w:szCs w:val="24"/>
        </w:rPr>
        <w:t xml:space="preserve">There are four sections of Bio228 lab each semester, and in the </w:t>
      </w:r>
      <w:proofErr w:type="gramStart"/>
      <w:r>
        <w:rPr>
          <w:rFonts w:ascii="Times New Roman" w:eastAsia="Times New Roman" w:hAnsi="Times New Roman" w:cs="Times New Roman"/>
          <w:bCs/>
          <w:color w:val="000000"/>
          <w:sz w:val="24"/>
          <w:szCs w:val="24"/>
        </w:rPr>
        <w:t>Spring</w:t>
      </w:r>
      <w:proofErr w:type="gramEnd"/>
      <w:r>
        <w:rPr>
          <w:rFonts w:ascii="Times New Roman" w:eastAsia="Times New Roman" w:hAnsi="Times New Roman" w:cs="Times New Roman"/>
          <w:bCs/>
          <w:color w:val="000000"/>
          <w:sz w:val="24"/>
          <w:szCs w:val="24"/>
        </w:rPr>
        <w:t xml:space="preserve"> 2019 semester there were two Teaching Assistants (hereafter TAs) for this course, each teaching two sections. </w:t>
      </w:r>
      <w:r w:rsidRPr="004B6144">
        <w:rPr>
          <w:rFonts w:ascii="Times New Roman" w:eastAsia="Times New Roman" w:hAnsi="Times New Roman" w:cs="Times New Roman"/>
          <w:bCs/>
          <w:color w:val="000000"/>
          <w:sz w:val="24"/>
          <w:szCs w:val="24"/>
        </w:rPr>
        <w:t>Th</w:t>
      </w:r>
      <w:r w:rsidR="009A59D7">
        <w:rPr>
          <w:rFonts w:ascii="Times New Roman" w:eastAsia="Times New Roman" w:hAnsi="Times New Roman" w:cs="Times New Roman"/>
          <w:bCs/>
          <w:color w:val="000000"/>
          <w:sz w:val="24"/>
          <w:szCs w:val="24"/>
        </w:rPr>
        <w:t>e</w:t>
      </w:r>
      <w:r>
        <w:rPr>
          <w:rFonts w:ascii="Times New Roman" w:eastAsia="Times New Roman" w:hAnsi="Times New Roman" w:cs="Times New Roman"/>
          <w:bCs/>
          <w:color w:val="000000"/>
          <w:sz w:val="24"/>
          <w:szCs w:val="24"/>
        </w:rPr>
        <w:t xml:space="preserve"> course has a lecture component</w:t>
      </w:r>
      <w:r w:rsidR="009A59D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taught by Dr. Michael Hickerson</w:t>
      </w:r>
      <w:r w:rsidR="004A7DE8">
        <w:rPr>
          <w:rFonts w:ascii="Times New Roman" w:eastAsia="Times New Roman" w:hAnsi="Times New Roman" w:cs="Times New Roman"/>
          <w:bCs/>
          <w:color w:val="000000"/>
          <w:sz w:val="24"/>
          <w:szCs w:val="24"/>
        </w:rPr>
        <w:t xml:space="preserve"> in the </w:t>
      </w:r>
      <w:proofErr w:type="gramStart"/>
      <w:r w:rsidR="004A7DE8">
        <w:rPr>
          <w:rFonts w:ascii="Times New Roman" w:eastAsia="Times New Roman" w:hAnsi="Times New Roman" w:cs="Times New Roman"/>
          <w:bCs/>
          <w:color w:val="000000"/>
          <w:sz w:val="24"/>
          <w:szCs w:val="24"/>
        </w:rPr>
        <w:t>Spring</w:t>
      </w:r>
      <w:proofErr w:type="gramEnd"/>
      <w:r w:rsidR="004A7DE8">
        <w:rPr>
          <w:rFonts w:ascii="Times New Roman" w:eastAsia="Times New Roman" w:hAnsi="Times New Roman" w:cs="Times New Roman"/>
          <w:bCs/>
          <w:color w:val="000000"/>
          <w:sz w:val="24"/>
          <w:szCs w:val="24"/>
        </w:rPr>
        <w:t xml:space="preserve"> of 2019</w:t>
      </w:r>
      <w:r>
        <w:rPr>
          <w:rFonts w:ascii="Times New Roman" w:eastAsia="Times New Roman" w:hAnsi="Times New Roman" w:cs="Times New Roman"/>
          <w:bCs/>
          <w:color w:val="000000"/>
          <w:sz w:val="24"/>
          <w:szCs w:val="24"/>
        </w:rPr>
        <w:t>. The lecture meets once per week</w:t>
      </w:r>
      <w:r w:rsidR="009A59D7">
        <w:rPr>
          <w:rFonts w:ascii="Times New Roman" w:eastAsia="Times New Roman" w:hAnsi="Times New Roman" w:cs="Times New Roman"/>
          <w:bCs/>
          <w:color w:val="000000"/>
          <w:sz w:val="24"/>
          <w:szCs w:val="24"/>
        </w:rPr>
        <w:t xml:space="preserve"> and </w:t>
      </w:r>
      <w:r>
        <w:rPr>
          <w:rFonts w:ascii="Times New Roman" w:eastAsia="Times New Roman" w:hAnsi="Times New Roman" w:cs="Times New Roman"/>
          <w:bCs/>
          <w:color w:val="000000"/>
          <w:sz w:val="24"/>
          <w:szCs w:val="24"/>
        </w:rPr>
        <w:t>pool</w:t>
      </w:r>
      <w:r w:rsidR="009A59D7">
        <w:rPr>
          <w:rFonts w:ascii="Times New Roman" w:eastAsia="Times New Roman" w:hAnsi="Times New Roman" w:cs="Times New Roman"/>
          <w:bCs/>
          <w:color w:val="000000"/>
          <w:sz w:val="24"/>
          <w:szCs w:val="24"/>
        </w:rPr>
        <w:t>s</w:t>
      </w:r>
      <w:r>
        <w:rPr>
          <w:rFonts w:ascii="Times New Roman" w:eastAsia="Times New Roman" w:hAnsi="Times New Roman" w:cs="Times New Roman"/>
          <w:bCs/>
          <w:color w:val="000000"/>
          <w:sz w:val="24"/>
          <w:szCs w:val="24"/>
        </w:rPr>
        <w:t xml:space="preserve"> the four lab sections’ students. The lecture and the labs were designed and operate independently. As this is a course that involves studying wildlife and the environment, the lab sections tend to involve many field trips, several of </w:t>
      </w:r>
      <w:proofErr w:type="gramStart"/>
      <w:r>
        <w:rPr>
          <w:rFonts w:ascii="Times New Roman" w:eastAsia="Times New Roman" w:hAnsi="Times New Roman" w:cs="Times New Roman"/>
          <w:bCs/>
          <w:color w:val="000000"/>
          <w:sz w:val="24"/>
          <w:szCs w:val="24"/>
        </w:rPr>
        <w:t>them</w:t>
      </w:r>
      <w:proofErr w:type="gramEnd"/>
      <w:r>
        <w:rPr>
          <w:rFonts w:ascii="Times New Roman" w:eastAsia="Times New Roman" w:hAnsi="Times New Roman" w:cs="Times New Roman"/>
          <w:bCs/>
          <w:color w:val="000000"/>
          <w:sz w:val="24"/>
          <w:szCs w:val="24"/>
        </w:rPr>
        <w:t xml:space="preserve"> outdoor. Weather, therefore, is the dominant factor in deciding the schedule of the labs, rather than correlation with lecture content. </w:t>
      </w:r>
      <w:r w:rsidR="008832F5">
        <w:rPr>
          <w:rFonts w:ascii="Times New Roman" w:eastAsia="Times New Roman" w:hAnsi="Times New Roman" w:cs="Times New Roman"/>
          <w:bCs/>
          <w:color w:val="000000"/>
          <w:sz w:val="24"/>
          <w:szCs w:val="24"/>
        </w:rPr>
        <w:t xml:space="preserve">TAs meet regularly, about 1-2 times per week, and design the lab activities, assignments and presentations together in order to keep lab content consistent across sections. </w:t>
      </w:r>
    </w:p>
    <w:p w:rsidR="009A59D7" w:rsidRDefault="009A59D7" w:rsidP="004A7DE8">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lecture grade is worth 50% of each student’s final grade, and the lab grade constitutes the other 50%.</w:t>
      </w:r>
      <w:r w:rsidR="004A7DE8">
        <w:rPr>
          <w:rFonts w:ascii="Times New Roman" w:eastAsia="Times New Roman" w:hAnsi="Times New Roman" w:cs="Times New Roman"/>
          <w:bCs/>
          <w:color w:val="000000"/>
          <w:sz w:val="24"/>
          <w:szCs w:val="24"/>
        </w:rPr>
        <w:t xml:space="preserve"> </w:t>
      </w:r>
      <w:r w:rsidR="00D01652">
        <w:rPr>
          <w:rFonts w:ascii="Times New Roman" w:eastAsia="Times New Roman" w:hAnsi="Times New Roman" w:cs="Times New Roman"/>
          <w:bCs/>
          <w:color w:val="000000"/>
          <w:sz w:val="24"/>
          <w:szCs w:val="24"/>
        </w:rPr>
        <w:t xml:space="preserve">The lab grades are based on the following: </w:t>
      </w:r>
    </w:p>
    <w:p w:rsidR="009A59D7" w:rsidRDefault="009A59D7"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Laboratory reports and writing assignments: 15% </w:t>
      </w:r>
    </w:p>
    <w:p w:rsidR="009A59D7" w:rsidRDefault="009A59D7"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Midterm exam: 10% </w:t>
      </w:r>
    </w:p>
    <w:p w:rsidR="009A59D7" w:rsidRDefault="009A59D7"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Final exam: 10%</w:t>
      </w:r>
    </w:p>
    <w:p w:rsidR="008964DA" w:rsidRDefault="009A59D7"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Class participation</w:t>
      </w:r>
      <w:r w:rsidR="008964DA">
        <w:rPr>
          <w:rFonts w:ascii="Times New Roman" w:eastAsia="Times New Roman" w:hAnsi="Times New Roman" w:cs="Times New Roman"/>
          <w:bCs/>
          <w:color w:val="000000"/>
          <w:sz w:val="24"/>
          <w:szCs w:val="24"/>
        </w:rPr>
        <w:t>: 5%</w:t>
      </w:r>
    </w:p>
    <w:p w:rsidR="004B6144" w:rsidRDefault="008964DA"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Oral </w:t>
      </w:r>
      <w:r w:rsidR="009A59D7">
        <w:rPr>
          <w:rFonts w:ascii="Times New Roman" w:eastAsia="Times New Roman" w:hAnsi="Times New Roman" w:cs="Times New Roman"/>
          <w:bCs/>
          <w:color w:val="000000"/>
          <w:sz w:val="24"/>
          <w:szCs w:val="24"/>
        </w:rPr>
        <w:t>presentation on a scientific paper with a partner: 5%</w:t>
      </w:r>
    </w:p>
    <w:p w:rsidR="009A59D7" w:rsidRDefault="00C92A55" w:rsidP="004B6144">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An </w:t>
      </w:r>
      <w:proofErr w:type="spellStart"/>
      <w:r w:rsidR="009A59D7">
        <w:rPr>
          <w:rFonts w:ascii="Times New Roman" w:eastAsia="Times New Roman" w:hAnsi="Times New Roman" w:cs="Times New Roman"/>
          <w:bCs/>
          <w:color w:val="000000"/>
          <w:sz w:val="24"/>
          <w:szCs w:val="24"/>
        </w:rPr>
        <w:t>iNaturalist</w:t>
      </w:r>
      <w:proofErr w:type="spellEnd"/>
      <w:r w:rsidR="009A59D7">
        <w:rPr>
          <w:rFonts w:ascii="Times New Roman" w:eastAsia="Times New Roman" w:hAnsi="Times New Roman" w:cs="Times New Roman"/>
          <w:bCs/>
          <w:color w:val="000000"/>
          <w:sz w:val="24"/>
          <w:szCs w:val="24"/>
        </w:rPr>
        <w:t xml:space="preserve"> Project, in which each student is responsible for identifying 20 species of varied taxa and uploading their data to a citizen science app: 5%</w:t>
      </w:r>
    </w:p>
    <w:p w:rsidR="009A59D7" w:rsidRDefault="009A59D7" w:rsidP="00C92A55">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typical laboratory session will begin with a class “icebreaker,” usually science-themed</w:t>
      </w:r>
      <w:r w:rsidR="00C92A55">
        <w:rPr>
          <w:rFonts w:ascii="Times New Roman" w:eastAsia="Times New Roman" w:hAnsi="Times New Roman" w:cs="Times New Roman"/>
          <w:bCs/>
          <w:color w:val="000000"/>
          <w:sz w:val="24"/>
          <w:szCs w:val="24"/>
        </w:rPr>
        <w:t>, followed by</w:t>
      </w:r>
      <w:r>
        <w:rPr>
          <w:rFonts w:ascii="Times New Roman" w:eastAsia="Times New Roman" w:hAnsi="Times New Roman" w:cs="Times New Roman"/>
          <w:bCs/>
          <w:color w:val="000000"/>
          <w:sz w:val="24"/>
          <w:szCs w:val="24"/>
        </w:rPr>
        <w:t xml:space="preserve"> a short </w:t>
      </w:r>
      <w:r w:rsidR="00C92A55">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ower</w:t>
      </w:r>
      <w:r w:rsidR="00C92A55">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 xml:space="preserve">oint presentation by the TA to cover concepts that are important to understand for the lab activity. </w:t>
      </w:r>
      <w:proofErr w:type="gramStart"/>
      <w:r>
        <w:rPr>
          <w:rFonts w:ascii="Times New Roman" w:eastAsia="Times New Roman" w:hAnsi="Times New Roman" w:cs="Times New Roman"/>
          <w:bCs/>
          <w:color w:val="000000"/>
          <w:sz w:val="24"/>
          <w:szCs w:val="24"/>
        </w:rPr>
        <w:t xml:space="preserve">Lab presentations usually last anywhere </w:t>
      </w:r>
      <w:r w:rsidR="00A7796E">
        <w:rPr>
          <w:rFonts w:ascii="Times New Roman" w:eastAsia="Times New Roman" w:hAnsi="Times New Roman" w:cs="Times New Roman"/>
          <w:bCs/>
          <w:color w:val="000000"/>
          <w:sz w:val="24"/>
          <w:szCs w:val="24"/>
        </w:rPr>
        <w:t>from 30 minutes to over an hour, dependent</w:t>
      </w:r>
      <w:r>
        <w:rPr>
          <w:rFonts w:ascii="Times New Roman" w:eastAsia="Times New Roman" w:hAnsi="Times New Roman" w:cs="Times New Roman"/>
          <w:bCs/>
          <w:color w:val="000000"/>
          <w:sz w:val="24"/>
          <w:szCs w:val="24"/>
        </w:rPr>
        <w:t xml:space="preserve"> on the level of engagement from the students</w:t>
      </w:r>
      <w:r w:rsidR="008432D2">
        <w:rPr>
          <w:rFonts w:ascii="Times New Roman" w:eastAsia="Times New Roman" w:hAnsi="Times New Roman" w:cs="Times New Roman"/>
          <w:bCs/>
          <w:color w:val="000000"/>
          <w:sz w:val="24"/>
          <w:szCs w:val="24"/>
        </w:rPr>
        <w:t xml:space="preserve"> and the complexity of the concepts.</w:t>
      </w:r>
      <w:proofErr w:type="gramEnd"/>
      <w:r w:rsidR="008432D2">
        <w:rPr>
          <w:rFonts w:ascii="Times New Roman" w:eastAsia="Times New Roman" w:hAnsi="Times New Roman" w:cs="Times New Roman"/>
          <w:bCs/>
          <w:color w:val="000000"/>
          <w:sz w:val="24"/>
          <w:szCs w:val="24"/>
        </w:rPr>
        <w:t xml:space="preserve"> After the presentation, </w:t>
      </w:r>
      <w:r w:rsidR="008832F5">
        <w:rPr>
          <w:rFonts w:ascii="Times New Roman" w:eastAsia="Times New Roman" w:hAnsi="Times New Roman" w:cs="Times New Roman"/>
          <w:bCs/>
          <w:color w:val="000000"/>
          <w:sz w:val="24"/>
          <w:szCs w:val="24"/>
        </w:rPr>
        <w:t xml:space="preserve">the students are sometimes asked to complete a writing activity. </w:t>
      </w:r>
      <w:r w:rsidR="004A7DE8">
        <w:rPr>
          <w:rFonts w:ascii="Times New Roman" w:eastAsia="Times New Roman" w:hAnsi="Times New Roman" w:cs="Times New Roman"/>
          <w:bCs/>
          <w:color w:val="000000"/>
          <w:sz w:val="24"/>
          <w:szCs w:val="24"/>
        </w:rPr>
        <w:t xml:space="preserve">Writing has been emphasized in this course as a way </w:t>
      </w:r>
      <w:r w:rsidR="00A7796E">
        <w:rPr>
          <w:rFonts w:ascii="Times New Roman" w:eastAsia="Times New Roman" w:hAnsi="Times New Roman" w:cs="Times New Roman"/>
          <w:bCs/>
          <w:color w:val="000000"/>
          <w:sz w:val="24"/>
          <w:szCs w:val="24"/>
        </w:rPr>
        <w:t xml:space="preserve">to </w:t>
      </w:r>
      <w:r w:rsidR="004A7DE8">
        <w:rPr>
          <w:rFonts w:ascii="Times New Roman" w:eastAsia="Times New Roman" w:hAnsi="Times New Roman" w:cs="Times New Roman"/>
          <w:bCs/>
          <w:color w:val="000000"/>
          <w:sz w:val="24"/>
          <w:szCs w:val="24"/>
        </w:rPr>
        <w:t xml:space="preserve">improve student ability to communicate scientific concepts, which could help the students succeed in their scientific careers. </w:t>
      </w:r>
      <w:r w:rsidR="008832F5">
        <w:rPr>
          <w:rFonts w:ascii="Times New Roman" w:eastAsia="Times New Roman" w:hAnsi="Times New Roman" w:cs="Times New Roman"/>
          <w:bCs/>
          <w:color w:val="000000"/>
          <w:sz w:val="24"/>
          <w:szCs w:val="24"/>
        </w:rPr>
        <w:t xml:space="preserve">The students are asked to read portions Strunk and White’s </w:t>
      </w:r>
      <w:r w:rsidR="008832F5">
        <w:rPr>
          <w:rFonts w:ascii="Times New Roman" w:eastAsia="Times New Roman" w:hAnsi="Times New Roman" w:cs="Times New Roman"/>
          <w:bCs/>
          <w:i/>
          <w:iCs/>
          <w:color w:val="000000"/>
          <w:sz w:val="24"/>
          <w:szCs w:val="24"/>
        </w:rPr>
        <w:t xml:space="preserve">Elements of Style </w:t>
      </w:r>
      <w:r w:rsidR="008832F5">
        <w:rPr>
          <w:rFonts w:ascii="Times New Roman" w:eastAsia="Times New Roman" w:hAnsi="Times New Roman" w:cs="Times New Roman"/>
          <w:bCs/>
          <w:color w:val="000000"/>
          <w:sz w:val="24"/>
          <w:szCs w:val="24"/>
        </w:rPr>
        <w:t>(4</w:t>
      </w:r>
      <w:r w:rsidR="008832F5" w:rsidRPr="008832F5">
        <w:rPr>
          <w:rFonts w:ascii="Times New Roman" w:eastAsia="Times New Roman" w:hAnsi="Times New Roman" w:cs="Times New Roman"/>
          <w:bCs/>
          <w:color w:val="000000"/>
          <w:sz w:val="24"/>
          <w:szCs w:val="24"/>
          <w:vertAlign w:val="superscript"/>
        </w:rPr>
        <w:t>th</w:t>
      </w:r>
      <w:r w:rsidR="008832F5">
        <w:rPr>
          <w:rFonts w:ascii="Times New Roman" w:eastAsia="Times New Roman" w:hAnsi="Times New Roman" w:cs="Times New Roman"/>
          <w:bCs/>
          <w:color w:val="000000"/>
          <w:sz w:val="24"/>
          <w:szCs w:val="24"/>
        </w:rPr>
        <w:t xml:space="preserve"> edition), in which they learn stylistic rules of writing as well as some review of proper grammar. In about half the lab sessions, we ask the students to bring a printed copy of their completed lab assignment, and have the</w:t>
      </w:r>
      <w:r w:rsidR="003A60FC">
        <w:rPr>
          <w:rFonts w:ascii="Times New Roman" w:eastAsia="Times New Roman" w:hAnsi="Times New Roman" w:cs="Times New Roman"/>
          <w:bCs/>
          <w:color w:val="000000"/>
          <w:sz w:val="24"/>
          <w:szCs w:val="24"/>
        </w:rPr>
        <w:t xml:space="preserve">m </w:t>
      </w:r>
      <w:r w:rsidR="008832F5">
        <w:rPr>
          <w:rFonts w:ascii="Times New Roman" w:eastAsia="Times New Roman" w:hAnsi="Times New Roman" w:cs="Times New Roman"/>
          <w:bCs/>
          <w:color w:val="000000"/>
          <w:sz w:val="24"/>
          <w:szCs w:val="24"/>
        </w:rPr>
        <w:t xml:space="preserve">exchange their assignments with a partner. The </w:t>
      </w:r>
      <w:r w:rsidR="008832F5">
        <w:rPr>
          <w:rFonts w:ascii="Times New Roman" w:eastAsia="Times New Roman" w:hAnsi="Times New Roman" w:cs="Times New Roman"/>
          <w:bCs/>
          <w:color w:val="000000"/>
          <w:sz w:val="24"/>
          <w:szCs w:val="24"/>
        </w:rPr>
        <w:lastRenderedPageBreak/>
        <w:t xml:space="preserve">students give each other comments and criticisms of the </w:t>
      </w:r>
      <w:r w:rsidR="003A60FC">
        <w:rPr>
          <w:rFonts w:ascii="Times New Roman" w:eastAsia="Times New Roman" w:hAnsi="Times New Roman" w:cs="Times New Roman"/>
          <w:bCs/>
          <w:color w:val="000000"/>
          <w:sz w:val="24"/>
          <w:szCs w:val="24"/>
        </w:rPr>
        <w:t xml:space="preserve">writing </w:t>
      </w:r>
      <w:r w:rsidR="008832F5">
        <w:rPr>
          <w:rFonts w:ascii="Times New Roman" w:eastAsia="Times New Roman" w:hAnsi="Times New Roman" w:cs="Times New Roman"/>
          <w:bCs/>
          <w:color w:val="000000"/>
          <w:sz w:val="24"/>
          <w:szCs w:val="24"/>
        </w:rPr>
        <w:t xml:space="preserve">assignment, keeping in mind the content from </w:t>
      </w:r>
      <w:r w:rsidR="008832F5">
        <w:rPr>
          <w:rFonts w:ascii="Times New Roman" w:eastAsia="Times New Roman" w:hAnsi="Times New Roman" w:cs="Times New Roman"/>
          <w:bCs/>
          <w:i/>
          <w:iCs/>
          <w:color w:val="000000"/>
          <w:sz w:val="24"/>
          <w:szCs w:val="24"/>
        </w:rPr>
        <w:t>Elements of Style</w:t>
      </w:r>
      <w:r w:rsidR="008832F5">
        <w:rPr>
          <w:rFonts w:ascii="Times New Roman" w:eastAsia="Times New Roman" w:hAnsi="Times New Roman" w:cs="Times New Roman"/>
          <w:bCs/>
          <w:color w:val="000000"/>
          <w:sz w:val="24"/>
          <w:szCs w:val="24"/>
        </w:rPr>
        <w:t xml:space="preserve"> assigned that week. Foll</w:t>
      </w:r>
      <w:r w:rsidR="003A60FC">
        <w:rPr>
          <w:rFonts w:ascii="Times New Roman" w:eastAsia="Times New Roman" w:hAnsi="Times New Roman" w:cs="Times New Roman"/>
          <w:bCs/>
          <w:color w:val="000000"/>
          <w:sz w:val="24"/>
          <w:szCs w:val="24"/>
        </w:rPr>
        <w:t>o</w:t>
      </w:r>
      <w:r w:rsidR="008832F5">
        <w:rPr>
          <w:rFonts w:ascii="Times New Roman" w:eastAsia="Times New Roman" w:hAnsi="Times New Roman" w:cs="Times New Roman"/>
          <w:bCs/>
          <w:color w:val="000000"/>
          <w:sz w:val="24"/>
          <w:szCs w:val="24"/>
        </w:rPr>
        <w:t xml:space="preserve">wing the writing activity, </w:t>
      </w:r>
      <w:r w:rsidR="008432D2">
        <w:rPr>
          <w:rFonts w:ascii="Times New Roman" w:eastAsia="Times New Roman" w:hAnsi="Times New Roman" w:cs="Times New Roman"/>
          <w:bCs/>
          <w:color w:val="000000"/>
          <w:sz w:val="24"/>
          <w:szCs w:val="24"/>
        </w:rPr>
        <w:t xml:space="preserve">the students are then asked to complete a laboratory activity with the </w:t>
      </w:r>
      <w:r w:rsidR="003A60FC">
        <w:rPr>
          <w:rFonts w:ascii="Times New Roman" w:eastAsia="Times New Roman" w:hAnsi="Times New Roman" w:cs="Times New Roman"/>
          <w:bCs/>
          <w:color w:val="000000"/>
          <w:sz w:val="24"/>
          <w:szCs w:val="24"/>
        </w:rPr>
        <w:t>supervision</w:t>
      </w:r>
      <w:r w:rsidR="008432D2">
        <w:rPr>
          <w:rFonts w:ascii="Times New Roman" w:eastAsia="Times New Roman" w:hAnsi="Times New Roman" w:cs="Times New Roman"/>
          <w:bCs/>
          <w:color w:val="000000"/>
          <w:sz w:val="24"/>
          <w:szCs w:val="24"/>
        </w:rPr>
        <w:t xml:space="preserve"> of the TA. Most lab activities are done in groups of 2-4 and typically last 1.5-2.5 hours. </w:t>
      </w:r>
    </w:p>
    <w:p w:rsidR="00921CE7" w:rsidRDefault="00C92A55" w:rsidP="00921CE7">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students are then assigned a lab report which is largely based on the activity completed in lab and the content from the TA’s presentation, and which sometimes involves independent researc</w:t>
      </w:r>
      <w:r w:rsidR="008832F5">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 xml:space="preserve">. </w:t>
      </w:r>
      <w:r w:rsidR="003A60FC">
        <w:rPr>
          <w:rFonts w:ascii="Times New Roman" w:eastAsia="Times New Roman" w:hAnsi="Times New Roman" w:cs="Times New Roman"/>
          <w:bCs/>
          <w:color w:val="000000"/>
          <w:sz w:val="24"/>
          <w:szCs w:val="24"/>
        </w:rPr>
        <w:t xml:space="preserve">The lab reports typically involve some calculations to be performed on the data collected during the lab, and subsequent interpretation of the </w:t>
      </w:r>
      <w:r w:rsidR="00921CE7">
        <w:rPr>
          <w:rFonts w:ascii="Times New Roman" w:eastAsia="Times New Roman" w:hAnsi="Times New Roman" w:cs="Times New Roman"/>
          <w:bCs/>
          <w:color w:val="000000"/>
          <w:sz w:val="24"/>
          <w:szCs w:val="24"/>
        </w:rPr>
        <w:t xml:space="preserve">calculated metrics. Some lab reports are more writing intensive, and ask the students to use the content they learned in the lab to answer a larger question in ecology in evolution. These assignments typically require some independent research in order to provide examples or context related to the student’s answer. </w:t>
      </w:r>
    </w:p>
    <w:p w:rsidR="001C2D05" w:rsidRDefault="00921CE7" w:rsidP="001C2D05">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w:t>
      </w:r>
      <w:r w:rsidR="00361E70">
        <w:rPr>
          <w:rFonts w:ascii="Times New Roman" w:eastAsia="Times New Roman" w:hAnsi="Times New Roman" w:cs="Times New Roman"/>
          <w:bCs/>
          <w:color w:val="000000"/>
          <w:sz w:val="24"/>
          <w:szCs w:val="24"/>
        </w:rPr>
        <w:t xml:space="preserve">writing sample </w:t>
      </w:r>
      <w:r>
        <w:rPr>
          <w:rFonts w:ascii="Times New Roman" w:eastAsia="Times New Roman" w:hAnsi="Times New Roman" w:cs="Times New Roman"/>
          <w:bCs/>
          <w:color w:val="000000"/>
          <w:sz w:val="24"/>
          <w:szCs w:val="24"/>
        </w:rPr>
        <w:t xml:space="preserve">used in this learning assessment </w:t>
      </w:r>
      <w:r w:rsidR="00361E70">
        <w:rPr>
          <w:rFonts w:ascii="Times New Roman" w:eastAsia="Times New Roman" w:hAnsi="Times New Roman" w:cs="Times New Roman"/>
          <w:bCs/>
          <w:color w:val="000000"/>
          <w:sz w:val="24"/>
          <w:szCs w:val="24"/>
        </w:rPr>
        <w:t xml:space="preserve">was the assignment associated with the “Systematics and Macroevolution” lab. </w:t>
      </w:r>
      <w:r w:rsidR="001C2D05">
        <w:rPr>
          <w:rFonts w:ascii="Times New Roman" w:eastAsia="Times New Roman" w:hAnsi="Times New Roman" w:cs="Times New Roman"/>
          <w:bCs/>
          <w:color w:val="000000"/>
          <w:sz w:val="24"/>
          <w:szCs w:val="24"/>
        </w:rPr>
        <w:t xml:space="preserve">This lab session was dedicated to discussing the importance of understanding evolutionary relationships between species. </w:t>
      </w:r>
      <w:r w:rsidR="00D648FC">
        <w:rPr>
          <w:rFonts w:ascii="Times New Roman" w:eastAsia="Times New Roman" w:hAnsi="Times New Roman" w:cs="Times New Roman"/>
          <w:bCs/>
          <w:color w:val="000000"/>
          <w:sz w:val="24"/>
          <w:szCs w:val="24"/>
        </w:rPr>
        <w:t xml:space="preserve">We discussed the representation of these evolutionary relationships as trees, and how scientists will sometimes use trees to understand how traits have evolved in a lineage. We also defined and discussed the concepts of homology (similarity resulting from common ancestry), homoplasy (similarity not due to common ancestry), derived and ancestral characters, and convergent evolution. We also described different methodologies for creating evolutionary trees, and defined monophyly (a group consisting of a common ancestor and all of its descendants). Every week, the description of the lab activity is printed out and handed to the students. These lab handouts also include a vocabulary list and the corresponding definitions for the week, so that the students have the relevant terms accurately defined for future reference. </w:t>
      </w:r>
    </w:p>
    <w:p w:rsidR="00D648FC" w:rsidRDefault="00D648FC" w:rsidP="001C2D05">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lab activity for this week involved using </w:t>
      </w:r>
      <w:r w:rsidR="00015A22">
        <w:rPr>
          <w:rFonts w:ascii="Times New Roman" w:eastAsia="Times New Roman" w:hAnsi="Times New Roman" w:cs="Times New Roman"/>
          <w:bCs/>
          <w:color w:val="000000"/>
          <w:sz w:val="24"/>
          <w:szCs w:val="24"/>
        </w:rPr>
        <w:t xml:space="preserve">morphological traits of </w:t>
      </w:r>
      <w:r>
        <w:rPr>
          <w:rFonts w:ascii="Times New Roman" w:eastAsia="Times New Roman" w:hAnsi="Times New Roman" w:cs="Times New Roman"/>
          <w:bCs/>
          <w:color w:val="000000"/>
          <w:sz w:val="24"/>
          <w:szCs w:val="24"/>
        </w:rPr>
        <w:t xml:space="preserve">mollusk shells collected on a previous field trip to build evolutionary trees. </w:t>
      </w:r>
      <w:r w:rsidR="00015A22">
        <w:rPr>
          <w:rFonts w:ascii="Times New Roman" w:eastAsia="Times New Roman" w:hAnsi="Times New Roman" w:cs="Times New Roman"/>
          <w:bCs/>
          <w:color w:val="000000"/>
          <w:sz w:val="24"/>
          <w:szCs w:val="24"/>
        </w:rPr>
        <w:t xml:space="preserve">This allowed the students to learn the process of using specimens to collect morphological data, and how to use that data to infer the evolutionary history of a group. The students were then given a writing-based homework assignment that asked them to do independent research, and to apply the concepts they learned in the lecture and during the lab activity. </w:t>
      </w:r>
    </w:p>
    <w:p w:rsidR="00361E70" w:rsidRDefault="00361E70" w:rsidP="001C2D05">
      <w:pPr>
        <w:pBdr>
          <w:top w:val="nil"/>
          <w:left w:val="nil"/>
          <w:bottom w:val="nil"/>
          <w:right w:val="nil"/>
          <w:between w:val="nil"/>
        </w:pBdr>
        <w:spacing w:after="0" w:line="240" w:lineRule="auto"/>
        <w:ind w:firstLine="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This was </w:t>
      </w:r>
      <w:r w:rsidR="001C2D05">
        <w:rPr>
          <w:rFonts w:ascii="Times New Roman" w:eastAsia="Times New Roman" w:hAnsi="Times New Roman" w:cs="Times New Roman"/>
          <w:bCs/>
          <w:color w:val="000000"/>
          <w:sz w:val="24"/>
          <w:szCs w:val="24"/>
        </w:rPr>
        <w:t>the 9</w:t>
      </w:r>
      <w:r w:rsidR="001C2D05" w:rsidRPr="001C2D05">
        <w:rPr>
          <w:rFonts w:ascii="Times New Roman" w:eastAsia="Times New Roman" w:hAnsi="Times New Roman" w:cs="Times New Roman"/>
          <w:bCs/>
          <w:color w:val="000000"/>
          <w:sz w:val="24"/>
          <w:szCs w:val="24"/>
          <w:vertAlign w:val="superscript"/>
        </w:rPr>
        <w:t>th</w:t>
      </w:r>
      <w:r w:rsidR="001C2D05">
        <w:rPr>
          <w:rFonts w:ascii="Times New Roman" w:eastAsia="Times New Roman" w:hAnsi="Times New Roman" w:cs="Times New Roman"/>
          <w:bCs/>
          <w:color w:val="000000"/>
          <w:sz w:val="24"/>
          <w:szCs w:val="24"/>
        </w:rPr>
        <w:t xml:space="preserve"> lab assignment</w:t>
      </w:r>
      <w:r>
        <w:rPr>
          <w:rFonts w:ascii="Times New Roman" w:eastAsia="Times New Roman" w:hAnsi="Times New Roman" w:cs="Times New Roman"/>
          <w:bCs/>
          <w:color w:val="000000"/>
          <w:sz w:val="24"/>
          <w:szCs w:val="24"/>
        </w:rPr>
        <w:t xml:space="preserve"> of </w:t>
      </w:r>
      <w:r w:rsidR="001C2D05">
        <w:rPr>
          <w:rFonts w:ascii="Times New Roman" w:eastAsia="Times New Roman" w:hAnsi="Times New Roman" w:cs="Times New Roman"/>
          <w:bCs/>
          <w:color w:val="000000"/>
          <w:sz w:val="24"/>
          <w:szCs w:val="24"/>
        </w:rPr>
        <w:t>12 for the semester</w:t>
      </w:r>
      <w:r>
        <w:rPr>
          <w:rFonts w:ascii="Times New Roman" w:eastAsia="Times New Roman" w:hAnsi="Times New Roman" w:cs="Times New Roman"/>
          <w:bCs/>
          <w:color w:val="000000"/>
          <w:sz w:val="24"/>
          <w:szCs w:val="24"/>
        </w:rPr>
        <w:t xml:space="preserve">, and as such is very indicative of the students’ capabilities, as </w:t>
      </w:r>
      <w:r w:rsidR="00565CDC">
        <w:rPr>
          <w:rFonts w:ascii="Times New Roman" w:eastAsia="Times New Roman" w:hAnsi="Times New Roman" w:cs="Times New Roman"/>
          <w:bCs/>
          <w:color w:val="000000"/>
          <w:sz w:val="24"/>
          <w:szCs w:val="24"/>
        </w:rPr>
        <w:t xml:space="preserve">it was a late-semester assignment and the students were, at this point, </w:t>
      </w:r>
      <w:r>
        <w:rPr>
          <w:rFonts w:ascii="Times New Roman" w:eastAsia="Times New Roman" w:hAnsi="Times New Roman" w:cs="Times New Roman"/>
          <w:bCs/>
          <w:color w:val="000000"/>
          <w:sz w:val="24"/>
          <w:szCs w:val="24"/>
        </w:rPr>
        <w:t xml:space="preserve">familiar with the expectations of the </w:t>
      </w:r>
      <w:r w:rsidR="006748AB">
        <w:rPr>
          <w:rFonts w:ascii="Times New Roman" w:eastAsia="Times New Roman" w:hAnsi="Times New Roman" w:cs="Times New Roman"/>
          <w:bCs/>
          <w:color w:val="000000"/>
          <w:sz w:val="24"/>
          <w:szCs w:val="24"/>
        </w:rPr>
        <w:t>course and their</w:t>
      </w:r>
      <w:r w:rsidR="00E21C39">
        <w:rPr>
          <w:rFonts w:ascii="Times New Roman" w:eastAsia="Times New Roman" w:hAnsi="Times New Roman" w:cs="Times New Roman"/>
          <w:bCs/>
          <w:color w:val="000000"/>
          <w:sz w:val="24"/>
          <w:szCs w:val="24"/>
        </w:rPr>
        <w:t xml:space="preserve"> </w:t>
      </w:r>
      <w:proofErr w:type="gramStart"/>
      <w:r w:rsidR="006748AB">
        <w:rPr>
          <w:rFonts w:ascii="Times New Roman" w:eastAsia="Times New Roman" w:hAnsi="Times New Roman" w:cs="Times New Roman"/>
          <w:bCs/>
          <w:color w:val="000000"/>
          <w:sz w:val="24"/>
          <w:szCs w:val="24"/>
        </w:rPr>
        <w:t>TAs.</w:t>
      </w:r>
      <w:proofErr w:type="gramEnd"/>
      <w:r w:rsidR="006748A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001C2D05">
        <w:rPr>
          <w:rFonts w:ascii="Times New Roman" w:eastAsia="Times New Roman" w:hAnsi="Times New Roman" w:cs="Times New Roman"/>
          <w:bCs/>
          <w:color w:val="000000"/>
          <w:sz w:val="24"/>
          <w:szCs w:val="24"/>
        </w:rPr>
        <w:t xml:space="preserve">The assessments were based on the students’ responses to the following question: </w:t>
      </w:r>
    </w:p>
    <w:p w:rsidR="001C2D05" w:rsidRDefault="00361E70" w:rsidP="00361E70">
      <w:pPr>
        <w:spacing w:after="0" w:line="240" w:lineRule="auto"/>
        <w:rPr>
          <w:rFonts w:ascii="Times New Roman" w:eastAsia="Times New Roman" w:hAnsi="Times New Roman" w:cs="Times New Roman"/>
          <w:i/>
          <w:iCs/>
          <w:color w:val="000000"/>
          <w:sz w:val="24"/>
          <w:szCs w:val="24"/>
        </w:rPr>
      </w:pPr>
      <w:r w:rsidRPr="00361E70">
        <w:rPr>
          <w:rFonts w:ascii="Times New Roman" w:eastAsia="Times New Roman" w:hAnsi="Times New Roman" w:cs="Times New Roman"/>
          <w:i/>
          <w:iCs/>
          <w:color w:val="000000"/>
          <w:sz w:val="24"/>
          <w:szCs w:val="24"/>
        </w:rPr>
        <w:t xml:space="preserve">In one paragraph of 5-6 sentences address the following prompt: Troglodytism (cave dwelling habit), is associated with multiple drastic morphological changes. Choose one troglodytic organism and identify at least 2 character states you suspect are associated with lightless habits. For each character state you list, identify at least one other organism that shares this character state a say whether the shared character state is homologous or homoplasyous. Identify the ancestral state for each character, and say something about why you think this character changed state in the troglodytic organisms. </w:t>
      </w:r>
    </w:p>
    <w:p w:rsidR="00EA473A" w:rsidRPr="00EA473A" w:rsidRDefault="00EA473A" w:rsidP="00EA473A">
      <w:pPr>
        <w:pBdr>
          <w:top w:val="nil"/>
          <w:left w:val="nil"/>
          <w:bottom w:val="nil"/>
          <w:right w:val="nil"/>
          <w:between w:val="nil"/>
        </w:pBdr>
        <w:spacing w:after="0" w:line="240" w:lineRule="auto"/>
        <w:rPr>
          <w:rFonts w:ascii="Times New Roman" w:hAnsi="Times New Roman" w:cs="Times New Roman"/>
          <w:bCs/>
        </w:rPr>
      </w:pPr>
      <w:r>
        <w:rPr>
          <w:rFonts w:ascii="Times New Roman" w:eastAsia="Times New Roman" w:hAnsi="Times New Roman" w:cs="Times New Roman"/>
          <w:i/>
          <w:iCs/>
          <w:color w:val="000000"/>
          <w:sz w:val="24"/>
          <w:szCs w:val="24"/>
        </w:rPr>
        <w:tab/>
      </w:r>
      <w:r>
        <w:rPr>
          <w:rFonts w:ascii="Times New Roman" w:eastAsia="Times New Roman" w:hAnsi="Times New Roman" w:cs="Times New Roman"/>
          <w:color w:val="000000"/>
          <w:sz w:val="24"/>
          <w:szCs w:val="24"/>
        </w:rPr>
        <w:t xml:space="preserve">For the purpose of this report, the students were evaluated on this assignment based on their ability to meet the Science Learning Outcomes and the Gen Ed Learning Outcomes. The ability to understand the prompt, deduce what type of </w:t>
      </w:r>
      <w:r w:rsidRPr="00EA473A">
        <w:rPr>
          <w:rFonts w:ascii="Times New Roman" w:eastAsia="Times New Roman" w:hAnsi="Times New Roman" w:cs="Times New Roman"/>
          <w:color w:val="000000"/>
          <w:sz w:val="24"/>
          <w:szCs w:val="24"/>
        </w:rPr>
        <w:t>information was needed, formulate a proper response based on their gathered evidence, and to communicate that information succinctly and in the proper format were all major factors in deciding their grades.</w:t>
      </w:r>
      <w:r w:rsidRPr="00EA473A">
        <w:rPr>
          <w:rFonts w:ascii="Times New Roman" w:hAnsi="Times New Roman" w:cs="Times New Roman"/>
          <w:b/>
          <w:sz w:val="24"/>
          <w:szCs w:val="24"/>
        </w:rPr>
        <w:t xml:space="preserve"> </w:t>
      </w:r>
      <w:r w:rsidRPr="00EA473A">
        <w:rPr>
          <w:rFonts w:ascii="Times New Roman" w:hAnsi="Times New Roman" w:cs="Times New Roman"/>
          <w:bCs/>
          <w:sz w:val="24"/>
          <w:szCs w:val="24"/>
        </w:rPr>
        <w:t>I used a three-tiered grading system for each benchmark. A score of 1 is given to those who do not meet expectations. A score of 2 is given to those who meet expectations. A score of 3 is given to those who exceed expectations.</w:t>
      </w:r>
      <w:r w:rsidRPr="004B6144">
        <w:rPr>
          <w:rFonts w:ascii="Times New Roman" w:hAnsi="Times New Roman" w:cs="Times New Roman"/>
          <w:b/>
        </w:rPr>
        <w:t xml:space="preserve"> </w:t>
      </w:r>
      <w:r w:rsidRPr="00397DE4">
        <w:rPr>
          <w:rFonts w:ascii="Times New Roman" w:hAnsi="Times New Roman" w:cs="Times New Roman"/>
          <w:bCs/>
          <w:sz w:val="24"/>
          <w:szCs w:val="24"/>
        </w:rPr>
        <w:t xml:space="preserve">The scores for all four lab sections were then combined and </w:t>
      </w:r>
      <w:r w:rsidR="00397DE4" w:rsidRPr="00397DE4">
        <w:rPr>
          <w:rFonts w:ascii="Times New Roman" w:hAnsi="Times New Roman" w:cs="Times New Roman"/>
          <w:bCs/>
          <w:sz w:val="24"/>
          <w:szCs w:val="24"/>
        </w:rPr>
        <w:t>described in the chart below.</w:t>
      </w:r>
      <w:r w:rsidR="00397DE4">
        <w:rPr>
          <w:rFonts w:ascii="Times New Roman" w:hAnsi="Times New Roman" w:cs="Times New Roman"/>
          <w:bCs/>
        </w:rPr>
        <w:t xml:space="preserve"> </w:t>
      </w:r>
    </w:p>
    <w:p w:rsidR="00397DE4" w:rsidRDefault="00EA473A" w:rsidP="00397D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A7796E" w:rsidP="00D329DC">
      <w:pPr>
        <w:spacing w:after="0" w:line="240" w:lineRule="auto"/>
        <w:jc w:val="center"/>
        <w:rPr>
          <w:rFonts w:ascii="Times New Roman" w:eastAsia="Times New Roman" w:hAnsi="Times New Roman" w:cs="Times New Roman"/>
          <w:b/>
          <w:color w:val="000000"/>
          <w:sz w:val="24"/>
          <w:szCs w:val="24"/>
        </w:rPr>
      </w:pPr>
    </w:p>
    <w:p w:rsidR="00A7796E" w:rsidRDefault="005B3A61" w:rsidP="00D329DC">
      <w:pPr>
        <w:spacing w:after="0" w:line="240" w:lineRule="auto"/>
        <w:jc w:val="center"/>
        <w:rPr>
          <w:b/>
        </w:rPr>
      </w:pPr>
      <w:r w:rsidRPr="004B6144">
        <w:rPr>
          <w:rFonts w:ascii="Times New Roman" w:eastAsia="Times New Roman" w:hAnsi="Times New Roman" w:cs="Times New Roman"/>
          <w:b/>
          <w:color w:val="000000"/>
          <w:sz w:val="24"/>
          <w:szCs w:val="24"/>
        </w:rPr>
        <w:lastRenderedPageBreak/>
        <w:t>Assessment Findings</w:t>
      </w:r>
      <w:r w:rsidR="00397DE4">
        <w:rPr>
          <w:rFonts w:ascii="Times New Roman" w:eastAsia="Times New Roman" w:hAnsi="Times New Roman" w:cs="Times New Roman"/>
          <w:b/>
          <w:color w:val="000000"/>
          <w:sz w:val="24"/>
          <w:szCs w:val="24"/>
        </w:rPr>
        <w:t>:</w:t>
      </w:r>
      <w:r w:rsidRPr="004B6144">
        <w:rPr>
          <w:rFonts w:ascii="Times New Roman" w:eastAsia="Times New Roman" w:hAnsi="Times New Roman" w:cs="Times New Roman"/>
          <w:b/>
          <w:color w:val="000000"/>
          <w:sz w:val="24"/>
          <w:szCs w:val="24"/>
        </w:rPr>
        <w:t xml:space="preserve"> Quantitative</w:t>
      </w:r>
    </w:p>
    <w:tbl>
      <w:tblPr>
        <w:tblStyle w:val="TableGrid1"/>
        <w:tblW w:w="11317" w:type="dxa"/>
        <w:tblInd w:w="-72" w:type="dxa"/>
        <w:tblLayout w:type="fixed"/>
        <w:tblLook w:val="04A0" w:firstRow="1" w:lastRow="0" w:firstColumn="1" w:lastColumn="0" w:noHBand="0" w:noVBand="1"/>
      </w:tblPr>
      <w:tblGrid>
        <w:gridCol w:w="540"/>
        <w:gridCol w:w="1710"/>
        <w:gridCol w:w="2250"/>
        <w:gridCol w:w="2677"/>
        <w:gridCol w:w="2093"/>
        <w:gridCol w:w="2047"/>
      </w:tblGrid>
      <w:tr w:rsidR="00572BBD" w:rsidRPr="00000EF7" w:rsidTr="006C266B">
        <w:trPr>
          <w:cantSplit/>
          <w:trHeight w:val="521"/>
        </w:trPr>
        <w:tc>
          <w:tcPr>
            <w:tcW w:w="540" w:type="dxa"/>
            <w:shd w:val="clear" w:color="auto" w:fill="D9D9D9" w:themeFill="background1" w:themeFillShade="D9"/>
            <w:textDirection w:val="btLr"/>
          </w:tcPr>
          <w:p w:rsidR="00572BBD" w:rsidRPr="00D329DC" w:rsidRDefault="00572BBD" w:rsidP="00012E74">
            <w:pPr>
              <w:ind w:left="113" w:right="113"/>
              <w:rPr>
                <w:sz w:val="18"/>
                <w:szCs w:val="18"/>
              </w:rPr>
            </w:pPr>
          </w:p>
        </w:tc>
        <w:tc>
          <w:tcPr>
            <w:tcW w:w="1710" w:type="dxa"/>
            <w:shd w:val="clear" w:color="auto" w:fill="D9D9D9" w:themeFill="background1" w:themeFillShade="D9"/>
          </w:tcPr>
          <w:p w:rsidR="00572BBD" w:rsidRPr="00000EF7" w:rsidRDefault="00572BBD" w:rsidP="00BB6BD0">
            <w:pPr>
              <w:rPr>
                <w:b/>
              </w:rPr>
            </w:pPr>
            <w:r>
              <w:rPr>
                <w:b/>
              </w:rPr>
              <w:t xml:space="preserve">Gen Ed </w:t>
            </w:r>
            <w:r w:rsidRPr="00000EF7">
              <w:rPr>
                <w:b/>
              </w:rPr>
              <w:t>Learning Outcome</w:t>
            </w:r>
          </w:p>
        </w:tc>
        <w:tc>
          <w:tcPr>
            <w:tcW w:w="2250" w:type="dxa"/>
            <w:shd w:val="clear" w:color="auto" w:fill="D9D9D9" w:themeFill="background1" w:themeFillShade="D9"/>
          </w:tcPr>
          <w:p w:rsidR="00572BBD" w:rsidRPr="00000EF7" w:rsidRDefault="00572BBD" w:rsidP="006C266B">
            <w:pPr>
              <w:rPr>
                <w:b/>
              </w:rPr>
            </w:pPr>
            <w:r w:rsidRPr="00000EF7">
              <w:rPr>
                <w:b/>
              </w:rPr>
              <w:t>Benchmark Level II courses (2</w:t>
            </w:r>
            <w:r w:rsidRPr="00000EF7">
              <w:rPr>
                <w:b/>
                <w:vertAlign w:val="superscript"/>
              </w:rPr>
              <w:t>nd</w:t>
            </w:r>
            <w:r w:rsidRPr="00000EF7">
              <w:rPr>
                <w:b/>
              </w:rPr>
              <w:t xml:space="preserve"> year)</w:t>
            </w:r>
          </w:p>
        </w:tc>
        <w:tc>
          <w:tcPr>
            <w:tcW w:w="2677" w:type="dxa"/>
            <w:shd w:val="clear" w:color="auto" w:fill="D9D9D9" w:themeFill="background1" w:themeFillShade="D9"/>
          </w:tcPr>
          <w:p w:rsidR="00572BBD" w:rsidRPr="00000EF7" w:rsidRDefault="006C266B" w:rsidP="00727E7B">
            <w:pPr>
              <w:rPr>
                <w:b/>
              </w:rPr>
            </w:pPr>
            <w:r>
              <w:rPr>
                <w:b/>
              </w:rPr>
              <w:t>Science Learning Outcome</w:t>
            </w:r>
          </w:p>
        </w:tc>
        <w:tc>
          <w:tcPr>
            <w:tcW w:w="2093" w:type="dxa"/>
            <w:shd w:val="clear" w:color="auto" w:fill="D9D9D9" w:themeFill="background1" w:themeFillShade="D9"/>
          </w:tcPr>
          <w:p w:rsidR="00572BBD" w:rsidRPr="00EA473A" w:rsidRDefault="00572BBD" w:rsidP="00572BBD">
            <w:pPr>
              <w:rPr>
                <w:b/>
              </w:rPr>
            </w:pPr>
            <w:r w:rsidRPr="00572BBD">
              <w:rPr>
                <w:b/>
              </w:rPr>
              <w:t>Brief description of findings</w:t>
            </w:r>
          </w:p>
        </w:tc>
        <w:tc>
          <w:tcPr>
            <w:tcW w:w="2047" w:type="dxa"/>
            <w:shd w:val="clear" w:color="auto" w:fill="D9D9D9" w:themeFill="background1" w:themeFillShade="D9"/>
          </w:tcPr>
          <w:p w:rsidR="00572BBD" w:rsidRPr="00000EF7" w:rsidRDefault="00EA473A" w:rsidP="00A7796E">
            <w:pPr>
              <w:rPr>
                <w:b/>
              </w:rPr>
            </w:pPr>
            <w:r>
              <w:rPr>
                <w:b/>
              </w:rPr>
              <w:t>Rank</w:t>
            </w:r>
            <w:r w:rsidR="00D329DC">
              <w:rPr>
                <w:b/>
              </w:rPr>
              <w:t xml:space="preserve"> </w:t>
            </w:r>
          </w:p>
        </w:tc>
      </w:tr>
      <w:tr w:rsidR="00572BBD" w:rsidRPr="00000EF7" w:rsidTr="006C266B">
        <w:tc>
          <w:tcPr>
            <w:tcW w:w="540" w:type="dxa"/>
            <w:vMerge w:val="restart"/>
            <w:textDirection w:val="btLr"/>
          </w:tcPr>
          <w:p w:rsidR="00572BBD" w:rsidRPr="00D329DC" w:rsidRDefault="00572BBD" w:rsidP="00572BBD">
            <w:pPr>
              <w:ind w:left="113" w:right="113"/>
              <w:jc w:val="center"/>
              <w:rPr>
                <w:sz w:val="18"/>
                <w:szCs w:val="18"/>
              </w:rPr>
            </w:pPr>
            <w:r w:rsidRPr="00D329DC">
              <w:rPr>
                <w:sz w:val="18"/>
                <w:szCs w:val="18"/>
              </w:rPr>
              <w:t>Writing skills</w:t>
            </w:r>
          </w:p>
        </w:tc>
        <w:tc>
          <w:tcPr>
            <w:tcW w:w="1710" w:type="dxa"/>
          </w:tcPr>
          <w:p w:rsidR="00572BBD" w:rsidRPr="00000EF7" w:rsidRDefault="00572BBD" w:rsidP="00F21DAE">
            <w:r w:rsidRPr="00000EF7">
              <w:t xml:space="preserve">Context of and purpose for writing </w:t>
            </w:r>
          </w:p>
        </w:tc>
        <w:tc>
          <w:tcPr>
            <w:tcW w:w="2250" w:type="dxa"/>
          </w:tcPr>
          <w:p w:rsidR="00572BBD" w:rsidRPr="00000EF7" w:rsidRDefault="00572BBD" w:rsidP="00C40ADB">
            <w:r>
              <w:t xml:space="preserve">Demonstrate an understanding of </w:t>
            </w:r>
            <w:r w:rsidRPr="00000EF7">
              <w:t>purpose</w:t>
            </w:r>
            <w:r>
              <w:t xml:space="preserve"> of the experiment</w:t>
            </w:r>
          </w:p>
        </w:tc>
        <w:tc>
          <w:tcPr>
            <w:tcW w:w="2677" w:type="dxa"/>
          </w:tcPr>
          <w:p w:rsidR="00572BBD" w:rsidRDefault="00572BBD" w:rsidP="00727E7B">
            <w:r>
              <w:t>PO 2: Formulate questions, design experiments, test hypotheses and interpret results.</w:t>
            </w:r>
          </w:p>
        </w:tc>
        <w:tc>
          <w:tcPr>
            <w:tcW w:w="2093" w:type="dxa"/>
          </w:tcPr>
          <w:p w:rsidR="00572BBD" w:rsidRDefault="00EA2603" w:rsidP="00BB6BD0">
            <w:r>
              <w:t>~</w:t>
            </w:r>
            <w:r w:rsidR="007E480C">
              <w:t xml:space="preserve">12% did not meet expectations. </w:t>
            </w:r>
          </w:p>
          <w:p w:rsidR="007E480C" w:rsidRDefault="00EA2603" w:rsidP="00BB6BD0">
            <w:r>
              <w:t>~</w:t>
            </w:r>
            <w:r w:rsidR="00BA2549">
              <w:t xml:space="preserve">67.5% met expectations. </w:t>
            </w:r>
          </w:p>
          <w:p w:rsidR="00BA2549" w:rsidRPr="00000EF7" w:rsidRDefault="00EA2603" w:rsidP="00BB6BD0">
            <w:r>
              <w:t>~</w:t>
            </w:r>
            <w:r w:rsidR="00BA2549">
              <w:t xml:space="preserve">20.5% exceeded expectations. </w:t>
            </w:r>
          </w:p>
        </w:tc>
        <w:tc>
          <w:tcPr>
            <w:tcW w:w="2047" w:type="dxa"/>
          </w:tcPr>
          <w:p w:rsidR="00572BBD" w:rsidRDefault="00BA2549" w:rsidP="00BB6BD0">
            <w:r>
              <w:t>Above Average</w:t>
            </w:r>
          </w:p>
        </w:tc>
      </w:tr>
      <w:tr w:rsidR="00BA2549" w:rsidRPr="00000EF7" w:rsidTr="006C266B">
        <w:trPr>
          <w:trHeight w:val="386"/>
        </w:trPr>
        <w:tc>
          <w:tcPr>
            <w:tcW w:w="540" w:type="dxa"/>
            <w:vMerge/>
            <w:textDirection w:val="btLr"/>
          </w:tcPr>
          <w:p w:rsidR="00BA2549" w:rsidRPr="00000EF7" w:rsidRDefault="00BA2549" w:rsidP="00BA2549">
            <w:pPr>
              <w:ind w:left="113" w:right="113"/>
            </w:pPr>
          </w:p>
        </w:tc>
        <w:tc>
          <w:tcPr>
            <w:tcW w:w="1710" w:type="dxa"/>
          </w:tcPr>
          <w:p w:rsidR="00BA2549" w:rsidRDefault="00BA2549" w:rsidP="00BA2549">
            <w:r w:rsidRPr="00000EF7">
              <w:t xml:space="preserve">Thesis </w:t>
            </w:r>
          </w:p>
          <w:p w:rsidR="00BA2549" w:rsidRPr="00000EF7" w:rsidRDefault="00BA2549" w:rsidP="00BA2549">
            <w:r w:rsidRPr="00000EF7">
              <w:tab/>
            </w:r>
          </w:p>
        </w:tc>
        <w:tc>
          <w:tcPr>
            <w:tcW w:w="2250" w:type="dxa"/>
          </w:tcPr>
          <w:p w:rsidR="00BA2549" w:rsidRDefault="00BA2549" w:rsidP="00BA2549">
            <w:r w:rsidRPr="00000EF7">
              <w:t>Thesis is an arguable position</w:t>
            </w:r>
            <w:r>
              <w:t xml:space="preserve"> OR</w:t>
            </w:r>
          </w:p>
          <w:p w:rsidR="00BA2549" w:rsidRPr="00000EF7" w:rsidRDefault="00BA2549" w:rsidP="00BA2549">
            <w:r w:rsidRPr="002F4F05">
              <w:t>Thesis is defended with argument</w:t>
            </w:r>
          </w:p>
        </w:tc>
        <w:tc>
          <w:tcPr>
            <w:tcW w:w="2677" w:type="dxa"/>
          </w:tcPr>
          <w:p w:rsidR="00BA2549" w:rsidRDefault="00BA2549" w:rsidP="00BA2549">
            <w:r>
              <w:t>PO 2: Formulate questions, design experiments, test hypotheses and interpret results.</w:t>
            </w:r>
          </w:p>
        </w:tc>
        <w:tc>
          <w:tcPr>
            <w:tcW w:w="2093" w:type="dxa"/>
          </w:tcPr>
          <w:p w:rsidR="00BA2549" w:rsidRDefault="00BA2549" w:rsidP="00BA2549">
            <w:r>
              <w:t xml:space="preserve">~11% did not meet expectations. </w:t>
            </w:r>
          </w:p>
          <w:p w:rsidR="00BA2549" w:rsidRDefault="00BA2549" w:rsidP="00BA2549">
            <w:r>
              <w:t xml:space="preserve">~66% met expectations. </w:t>
            </w:r>
          </w:p>
          <w:p w:rsidR="00BA2549" w:rsidRPr="00000EF7" w:rsidRDefault="00BA2549" w:rsidP="00BA2549">
            <w:r>
              <w:t xml:space="preserve">~23% exceeded expectations. </w:t>
            </w:r>
          </w:p>
        </w:tc>
        <w:tc>
          <w:tcPr>
            <w:tcW w:w="2047" w:type="dxa"/>
          </w:tcPr>
          <w:p w:rsidR="00BA2549" w:rsidRDefault="00440CE1" w:rsidP="00BA2549">
            <w:r>
              <w:t>Exceeds Expectations</w:t>
            </w:r>
          </w:p>
        </w:tc>
      </w:tr>
      <w:tr w:rsidR="00440CE1" w:rsidRPr="00000EF7" w:rsidTr="006C266B">
        <w:tc>
          <w:tcPr>
            <w:tcW w:w="540" w:type="dxa"/>
            <w:vMerge/>
            <w:textDirection w:val="btLr"/>
          </w:tcPr>
          <w:p w:rsidR="00440CE1" w:rsidRPr="00000EF7" w:rsidRDefault="00440CE1" w:rsidP="00440CE1">
            <w:pPr>
              <w:ind w:left="113" w:right="113"/>
            </w:pPr>
          </w:p>
        </w:tc>
        <w:tc>
          <w:tcPr>
            <w:tcW w:w="1710" w:type="dxa"/>
          </w:tcPr>
          <w:p w:rsidR="00440CE1" w:rsidRPr="00000EF7" w:rsidRDefault="00440CE1" w:rsidP="00440CE1">
            <w:r w:rsidRPr="00000EF7">
              <w:t>Sources and Evidence</w:t>
            </w:r>
            <w:r w:rsidRPr="00000EF7">
              <w:tab/>
            </w:r>
          </w:p>
        </w:tc>
        <w:tc>
          <w:tcPr>
            <w:tcW w:w="2250" w:type="dxa"/>
          </w:tcPr>
          <w:p w:rsidR="00440CE1" w:rsidRPr="00000EF7" w:rsidRDefault="00440CE1" w:rsidP="00440CE1">
            <w:r w:rsidRPr="00000EF7">
              <w:t>Provide credible, relevant evidence in support of the thesis</w:t>
            </w:r>
          </w:p>
        </w:tc>
        <w:tc>
          <w:tcPr>
            <w:tcW w:w="2677" w:type="dxa"/>
          </w:tcPr>
          <w:p w:rsidR="00440CE1" w:rsidRDefault="00440CE1" w:rsidP="00440CE1">
            <w:r>
              <w:t>PO3: Perform experiments using lab equipment used in research.</w:t>
            </w:r>
          </w:p>
          <w:p w:rsidR="00440CE1" w:rsidRDefault="00440CE1" w:rsidP="00440CE1">
            <w:r>
              <w:t>PO 4: Represent data with graphs or maps.</w:t>
            </w:r>
          </w:p>
          <w:p w:rsidR="00440CE1" w:rsidRDefault="00440CE1" w:rsidP="00440CE1">
            <w:r>
              <w:t>PO 5: Demonstrate concept of statistical significance</w:t>
            </w:r>
          </w:p>
        </w:tc>
        <w:tc>
          <w:tcPr>
            <w:tcW w:w="2093" w:type="dxa"/>
          </w:tcPr>
          <w:p w:rsidR="00440CE1" w:rsidRDefault="00440CE1" w:rsidP="00440CE1">
            <w:r>
              <w:t xml:space="preserve">~16% did not meet expectations. </w:t>
            </w:r>
          </w:p>
          <w:p w:rsidR="00440CE1" w:rsidRDefault="00440CE1" w:rsidP="00440CE1">
            <w:r>
              <w:t xml:space="preserve">~51% met expectations. </w:t>
            </w:r>
          </w:p>
          <w:p w:rsidR="00440CE1" w:rsidRPr="00000EF7" w:rsidRDefault="00440CE1" w:rsidP="00440CE1">
            <w:r>
              <w:t xml:space="preserve">~32% exceeded expectations. </w:t>
            </w:r>
          </w:p>
        </w:tc>
        <w:tc>
          <w:tcPr>
            <w:tcW w:w="2047" w:type="dxa"/>
          </w:tcPr>
          <w:p w:rsidR="00440CE1" w:rsidRDefault="00440CE1" w:rsidP="00440CE1">
            <w:r>
              <w:t>Exceeds Expectations</w:t>
            </w:r>
          </w:p>
        </w:tc>
      </w:tr>
      <w:tr w:rsidR="000C4A99" w:rsidRPr="00000EF7" w:rsidTr="006C266B">
        <w:tc>
          <w:tcPr>
            <w:tcW w:w="540" w:type="dxa"/>
            <w:vMerge/>
            <w:textDirection w:val="btLr"/>
          </w:tcPr>
          <w:p w:rsidR="000C4A99" w:rsidRPr="00000EF7" w:rsidRDefault="000C4A99" w:rsidP="000C4A99">
            <w:pPr>
              <w:ind w:left="113" w:right="113"/>
            </w:pPr>
          </w:p>
        </w:tc>
        <w:tc>
          <w:tcPr>
            <w:tcW w:w="1710" w:type="dxa"/>
          </w:tcPr>
          <w:p w:rsidR="000C4A99" w:rsidRPr="00000EF7" w:rsidRDefault="000C4A99" w:rsidP="000C4A99">
            <w:r w:rsidRPr="00000EF7">
              <w:t xml:space="preserve">Structure and Organization </w:t>
            </w:r>
            <w:r w:rsidRPr="00000EF7">
              <w:br/>
            </w:r>
          </w:p>
        </w:tc>
        <w:tc>
          <w:tcPr>
            <w:tcW w:w="2250" w:type="dxa"/>
          </w:tcPr>
          <w:p w:rsidR="000C4A99" w:rsidRPr="00000EF7" w:rsidRDefault="000C4A99" w:rsidP="000C4A99">
            <w:r>
              <w:t>Follow structure/format of Lab Report</w:t>
            </w:r>
          </w:p>
        </w:tc>
        <w:tc>
          <w:tcPr>
            <w:tcW w:w="2677" w:type="dxa"/>
          </w:tcPr>
          <w:p w:rsidR="000C4A99" w:rsidRDefault="000C4A99" w:rsidP="000C4A99">
            <w:r>
              <w:t>PO 6: Write reports in the format of a scientific paper</w:t>
            </w:r>
          </w:p>
          <w:p w:rsidR="000C4A99" w:rsidRDefault="000C4A99" w:rsidP="000C4A99">
            <w:r>
              <w:t>PO11: Use mathematical models or computer simulations</w:t>
            </w:r>
          </w:p>
        </w:tc>
        <w:tc>
          <w:tcPr>
            <w:tcW w:w="2093" w:type="dxa"/>
          </w:tcPr>
          <w:p w:rsidR="000C4A99" w:rsidRDefault="000C4A99" w:rsidP="000C4A99">
            <w:r>
              <w:t xml:space="preserve">~6% did not meet expectations. </w:t>
            </w:r>
          </w:p>
          <w:p w:rsidR="000C4A99" w:rsidRDefault="000C4A99" w:rsidP="000C4A99">
            <w:r>
              <w:t xml:space="preserve">~68% met expectations. </w:t>
            </w:r>
          </w:p>
          <w:p w:rsidR="000C4A99" w:rsidRPr="00000EF7" w:rsidRDefault="000C4A99" w:rsidP="000C4A99">
            <w:r>
              <w:t xml:space="preserve">~25% exceeded expectations. </w:t>
            </w:r>
          </w:p>
        </w:tc>
        <w:tc>
          <w:tcPr>
            <w:tcW w:w="2047" w:type="dxa"/>
          </w:tcPr>
          <w:p w:rsidR="000C4A99" w:rsidRDefault="000C4A99" w:rsidP="000C4A99">
            <w:r>
              <w:t>Exceeds Expectations</w:t>
            </w:r>
          </w:p>
        </w:tc>
      </w:tr>
      <w:tr w:rsidR="000C4A99" w:rsidRPr="00000EF7" w:rsidTr="006C266B">
        <w:tc>
          <w:tcPr>
            <w:tcW w:w="540" w:type="dxa"/>
            <w:vMerge/>
            <w:textDirection w:val="btLr"/>
          </w:tcPr>
          <w:p w:rsidR="000C4A99" w:rsidRPr="00000EF7" w:rsidRDefault="000C4A99" w:rsidP="000C4A99">
            <w:pPr>
              <w:ind w:left="113" w:right="113"/>
            </w:pPr>
          </w:p>
        </w:tc>
        <w:tc>
          <w:tcPr>
            <w:tcW w:w="1710" w:type="dxa"/>
          </w:tcPr>
          <w:p w:rsidR="000C4A99" w:rsidRPr="00000EF7" w:rsidRDefault="000C4A99" w:rsidP="000C4A99">
            <w:r w:rsidRPr="00000EF7">
              <w:t>Control of Syntax and Mechanics</w:t>
            </w:r>
            <w:r w:rsidRPr="00000EF7">
              <w:br/>
            </w:r>
          </w:p>
        </w:tc>
        <w:tc>
          <w:tcPr>
            <w:tcW w:w="2250" w:type="dxa"/>
          </w:tcPr>
          <w:p w:rsidR="000C4A99" w:rsidRPr="00000EF7" w:rsidRDefault="000C4A99" w:rsidP="000C4A99">
            <w:r w:rsidRPr="00000EF7">
              <w:t>Use appropriate language that conveys meaning and is grammatically correct</w:t>
            </w:r>
          </w:p>
        </w:tc>
        <w:tc>
          <w:tcPr>
            <w:tcW w:w="2677" w:type="dxa"/>
          </w:tcPr>
          <w:p w:rsidR="000C4A99" w:rsidRDefault="000C4A99" w:rsidP="000C4A99">
            <w:r>
              <w:t>PO 6: Write reports in the format of a scientific paper</w:t>
            </w:r>
          </w:p>
        </w:tc>
        <w:tc>
          <w:tcPr>
            <w:tcW w:w="2093" w:type="dxa"/>
          </w:tcPr>
          <w:p w:rsidR="000C4A99" w:rsidRDefault="000C4A99" w:rsidP="000C4A99">
            <w:r>
              <w:t xml:space="preserve">~16% did not meet expectations. </w:t>
            </w:r>
          </w:p>
          <w:p w:rsidR="000C4A99" w:rsidRDefault="000C4A99" w:rsidP="000C4A99">
            <w:r>
              <w:t xml:space="preserve">~54% met expectations. </w:t>
            </w:r>
          </w:p>
          <w:p w:rsidR="000C4A99" w:rsidRPr="00000EF7" w:rsidRDefault="000C4A99" w:rsidP="000C4A99">
            <w:r>
              <w:t xml:space="preserve">~30% exceeded expectations. </w:t>
            </w:r>
          </w:p>
        </w:tc>
        <w:tc>
          <w:tcPr>
            <w:tcW w:w="2047" w:type="dxa"/>
          </w:tcPr>
          <w:p w:rsidR="000C4A99" w:rsidRDefault="000C4A99" w:rsidP="000C4A99">
            <w:r>
              <w:t>Exceeds Expectations</w:t>
            </w:r>
          </w:p>
        </w:tc>
      </w:tr>
      <w:tr w:rsidR="000C4A99" w:rsidRPr="00000EF7" w:rsidTr="006C266B">
        <w:trPr>
          <w:cantSplit/>
          <w:trHeight w:val="188"/>
        </w:trPr>
        <w:tc>
          <w:tcPr>
            <w:tcW w:w="540" w:type="dxa"/>
            <w:shd w:val="clear" w:color="auto" w:fill="D9D9D9" w:themeFill="background1" w:themeFillShade="D9"/>
            <w:textDirection w:val="btLr"/>
          </w:tcPr>
          <w:p w:rsidR="000C4A99" w:rsidRPr="00000EF7" w:rsidRDefault="000C4A99" w:rsidP="000C4A99">
            <w:pPr>
              <w:ind w:left="113" w:right="113"/>
            </w:pPr>
          </w:p>
        </w:tc>
        <w:tc>
          <w:tcPr>
            <w:tcW w:w="1710" w:type="dxa"/>
            <w:shd w:val="clear" w:color="auto" w:fill="D9D9D9" w:themeFill="background1" w:themeFillShade="D9"/>
          </w:tcPr>
          <w:p w:rsidR="000C4A99" w:rsidRPr="00000EF7" w:rsidRDefault="000C4A99" w:rsidP="000C4A99"/>
        </w:tc>
        <w:tc>
          <w:tcPr>
            <w:tcW w:w="2250" w:type="dxa"/>
            <w:shd w:val="clear" w:color="auto" w:fill="D9D9D9" w:themeFill="background1" w:themeFillShade="D9"/>
          </w:tcPr>
          <w:p w:rsidR="000C4A99" w:rsidRPr="00000EF7" w:rsidRDefault="000C4A99" w:rsidP="000C4A99"/>
        </w:tc>
        <w:tc>
          <w:tcPr>
            <w:tcW w:w="2677" w:type="dxa"/>
            <w:shd w:val="clear" w:color="auto" w:fill="D9D9D9" w:themeFill="background1" w:themeFillShade="D9"/>
          </w:tcPr>
          <w:p w:rsidR="000C4A99" w:rsidRPr="00000EF7" w:rsidRDefault="000C4A99" w:rsidP="000C4A99"/>
        </w:tc>
        <w:tc>
          <w:tcPr>
            <w:tcW w:w="2093" w:type="dxa"/>
            <w:shd w:val="clear" w:color="auto" w:fill="D9D9D9" w:themeFill="background1" w:themeFillShade="D9"/>
          </w:tcPr>
          <w:p w:rsidR="000C4A99" w:rsidRPr="00000EF7" w:rsidRDefault="000C4A99" w:rsidP="000C4A99"/>
        </w:tc>
        <w:tc>
          <w:tcPr>
            <w:tcW w:w="2047" w:type="dxa"/>
            <w:shd w:val="clear" w:color="auto" w:fill="D9D9D9" w:themeFill="background1" w:themeFillShade="D9"/>
          </w:tcPr>
          <w:p w:rsidR="000C4A99" w:rsidRPr="00000EF7" w:rsidRDefault="000C4A99" w:rsidP="000C4A99"/>
        </w:tc>
      </w:tr>
      <w:tr w:rsidR="000C4A99" w:rsidRPr="00000EF7" w:rsidTr="006C266B">
        <w:tc>
          <w:tcPr>
            <w:tcW w:w="540" w:type="dxa"/>
            <w:vMerge w:val="restart"/>
            <w:textDirection w:val="btLr"/>
          </w:tcPr>
          <w:p w:rsidR="000C4A99" w:rsidRPr="00000EF7" w:rsidRDefault="000C4A99" w:rsidP="000C4A99">
            <w:pPr>
              <w:ind w:left="113" w:right="113"/>
              <w:jc w:val="center"/>
            </w:pPr>
            <w:r w:rsidRPr="00000EF7">
              <w:t>Critical Thinking skills</w:t>
            </w:r>
          </w:p>
        </w:tc>
        <w:tc>
          <w:tcPr>
            <w:tcW w:w="1710" w:type="dxa"/>
          </w:tcPr>
          <w:p w:rsidR="000C4A99" w:rsidRPr="00000EF7" w:rsidRDefault="000C4A99" w:rsidP="000C4A99">
            <w:r w:rsidRPr="00000EF7">
              <w:t xml:space="preserve">Explanation of issues </w:t>
            </w:r>
            <w:r w:rsidRPr="00000EF7">
              <w:br/>
            </w:r>
          </w:p>
        </w:tc>
        <w:tc>
          <w:tcPr>
            <w:tcW w:w="2250" w:type="dxa"/>
          </w:tcPr>
          <w:p w:rsidR="000C4A99" w:rsidRPr="00000EF7" w:rsidRDefault="000C4A99" w:rsidP="000C4A99">
            <w:r w:rsidRPr="00000EF7">
              <w:t>Clearly state issue/problem delivering relevant information</w:t>
            </w:r>
          </w:p>
        </w:tc>
        <w:tc>
          <w:tcPr>
            <w:tcW w:w="2677" w:type="dxa"/>
          </w:tcPr>
          <w:p w:rsidR="000C4A99" w:rsidRDefault="000C4A99" w:rsidP="000C4A99">
            <w:r>
              <w:t>PO 2: Formulate questions, design experiments, test hypotheses and interpret results.</w:t>
            </w:r>
          </w:p>
        </w:tc>
        <w:tc>
          <w:tcPr>
            <w:tcW w:w="2093" w:type="dxa"/>
          </w:tcPr>
          <w:p w:rsidR="000C4A99" w:rsidRDefault="000C4A99" w:rsidP="000C4A99">
            <w:r>
              <w:t xml:space="preserve">~13% did not meet expectations. </w:t>
            </w:r>
          </w:p>
          <w:p w:rsidR="000C4A99" w:rsidRDefault="000C4A99" w:rsidP="000C4A99">
            <w:r>
              <w:t xml:space="preserve">~66% met expectations. </w:t>
            </w:r>
          </w:p>
          <w:p w:rsidR="000C4A99" w:rsidRPr="00000EF7" w:rsidRDefault="000C4A99" w:rsidP="000C4A99">
            <w:r>
              <w:t>~21% exceeded expectations.</w:t>
            </w:r>
          </w:p>
        </w:tc>
        <w:tc>
          <w:tcPr>
            <w:tcW w:w="2047" w:type="dxa"/>
          </w:tcPr>
          <w:p w:rsidR="000C4A99" w:rsidRDefault="000C4A99" w:rsidP="000C4A99">
            <w:r>
              <w:t>Above Average</w:t>
            </w:r>
          </w:p>
        </w:tc>
      </w:tr>
      <w:tr w:rsidR="000C4A99" w:rsidRPr="00000EF7" w:rsidTr="006C266B">
        <w:tc>
          <w:tcPr>
            <w:tcW w:w="540" w:type="dxa"/>
            <w:vMerge/>
            <w:textDirection w:val="btLr"/>
          </w:tcPr>
          <w:p w:rsidR="000C4A99" w:rsidRPr="00000EF7" w:rsidRDefault="000C4A99" w:rsidP="000C4A99">
            <w:pPr>
              <w:ind w:left="113" w:right="113"/>
            </w:pPr>
          </w:p>
        </w:tc>
        <w:tc>
          <w:tcPr>
            <w:tcW w:w="1710" w:type="dxa"/>
          </w:tcPr>
          <w:p w:rsidR="000C4A99" w:rsidRPr="00000EF7" w:rsidRDefault="000C4A99" w:rsidP="000C4A99">
            <w:r w:rsidRPr="00000EF7">
              <w:t xml:space="preserve">Analysis/synthesis of evidence </w:t>
            </w:r>
            <w:r w:rsidRPr="00000EF7">
              <w:br/>
            </w:r>
            <w:r w:rsidRPr="00000EF7">
              <w:tab/>
            </w:r>
          </w:p>
        </w:tc>
        <w:tc>
          <w:tcPr>
            <w:tcW w:w="2250" w:type="dxa"/>
          </w:tcPr>
          <w:p w:rsidR="000C4A99" w:rsidRPr="00000EF7" w:rsidRDefault="000C4A99" w:rsidP="000C4A99">
            <w:r w:rsidRPr="00000EF7">
              <w:t>Analyze and/or synthesize evidence derived from appropriate sources</w:t>
            </w:r>
          </w:p>
        </w:tc>
        <w:tc>
          <w:tcPr>
            <w:tcW w:w="2677" w:type="dxa"/>
          </w:tcPr>
          <w:p w:rsidR="000C4A99" w:rsidRDefault="000C4A99" w:rsidP="000C4A99">
            <w:r>
              <w:t>PO3: Perform experiments using lab equipment used in research.</w:t>
            </w:r>
          </w:p>
          <w:p w:rsidR="000C4A99" w:rsidRDefault="000C4A99" w:rsidP="000C4A99">
            <w:r>
              <w:t>PO 4: Represent data with graphs or maps.</w:t>
            </w:r>
          </w:p>
          <w:p w:rsidR="000C4A99" w:rsidRDefault="000C4A99" w:rsidP="000C4A99">
            <w:r>
              <w:t>PO 5: Demonstrate concept of statistical significance</w:t>
            </w:r>
          </w:p>
        </w:tc>
        <w:tc>
          <w:tcPr>
            <w:tcW w:w="2093" w:type="dxa"/>
          </w:tcPr>
          <w:p w:rsidR="00E4527D" w:rsidRDefault="00E4527D" w:rsidP="00E4527D">
            <w:r>
              <w:t xml:space="preserve">~17% did not meet expectations. </w:t>
            </w:r>
          </w:p>
          <w:p w:rsidR="00E4527D" w:rsidRDefault="00E4527D" w:rsidP="00E4527D">
            <w:r>
              <w:t xml:space="preserve">~52% met expectations. </w:t>
            </w:r>
          </w:p>
          <w:p w:rsidR="000C4A99" w:rsidRPr="00000EF7" w:rsidRDefault="00E4527D" w:rsidP="00E4527D">
            <w:r>
              <w:t>~31% exceeded expectations.</w:t>
            </w:r>
          </w:p>
        </w:tc>
        <w:tc>
          <w:tcPr>
            <w:tcW w:w="2047" w:type="dxa"/>
          </w:tcPr>
          <w:p w:rsidR="000C4A99" w:rsidRDefault="00E4527D" w:rsidP="000C4A99">
            <w:r>
              <w:t>Exceeds Expectations</w:t>
            </w:r>
          </w:p>
        </w:tc>
      </w:tr>
      <w:tr w:rsidR="000C4A99" w:rsidRPr="00000EF7" w:rsidTr="006C266B">
        <w:tc>
          <w:tcPr>
            <w:tcW w:w="540" w:type="dxa"/>
            <w:vMerge/>
            <w:textDirection w:val="btLr"/>
          </w:tcPr>
          <w:p w:rsidR="000C4A99" w:rsidRPr="00000EF7" w:rsidRDefault="000C4A99" w:rsidP="000C4A99">
            <w:pPr>
              <w:ind w:left="113" w:right="113"/>
            </w:pPr>
          </w:p>
        </w:tc>
        <w:tc>
          <w:tcPr>
            <w:tcW w:w="1710" w:type="dxa"/>
          </w:tcPr>
          <w:p w:rsidR="000C4A99" w:rsidRPr="00000EF7" w:rsidRDefault="000C4A99" w:rsidP="000C4A99">
            <w:r>
              <w:t xml:space="preserve">Student's Position </w:t>
            </w:r>
            <w:r>
              <w:br/>
            </w:r>
            <w:r w:rsidRPr="00000EF7">
              <w:tab/>
            </w:r>
          </w:p>
        </w:tc>
        <w:tc>
          <w:tcPr>
            <w:tcW w:w="2250" w:type="dxa"/>
          </w:tcPr>
          <w:p w:rsidR="000C4A99" w:rsidRPr="00000EF7" w:rsidRDefault="000C4A99" w:rsidP="000C4A99">
            <w:r w:rsidRPr="00000EF7">
              <w:t>Formulate and argue a clear position on an issue taking into account different points of view</w:t>
            </w:r>
          </w:p>
        </w:tc>
        <w:tc>
          <w:tcPr>
            <w:tcW w:w="2677" w:type="dxa"/>
          </w:tcPr>
          <w:p w:rsidR="000C4A99" w:rsidRDefault="000C4A99" w:rsidP="000C4A99">
            <w:r>
              <w:t>PO 2: Formulate questions, design experiments, test hypotheses and interpret results.</w:t>
            </w:r>
          </w:p>
        </w:tc>
        <w:tc>
          <w:tcPr>
            <w:tcW w:w="2093" w:type="dxa"/>
          </w:tcPr>
          <w:p w:rsidR="00F85A5E" w:rsidRDefault="00F85A5E" w:rsidP="00F85A5E">
            <w:r>
              <w:t xml:space="preserve">~25% did not meet expectations. </w:t>
            </w:r>
          </w:p>
          <w:p w:rsidR="00F85A5E" w:rsidRDefault="00F85A5E" w:rsidP="00F85A5E">
            <w:r>
              <w:t xml:space="preserve">~47% met expectations. </w:t>
            </w:r>
          </w:p>
          <w:p w:rsidR="000C4A99" w:rsidRPr="00000EF7" w:rsidRDefault="00F85A5E" w:rsidP="00F85A5E">
            <w:r>
              <w:t>~28% exceeded expectations.</w:t>
            </w:r>
          </w:p>
        </w:tc>
        <w:tc>
          <w:tcPr>
            <w:tcW w:w="2047" w:type="dxa"/>
          </w:tcPr>
          <w:p w:rsidR="000C4A99" w:rsidRDefault="00F85A5E" w:rsidP="000C4A99">
            <w:r>
              <w:t xml:space="preserve">Average </w:t>
            </w:r>
          </w:p>
        </w:tc>
      </w:tr>
      <w:tr w:rsidR="000C4A99" w:rsidRPr="00000EF7" w:rsidTr="006C266B">
        <w:tc>
          <w:tcPr>
            <w:tcW w:w="540" w:type="dxa"/>
            <w:vMerge/>
            <w:textDirection w:val="btLr"/>
          </w:tcPr>
          <w:p w:rsidR="000C4A99" w:rsidRPr="00000EF7" w:rsidRDefault="000C4A99" w:rsidP="000C4A99">
            <w:pPr>
              <w:ind w:left="113" w:right="113"/>
            </w:pPr>
          </w:p>
        </w:tc>
        <w:tc>
          <w:tcPr>
            <w:tcW w:w="1710" w:type="dxa"/>
          </w:tcPr>
          <w:p w:rsidR="000C4A99" w:rsidRPr="00000EF7" w:rsidRDefault="000C4A99" w:rsidP="000C4A99">
            <w:r w:rsidRPr="00000EF7">
              <w:t xml:space="preserve">Conclusions </w:t>
            </w:r>
            <w:r w:rsidRPr="00000EF7">
              <w:br/>
            </w:r>
          </w:p>
        </w:tc>
        <w:tc>
          <w:tcPr>
            <w:tcW w:w="2250" w:type="dxa"/>
          </w:tcPr>
          <w:p w:rsidR="000C4A99" w:rsidRPr="00000EF7" w:rsidRDefault="000C4A99" w:rsidP="000C4A99">
            <w:r w:rsidRPr="00000EF7">
              <w:t xml:space="preserve">Develop logical conclusions based on evidence </w:t>
            </w:r>
          </w:p>
        </w:tc>
        <w:tc>
          <w:tcPr>
            <w:tcW w:w="2677" w:type="dxa"/>
          </w:tcPr>
          <w:p w:rsidR="000C4A99" w:rsidRDefault="000C4A99" w:rsidP="000C4A99">
            <w:r>
              <w:t>PO 6: Write reports in the format of a scientific paper</w:t>
            </w:r>
          </w:p>
          <w:p w:rsidR="000C4A99" w:rsidRDefault="000C4A99" w:rsidP="000C4A99">
            <w:r>
              <w:t>PO11: Use mathematical models or computer simulations</w:t>
            </w:r>
          </w:p>
        </w:tc>
        <w:tc>
          <w:tcPr>
            <w:tcW w:w="2093" w:type="dxa"/>
          </w:tcPr>
          <w:p w:rsidR="00F85A5E" w:rsidRDefault="00F85A5E" w:rsidP="00F85A5E">
            <w:r>
              <w:t xml:space="preserve">~18% did not meet expectations. </w:t>
            </w:r>
          </w:p>
          <w:p w:rsidR="00F85A5E" w:rsidRDefault="00F85A5E" w:rsidP="00F85A5E">
            <w:r>
              <w:t xml:space="preserve">~52% met expectations. </w:t>
            </w:r>
          </w:p>
          <w:p w:rsidR="000C4A99" w:rsidRPr="00000EF7" w:rsidRDefault="00F85A5E" w:rsidP="00F85A5E">
            <w:r>
              <w:t>~30% exceeded expectations.</w:t>
            </w:r>
          </w:p>
        </w:tc>
        <w:tc>
          <w:tcPr>
            <w:tcW w:w="2047" w:type="dxa"/>
          </w:tcPr>
          <w:p w:rsidR="000C4A99" w:rsidRDefault="00F85A5E" w:rsidP="000C4A99">
            <w:r>
              <w:t xml:space="preserve">Above Average  </w:t>
            </w:r>
          </w:p>
        </w:tc>
      </w:tr>
      <w:tr w:rsidR="000C4A99" w:rsidRPr="00000EF7" w:rsidTr="006C266B">
        <w:trPr>
          <w:cantSplit/>
          <w:trHeight w:val="260"/>
        </w:trPr>
        <w:tc>
          <w:tcPr>
            <w:tcW w:w="540" w:type="dxa"/>
            <w:shd w:val="clear" w:color="auto" w:fill="D9D9D9" w:themeFill="background1" w:themeFillShade="D9"/>
            <w:textDirection w:val="btLr"/>
          </w:tcPr>
          <w:p w:rsidR="000C4A99" w:rsidRPr="00000EF7" w:rsidRDefault="000C4A99" w:rsidP="000C4A99">
            <w:pPr>
              <w:ind w:left="113" w:right="113"/>
            </w:pPr>
          </w:p>
        </w:tc>
        <w:tc>
          <w:tcPr>
            <w:tcW w:w="1710" w:type="dxa"/>
            <w:shd w:val="clear" w:color="auto" w:fill="D9D9D9" w:themeFill="background1" w:themeFillShade="D9"/>
          </w:tcPr>
          <w:p w:rsidR="000C4A99" w:rsidRPr="00000EF7" w:rsidRDefault="000C4A99" w:rsidP="000C4A99"/>
        </w:tc>
        <w:tc>
          <w:tcPr>
            <w:tcW w:w="2250" w:type="dxa"/>
            <w:shd w:val="clear" w:color="auto" w:fill="D9D9D9" w:themeFill="background1" w:themeFillShade="D9"/>
          </w:tcPr>
          <w:p w:rsidR="000C4A99" w:rsidRPr="00000EF7" w:rsidRDefault="000C4A99" w:rsidP="000C4A99"/>
        </w:tc>
        <w:tc>
          <w:tcPr>
            <w:tcW w:w="2677" w:type="dxa"/>
            <w:shd w:val="clear" w:color="auto" w:fill="D9D9D9" w:themeFill="background1" w:themeFillShade="D9"/>
          </w:tcPr>
          <w:p w:rsidR="000C4A99" w:rsidRPr="00000EF7" w:rsidRDefault="000C4A99" w:rsidP="000C4A99"/>
        </w:tc>
        <w:tc>
          <w:tcPr>
            <w:tcW w:w="2093" w:type="dxa"/>
            <w:shd w:val="clear" w:color="auto" w:fill="D9D9D9" w:themeFill="background1" w:themeFillShade="D9"/>
          </w:tcPr>
          <w:p w:rsidR="000C4A99" w:rsidRPr="00000EF7" w:rsidRDefault="000C4A99" w:rsidP="000C4A99"/>
        </w:tc>
        <w:tc>
          <w:tcPr>
            <w:tcW w:w="2047" w:type="dxa"/>
            <w:shd w:val="clear" w:color="auto" w:fill="D9D9D9" w:themeFill="background1" w:themeFillShade="D9"/>
          </w:tcPr>
          <w:p w:rsidR="000C4A99" w:rsidRPr="00000EF7" w:rsidRDefault="000C4A99" w:rsidP="000C4A99"/>
        </w:tc>
      </w:tr>
      <w:tr w:rsidR="000C4A99" w:rsidRPr="00000EF7" w:rsidTr="006C266B">
        <w:tc>
          <w:tcPr>
            <w:tcW w:w="540" w:type="dxa"/>
            <w:vMerge w:val="restart"/>
            <w:textDirection w:val="btLr"/>
          </w:tcPr>
          <w:p w:rsidR="000C4A99" w:rsidRPr="00000EF7" w:rsidRDefault="000C4A99" w:rsidP="000C4A99">
            <w:pPr>
              <w:ind w:left="113" w:right="113"/>
              <w:jc w:val="center"/>
            </w:pPr>
            <w:r w:rsidRPr="00000EF7">
              <w:t>Information Literacy skills</w:t>
            </w:r>
          </w:p>
        </w:tc>
        <w:tc>
          <w:tcPr>
            <w:tcW w:w="1710" w:type="dxa"/>
          </w:tcPr>
          <w:p w:rsidR="000C4A99" w:rsidRDefault="000C4A99" w:rsidP="000C4A99">
            <w:r w:rsidRPr="00000EF7">
              <w:t xml:space="preserve">Understand info needs/ search efficiently </w:t>
            </w:r>
          </w:p>
          <w:p w:rsidR="000C4A99" w:rsidRPr="00000EF7" w:rsidRDefault="000C4A99" w:rsidP="000C4A99"/>
        </w:tc>
        <w:tc>
          <w:tcPr>
            <w:tcW w:w="2250" w:type="dxa"/>
          </w:tcPr>
          <w:p w:rsidR="000C4A99" w:rsidRPr="00000EF7" w:rsidRDefault="000C4A99" w:rsidP="000C4A99">
            <w:r>
              <w:t>Understands research question and performs research</w:t>
            </w:r>
          </w:p>
        </w:tc>
        <w:tc>
          <w:tcPr>
            <w:tcW w:w="2677" w:type="dxa"/>
          </w:tcPr>
          <w:p w:rsidR="000C4A99" w:rsidRDefault="000C4A99" w:rsidP="000C4A99"/>
        </w:tc>
        <w:tc>
          <w:tcPr>
            <w:tcW w:w="2093" w:type="dxa"/>
          </w:tcPr>
          <w:p w:rsidR="00F85A5E" w:rsidRDefault="00F85A5E" w:rsidP="00F85A5E">
            <w:r>
              <w:t xml:space="preserve">~20.4% did not meet expectations. </w:t>
            </w:r>
          </w:p>
          <w:p w:rsidR="00F85A5E" w:rsidRDefault="00F85A5E" w:rsidP="00F85A5E">
            <w:r>
              <w:t xml:space="preserve">~67.5% met expectations. </w:t>
            </w:r>
          </w:p>
          <w:p w:rsidR="000C4A99" w:rsidRPr="00000EF7" w:rsidRDefault="00F85A5E" w:rsidP="00F85A5E">
            <w:r>
              <w:t>~12% exceeded expectations.</w:t>
            </w:r>
          </w:p>
        </w:tc>
        <w:tc>
          <w:tcPr>
            <w:tcW w:w="2047" w:type="dxa"/>
          </w:tcPr>
          <w:p w:rsidR="000C4A99" w:rsidRDefault="00F85A5E" w:rsidP="000C4A99">
            <w:r>
              <w:t xml:space="preserve">Average </w:t>
            </w:r>
            <w:r w:rsidR="008D3E80">
              <w:t xml:space="preserve">to Below Average </w:t>
            </w:r>
          </w:p>
        </w:tc>
      </w:tr>
      <w:tr w:rsidR="000C4A99" w:rsidRPr="00000EF7" w:rsidTr="006C266B">
        <w:tc>
          <w:tcPr>
            <w:tcW w:w="540" w:type="dxa"/>
            <w:vMerge/>
          </w:tcPr>
          <w:p w:rsidR="000C4A99" w:rsidRPr="00000EF7" w:rsidRDefault="000C4A99" w:rsidP="000C4A99"/>
        </w:tc>
        <w:tc>
          <w:tcPr>
            <w:tcW w:w="1710" w:type="dxa"/>
          </w:tcPr>
          <w:p w:rsidR="000C4A99" w:rsidRPr="00000EF7" w:rsidRDefault="000C4A99" w:rsidP="000C4A99">
            <w:r w:rsidRPr="00000EF7">
              <w:t xml:space="preserve">Evaluate info sources </w:t>
            </w:r>
            <w:r w:rsidRPr="00000EF7">
              <w:br/>
              <w:t>(as appropriate to the discipline</w:t>
            </w:r>
            <w:r>
              <w:t>)</w:t>
            </w:r>
            <w:r w:rsidRPr="00000EF7">
              <w:t xml:space="preserve"> </w:t>
            </w:r>
          </w:p>
        </w:tc>
        <w:tc>
          <w:tcPr>
            <w:tcW w:w="2250" w:type="dxa"/>
          </w:tcPr>
          <w:p w:rsidR="000C4A99" w:rsidRPr="00000EF7" w:rsidRDefault="000C4A99" w:rsidP="000C4A99">
            <w:r w:rsidRPr="00000EF7">
              <w:t xml:space="preserve">Understand </w:t>
            </w:r>
            <w:r>
              <w:t>materials needed</w:t>
            </w:r>
          </w:p>
        </w:tc>
        <w:tc>
          <w:tcPr>
            <w:tcW w:w="2677" w:type="dxa"/>
          </w:tcPr>
          <w:p w:rsidR="000C4A99" w:rsidRDefault="000C4A99" w:rsidP="000C4A99"/>
        </w:tc>
        <w:tc>
          <w:tcPr>
            <w:tcW w:w="2093" w:type="dxa"/>
          </w:tcPr>
          <w:p w:rsidR="008D3E80" w:rsidRDefault="008D3E80" w:rsidP="008D3E80">
            <w:r>
              <w:t xml:space="preserve">~12% did not meet expectations. </w:t>
            </w:r>
          </w:p>
          <w:p w:rsidR="008D3E80" w:rsidRDefault="008D3E80" w:rsidP="008D3E80">
            <w:r>
              <w:t xml:space="preserve">~81% met expectations. </w:t>
            </w:r>
          </w:p>
          <w:p w:rsidR="000C4A99" w:rsidRPr="00000EF7" w:rsidRDefault="008D3E80" w:rsidP="008D3E80">
            <w:r>
              <w:t>~7% exceeded expectations.</w:t>
            </w:r>
          </w:p>
        </w:tc>
        <w:tc>
          <w:tcPr>
            <w:tcW w:w="2047" w:type="dxa"/>
          </w:tcPr>
          <w:p w:rsidR="000C4A99" w:rsidRDefault="008D3E80" w:rsidP="000C4A99">
            <w:r>
              <w:t>Average</w:t>
            </w:r>
          </w:p>
        </w:tc>
      </w:tr>
      <w:tr w:rsidR="000C4A99" w:rsidRPr="00000EF7" w:rsidTr="006C266B">
        <w:tc>
          <w:tcPr>
            <w:tcW w:w="540" w:type="dxa"/>
            <w:vMerge/>
          </w:tcPr>
          <w:p w:rsidR="000C4A99" w:rsidRPr="00000EF7" w:rsidRDefault="000C4A99" w:rsidP="000C4A99"/>
        </w:tc>
        <w:tc>
          <w:tcPr>
            <w:tcW w:w="1710" w:type="dxa"/>
          </w:tcPr>
          <w:p w:rsidR="000C4A99" w:rsidRPr="00000EF7" w:rsidRDefault="000C4A99" w:rsidP="000C4A99">
            <w:r w:rsidRPr="00000EF7">
              <w:t xml:space="preserve">Articulate credibility of sources </w:t>
            </w:r>
            <w:r w:rsidRPr="00000EF7">
              <w:br/>
            </w:r>
          </w:p>
        </w:tc>
        <w:tc>
          <w:tcPr>
            <w:tcW w:w="2250" w:type="dxa"/>
          </w:tcPr>
          <w:p w:rsidR="000C4A99" w:rsidRPr="00000EF7" w:rsidRDefault="000C4A99" w:rsidP="000C4A99">
            <w:r w:rsidRPr="00000EF7">
              <w:t>As appropriate to the discipline</w:t>
            </w:r>
          </w:p>
        </w:tc>
        <w:tc>
          <w:tcPr>
            <w:tcW w:w="2677" w:type="dxa"/>
          </w:tcPr>
          <w:p w:rsidR="000C4A99" w:rsidRDefault="000C4A99" w:rsidP="000C4A99"/>
        </w:tc>
        <w:tc>
          <w:tcPr>
            <w:tcW w:w="2093" w:type="dxa"/>
          </w:tcPr>
          <w:p w:rsidR="008D3E80" w:rsidRDefault="008D3E80" w:rsidP="008D3E80">
            <w:r>
              <w:t xml:space="preserve">~88% did not meet expectations. </w:t>
            </w:r>
          </w:p>
          <w:p w:rsidR="008D3E80" w:rsidRDefault="008D3E80" w:rsidP="008D3E80">
            <w:r>
              <w:t xml:space="preserve">~7% met expectations. </w:t>
            </w:r>
          </w:p>
          <w:p w:rsidR="000C4A99" w:rsidRPr="00000EF7" w:rsidRDefault="008D3E80" w:rsidP="008D3E80">
            <w:r>
              <w:t>~5% exceeded expectations.</w:t>
            </w:r>
          </w:p>
        </w:tc>
        <w:tc>
          <w:tcPr>
            <w:tcW w:w="2047" w:type="dxa"/>
          </w:tcPr>
          <w:p w:rsidR="000C4A99" w:rsidRDefault="008D3E80" w:rsidP="000C4A99">
            <w:r>
              <w:t>Below passing</w:t>
            </w:r>
          </w:p>
        </w:tc>
      </w:tr>
      <w:tr w:rsidR="000C4A99" w:rsidRPr="00000EF7" w:rsidTr="006C266B">
        <w:trPr>
          <w:trHeight w:val="467"/>
        </w:trPr>
        <w:tc>
          <w:tcPr>
            <w:tcW w:w="540" w:type="dxa"/>
            <w:vMerge/>
          </w:tcPr>
          <w:p w:rsidR="000C4A99" w:rsidRPr="00000EF7" w:rsidRDefault="000C4A99" w:rsidP="000C4A99"/>
        </w:tc>
        <w:tc>
          <w:tcPr>
            <w:tcW w:w="1710" w:type="dxa"/>
          </w:tcPr>
          <w:p w:rsidR="000C4A99" w:rsidRDefault="000C4A99" w:rsidP="000C4A99">
            <w:r w:rsidRPr="00000EF7">
              <w:t xml:space="preserve">Use info ethically </w:t>
            </w:r>
          </w:p>
          <w:p w:rsidR="000C4A99" w:rsidRPr="00000EF7" w:rsidRDefault="000C4A99" w:rsidP="000C4A99"/>
        </w:tc>
        <w:tc>
          <w:tcPr>
            <w:tcW w:w="2250" w:type="dxa"/>
          </w:tcPr>
          <w:p w:rsidR="000C4A99" w:rsidRPr="00000EF7" w:rsidRDefault="000C4A99" w:rsidP="000C4A99">
            <w:r w:rsidRPr="00000EF7">
              <w:t xml:space="preserve">Acknowledge sources and cite accurately; No </w:t>
            </w:r>
            <w:r>
              <w:t>misuse of data</w:t>
            </w:r>
          </w:p>
        </w:tc>
        <w:tc>
          <w:tcPr>
            <w:tcW w:w="2677" w:type="dxa"/>
          </w:tcPr>
          <w:p w:rsidR="000C4A99" w:rsidRDefault="000C4A99" w:rsidP="000C4A99">
            <w:r>
              <w:t>PO 6: Write reports in the format of a scientific paper</w:t>
            </w:r>
          </w:p>
        </w:tc>
        <w:tc>
          <w:tcPr>
            <w:tcW w:w="2093" w:type="dxa"/>
          </w:tcPr>
          <w:p w:rsidR="00164E3B" w:rsidRDefault="00164E3B" w:rsidP="00164E3B">
            <w:r>
              <w:t xml:space="preserve">~88% did not meet expectations. </w:t>
            </w:r>
          </w:p>
          <w:p w:rsidR="00164E3B" w:rsidRDefault="00164E3B" w:rsidP="00164E3B">
            <w:r>
              <w:t xml:space="preserve">~7% met expectations. </w:t>
            </w:r>
          </w:p>
          <w:p w:rsidR="000C4A99" w:rsidRPr="00000EF7" w:rsidRDefault="00164E3B" w:rsidP="00164E3B">
            <w:r>
              <w:t>~5% exceeded expectations.</w:t>
            </w:r>
          </w:p>
        </w:tc>
        <w:tc>
          <w:tcPr>
            <w:tcW w:w="2047" w:type="dxa"/>
          </w:tcPr>
          <w:p w:rsidR="000C4A99" w:rsidRDefault="00164E3B" w:rsidP="000C4A99">
            <w:r>
              <w:t>Below passing</w:t>
            </w:r>
          </w:p>
        </w:tc>
      </w:tr>
    </w:tbl>
    <w:p w:rsidR="00C40ADB" w:rsidRDefault="0024469D" w:rsidP="0024469D">
      <w:pPr>
        <w:pStyle w:val="NoSpacing"/>
        <w:rPr>
          <w:rFonts w:ascii="Times New Roman" w:hAnsi="Times New Roman" w:cs="Times New Roman"/>
        </w:rPr>
      </w:pPr>
      <w:r w:rsidRPr="003756DE">
        <w:rPr>
          <w:rFonts w:ascii="Times New Roman" w:hAnsi="Times New Roman" w:cs="Times New Roman"/>
          <w:b/>
        </w:rPr>
        <w:t>Level I</w:t>
      </w:r>
      <w:r w:rsidR="00EF5CC9" w:rsidRPr="003756DE">
        <w:rPr>
          <w:rFonts w:ascii="Times New Roman" w:hAnsi="Times New Roman" w:cs="Times New Roman"/>
          <w:b/>
        </w:rPr>
        <w:t>:</w:t>
      </w:r>
      <w:r w:rsidR="006C266B">
        <w:rPr>
          <w:rFonts w:ascii="Times New Roman" w:hAnsi="Times New Roman" w:cs="Times New Roman"/>
        </w:rPr>
        <w:t xml:space="preserve"> FIQWS/ENGL 110; </w:t>
      </w:r>
      <w:bookmarkStart w:id="0" w:name="_GoBack"/>
      <w:bookmarkEnd w:id="0"/>
    </w:p>
    <w:p w:rsidR="0038557B" w:rsidRDefault="0024469D" w:rsidP="00BA473B">
      <w:pPr>
        <w:pStyle w:val="NoSpacing"/>
        <w:rPr>
          <w:rFonts w:ascii="Times New Roman" w:hAnsi="Times New Roman" w:cs="Times New Roman"/>
        </w:rPr>
      </w:pPr>
      <w:r w:rsidRPr="003756DE">
        <w:rPr>
          <w:rFonts w:ascii="Times New Roman" w:hAnsi="Times New Roman" w:cs="Times New Roman"/>
          <w:b/>
        </w:rPr>
        <w:t>Level II</w:t>
      </w:r>
      <w:r w:rsidR="00EF5CC9" w:rsidRPr="003756DE">
        <w:rPr>
          <w:rFonts w:ascii="Times New Roman" w:hAnsi="Times New Roman" w:cs="Times New Roman"/>
          <w:b/>
        </w:rPr>
        <w:t xml:space="preserve">: </w:t>
      </w:r>
      <w:r w:rsidRPr="0024469D">
        <w:rPr>
          <w:rFonts w:ascii="Times New Roman" w:hAnsi="Times New Roman" w:cs="Times New Roman"/>
        </w:rPr>
        <w:t>ENGL 210,</w:t>
      </w:r>
      <w:r w:rsidR="00A75FDC">
        <w:rPr>
          <w:rFonts w:ascii="Times New Roman" w:hAnsi="Times New Roman" w:cs="Times New Roman"/>
        </w:rPr>
        <w:t xml:space="preserve"> BIO</w:t>
      </w:r>
      <w:r w:rsidR="00C40ADB">
        <w:rPr>
          <w:rFonts w:ascii="Times New Roman" w:hAnsi="Times New Roman" w:cs="Times New Roman"/>
        </w:rPr>
        <w:t xml:space="preserve"> 228</w:t>
      </w:r>
    </w:p>
    <w:p w:rsidR="00572BBD" w:rsidRPr="00572BBD" w:rsidRDefault="005B3A61" w:rsidP="005B3A61">
      <w:pPr>
        <w:pStyle w:val="NoSpacing"/>
        <w:jc w:val="center"/>
        <w:rPr>
          <w:rFonts w:ascii="Times New Roman" w:hAnsi="Times New Roman" w:cs="Times New Roman"/>
          <w:b/>
        </w:rPr>
      </w:pPr>
      <w:r>
        <w:rPr>
          <w:rFonts w:ascii="Times New Roman" w:hAnsi="Times New Roman" w:cs="Times New Roman"/>
          <w:b/>
        </w:rPr>
        <w:t xml:space="preserve">Assessment </w:t>
      </w:r>
      <w:r w:rsidR="00572BBD" w:rsidRPr="00572BBD">
        <w:rPr>
          <w:rFonts w:ascii="Times New Roman" w:hAnsi="Times New Roman" w:cs="Times New Roman"/>
          <w:b/>
        </w:rPr>
        <w:t>Findings</w:t>
      </w:r>
      <w:r w:rsidR="00397DE4">
        <w:rPr>
          <w:rFonts w:ascii="Times New Roman" w:hAnsi="Times New Roman" w:cs="Times New Roman"/>
          <w:b/>
        </w:rPr>
        <w:t>:</w:t>
      </w:r>
      <w:r w:rsidRPr="005B3A61">
        <w:rPr>
          <w:rFonts w:ascii="Times New Roman" w:hAnsi="Times New Roman" w:cs="Times New Roman"/>
          <w:b/>
        </w:rPr>
        <w:t xml:space="preserve"> </w:t>
      </w:r>
      <w:r w:rsidRPr="00572BBD">
        <w:rPr>
          <w:rFonts w:ascii="Times New Roman" w:hAnsi="Times New Roman" w:cs="Times New Roman"/>
          <w:b/>
        </w:rPr>
        <w:t>Qualitative</w:t>
      </w:r>
    </w:p>
    <w:p w:rsidR="00572BBD" w:rsidRPr="00572BBD" w:rsidRDefault="00572BBD" w:rsidP="00572BBD">
      <w:pPr>
        <w:pStyle w:val="NoSpacing"/>
        <w:rPr>
          <w:rFonts w:ascii="Times New Roman" w:hAnsi="Times New Roman" w:cs="Times New Roman"/>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572BBD" w:rsidRPr="00572BBD" w:rsidTr="005B3A61">
        <w:tc>
          <w:tcPr>
            <w:tcW w:w="11070" w:type="dxa"/>
          </w:tcPr>
          <w:p w:rsidR="00572BBD" w:rsidRPr="00572BBD" w:rsidRDefault="00572BBD" w:rsidP="00572BBD">
            <w:pPr>
              <w:pStyle w:val="NoSpacing"/>
              <w:rPr>
                <w:rFonts w:ascii="Times New Roman" w:hAnsi="Times New Roman" w:cs="Times New Roman"/>
                <w:i/>
              </w:rPr>
            </w:pPr>
            <w:r w:rsidRPr="00572BBD">
              <w:rPr>
                <w:rFonts w:ascii="Times New Roman" w:hAnsi="Times New Roman" w:cs="Times New Roman"/>
                <w:i/>
              </w:rPr>
              <w:t xml:space="preserve">Briefly summarize overall findings by identifying </w:t>
            </w:r>
            <w:r w:rsidRPr="00572BBD">
              <w:rPr>
                <w:rFonts w:ascii="Times New Roman" w:hAnsi="Times New Roman" w:cs="Times New Roman"/>
                <w:b/>
                <w:i/>
              </w:rPr>
              <w:t>strengths</w:t>
            </w:r>
            <w:r w:rsidRPr="00572BBD">
              <w:rPr>
                <w:rFonts w:ascii="Times New Roman" w:hAnsi="Times New Roman" w:cs="Times New Roman"/>
                <w:i/>
              </w:rPr>
              <w:t xml:space="preserve"> in students</w:t>
            </w:r>
            <w:r w:rsidR="008D3E80">
              <w:rPr>
                <w:rFonts w:ascii="Times New Roman" w:hAnsi="Times New Roman" w:cs="Times New Roman"/>
                <w:i/>
              </w:rPr>
              <w:t>’</w:t>
            </w:r>
            <w:r w:rsidRPr="00572BBD">
              <w:rPr>
                <w:rFonts w:ascii="Times New Roman" w:hAnsi="Times New Roman" w:cs="Times New Roman"/>
                <w:i/>
              </w:rPr>
              <w:t xml:space="preserve"> accomplishment of learning outcomes/specific benchmarks. </w:t>
            </w:r>
          </w:p>
          <w:p w:rsidR="00572BBD" w:rsidRPr="00572BBD" w:rsidRDefault="00572BBD" w:rsidP="00572BBD">
            <w:pPr>
              <w:pStyle w:val="NoSpacing"/>
              <w:rPr>
                <w:rFonts w:ascii="Times New Roman" w:hAnsi="Times New Roman" w:cs="Times New Roman"/>
              </w:rPr>
            </w:pPr>
          </w:p>
          <w:p w:rsidR="00572BBD" w:rsidRDefault="00572BBD" w:rsidP="00572BBD">
            <w:pPr>
              <w:pStyle w:val="NoSpacing"/>
              <w:rPr>
                <w:rFonts w:ascii="Times New Roman" w:hAnsi="Times New Roman" w:cs="Times New Roman"/>
              </w:rPr>
            </w:pPr>
            <w:r w:rsidRPr="00C45337">
              <w:rPr>
                <w:rFonts w:ascii="Times New Roman" w:hAnsi="Times New Roman" w:cs="Times New Roman"/>
                <w:b/>
                <w:bCs/>
              </w:rPr>
              <w:t>Writing:</w:t>
            </w:r>
            <w:r w:rsidRPr="00572BBD">
              <w:rPr>
                <w:rFonts w:ascii="Times New Roman" w:hAnsi="Times New Roman" w:cs="Times New Roman"/>
              </w:rPr>
              <w:t xml:space="preserve">  </w:t>
            </w:r>
            <w:r w:rsidR="00C45337">
              <w:rPr>
                <w:rFonts w:ascii="Times New Roman" w:hAnsi="Times New Roman" w:cs="Times New Roman"/>
              </w:rPr>
              <w:t xml:space="preserve">Most of the students were able to write relatively clearly and coherently. They were also able to provide evidence that was relevant and that answered our questions. Most students’ writing had a main thesis, but it was not always explicitly stated. </w:t>
            </w:r>
          </w:p>
          <w:p w:rsidR="005B3A61" w:rsidRPr="00572BBD" w:rsidRDefault="005B3A61" w:rsidP="00572BBD">
            <w:pPr>
              <w:pStyle w:val="NoSpacing"/>
              <w:rPr>
                <w:rFonts w:ascii="Times New Roman" w:hAnsi="Times New Roman" w:cs="Times New Roman"/>
              </w:rPr>
            </w:pPr>
          </w:p>
          <w:p w:rsidR="00572BBD" w:rsidRPr="009808D2" w:rsidRDefault="00572BBD" w:rsidP="00572BBD">
            <w:pPr>
              <w:pStyle w:val="NoSpacing"/>
              <w:rPr>
                <w:rFonts w:ascii="Times New Roman" w:hAnsi="Times New Roman" w:cs="Times New Roman"/>
              </w:rPr>
            </w:pPr>
            <w:r w:rsidRPr="00C45337">
              <w:rPr>
                <w:rFonts w:ascii="Times New Roman" w:hAnsi="Times New Roman" w:cs="Times New Roman"/>
                <w:b/>
                <w:bCs/>
              </w:rPr>
              <w:t xml:space="preserve">Critical Thinking:  </w:t>
            </w:r>
            <w:r w:rsidR="009808D2">
              <w:rPr>
                <w:rFonts w:ascii="Times New Roman" w:hAnsi="Times New Roman" w:cs="Times New Roman"/>
              </w:rPr>
              <w:t>The majority of students were able to understand the question</w:t>
            </w:r>
            <w:r w:rsidR="00F362BC">
              <w:rPr>
                <w:rFonts w:ascii="Times New Roman" w:hAnsi="Times New Roman" w:cs="Times New Roman"/>
              </w:rPr>
              <w:t>,</w:t>
            </w:r>
            <w:r w:rsidR="002A5151">
              <w:rPr>
                <w:rFonts w:ascii="Times New Roman" w:hAnsi="Times New Roman" w:cs="Times New Roman"/>
              </w:rPr>
              <w:t xml:space="preserve"> synthesize relevant research and make logical conclusions based on the evidence they gathered</w:t>
            </w:r>
            <w:r w:rsidR="009808D2">
              <w:rPr>
                <w:rFonts w:ascii="Times New Roman" w:hAnsi="Times New Roman" w:cs="Times New Roman"/>
              </w:rPr>
              <w:t>. I was impressed by how well t</w:t>
            </w:r>
            <w:r w:rsidR="00F362BC">
              <w:rPr>
                <w:rFonts w:ascii="Times New Roman" w:hAnsi="Times New Roman" w:cs="Times New Roman"/>
              </w:rPr>
              <w:t xml:space="preserve">hey were able to apply their knowledge of evolution to this particular question, </w:t>
            </w:r>
            <w:r w:rsidR="00580645">
              <w:rPr>
                <w:rFonts w:ascii="Times New Roman" w:hAnsi="Times New Roman" w:cs="Times New Roman"/>
              </w:rPr>
              <w:t xml:space="preserve">the content of </w:t>
            </w:r>
            <w:r w:rsidR="00F362BC">
              <w:rPr>
                <w:rFonts w:ascii="Times New Roman" w:hAnsi="Times New Roman" w:cs="Times New Roman"/>
              </w:rPr>
              <w:t xml:space="preserve">which we had not discussed previously (in either lecture or lab).  </w:t>
            </w:r>
          </w:p>
          <w:p w:rsidR="005B3A61" w:rsidRPr="00572BBD" w:rsidRDefault="005B3A61" w:rsidP="00572BBD">
            <w:pPr>
              <w:pStyle w:val="NoSpacing"/>
              <w:rPr>
                <w:rFonts w:ascii="Times New Roman" w:hAnsi="Times New Roman" w:cs="Times New Roman"/>
              </w:rPr>
            </w:pPr>
          </w:p>
          <w:p w:rsidR="00C45337" w:rsidRPr="00C45337" w:rsidRDefault="00572BBD" w:rsidP="00572BBD">
            <w:pPr>
              <w:pStyle w:val="NoSpacing"/>
              <w:rPr>
                <w:rFonts w:ascii="Times New Roman" w:hAnsi="Times New Roman" w:cs="Times New Roman"/>
                <w:b/>
                <w:bCs/>
              </w:rPr>
            </w:pPr>
            <w:r w:rsidRPr="00C45337">
              <w:rPr>
                <w:rFonts w:ascii="Times New Roman" w:hAnsi="Times New Roman" w:cs="Times New Roman"/>
                <w:b/>
                <w:bCs/>
              </w:rPr>
              <w:t xml:space="preserve">Information Literacy: </w:t>
            </w:r>
            <w:r w:rsidR="00F362BC">
              <w:rPr>
                <w:rFonts w:ascii="Times New Roman" w:hAnsi="Times New Roman" w:cs="Times New Roman"/>
              </w:rPr>
              <w:t>Students were able to do relevant research and apply it to the question at hand. We did not cover any of this material in class, so they were required to search for examples that fit the requirements of the question. While not everyone achieved this, most of the students did a commendable job</w:t>
            </w:r>
            <w:r w:rsidR="00E47F6F">
              <w:rPr>
                <w:rFonts w:ascii="Times New Roman" w:hAnsi="Times New Roman" w:cs="Times New Roman"/>
              </w:rPr>
              <w:t>.</w:t>
            </w:r>
          </w:p>
          <w:p w:rsidR="00572BBD" w:rsidRPr="00572BBD" w:rsidRDefault="00572BBD" w:rsidP="00572BBD">
            <w:pPr>
              <w:pStyle w:val="NoSpacing"/>
              <w:rPr>
                <w:rFonts w:ascii="Times New Roman" w:hAnsi="Times New Roman" w:cs="Times New Roman"/>
              </w:rPr>
            </w:pPr>
          </w:p>
          <w:p w:rsidR="00572BBD" w:rsidRDefault="00572BBD" w:rsidP="00D329DC">
            <w:pPr>
              <w:pStyle w:val="NoSpacing"/>
              <w:rPr>
                <w:rFonts w:ascii="Times New Roman" w:hAnsi="Times New Roman" w:cs="Times New Roman"/>
              </w:rPr>
            </w:pPr>
            <w:r w:rsidRPr="00C45337">
              <w:rPr>
                <w:rFonts w:ascii="Times New Roman" w:hAnsi="Times New Roman" w:cs="Times New Roman"/>
                <w:b/>
                <w:bCs/>
              </w:rPr>
              <w:t xml:space="preserve">Content Knowledge:  </w:t>
            </w:r>
            <w:r w:rsidR="00497F2D">
              <w:rPr>
                <w:rFonts w:ascii="Times New Roman" w:hAnsi="Times New Roman" w:cs="Times New Roman"/>
              </w:rPr>
              <w:t>The students were able to apply the course content on evolutionary processes and patterns to</w:t>
            </w:r>
            <w:r w:rsidR="00C02C98">
              <w:rPr>
                <w:rFonts w:ascii="Times New Roman" w:hAnsi="Times New Roman" w:cs="Times New Roman"/>
              </w:rPr>
              <w:t xml:space="preserve"> answer</w:t>
            </w:r>
            <w:r w:rsidR="00497F2D">
              <w:rPr>
                <w:rFonts w:ascii="Times New Roman" w:hAnsi="Times New Roman" w:cs="Times New Roman"/>
              </w:rPr>
              <w:t xml:space="preserve"> the question. We asked the students to speculate about the evolutionary history of groups of species, given a set of environmental conditions, and many of them were able to do so. </w:t>
            </w:r>
          </w:p>
          <w:p w:rsidR="00D329DC" w:rsidRPr="00572BBD" w:rsidRDefault="00D329DC" w:rsidP="00D329DC">
            <w:pPr>
              <w:pStyle w:val="NoSpacing"/>
              <w:rPr>
                <w:rFonts w:ascii="Times New Roman" w:hAnsi="Times New Roman" w:cs="Times New Roman"/>
              </w:rPr>
            </w:pPr>
          </w:p>
        </w:tc>
      </w:tr>
      <w:tr w:rsidR="00572BBD" w:rsidRPr="00572BBD" w:rsidTr="005B3A61">
        <w:tc>
          <w:tcPr>
            <w:tcW w:w="11070" w:type="dxa"/>
          </w:tcPr>
          <w:p w:rsidR="00572BBD" w:rsidRPr="00572BBD" w:rsidRDefault="00572BBD" w:rsidP="00572BBD">
            <w:pPr>
              <w:pStyle w:val="NoSpacing"/>
              <w:rPr>
                <w:rFonts w:ascii="Times New Roman" w:hAnsi="Times New Roman" w:cs="Times New Roman"/>
                <w:i/>
              </w:rPr>
            </w:pPr>
            <w:r w:rsidRPr="00572BBD">
              <w:rPr>
                <w:rFonts w:ascii="Times New Roman" w:hAnsi="Times New Roman" w:cs="Times New Roman"/>
                <w:i/>
              </w:rPr>
              <w:t xml:space="preserve">Briefly summarize overall findings by identifying </w:t>
            </w:r>
            <w:r w:rsidRPr="00572BBD">
              <w:rPr>
                <w:rFonts w:ascii="Times New Roman" w:hAnsi="Times New Roman" w:cs="Times New Roman"/>
                <w:b/>
                <w:i/>
              </w:rPr>
              <w:t>challenges</w:t>
            </w:r>
            <w:r w:rsidRPr="00572BBD">
              <w:rPr>
                <w:rFonts w:ascii="Times New Roman" w:hAnsi="Times New Roman" w:cs="Times New Roman"/>
                <w:i/>
              </w:rPr>
              <w:t xml:space="preserve"> in students’ accomplishment of learning outcomes/specific benchmarks. </w:t>
            </w:r>
          </w:p>
          <w:p w:rsidR="00572BBD" w:rsidRPr="00572BBD" w:rsidRDefault="00572BBD" w:rsidP="00572BBD">
            <w:pPr>
              <w:pStyle w:val="NoSpacing"/>
              <w:rPr>
                <w:rFonts w:ascii="Times New Roman" w:hAnsi="Times New Roman" w:cs="Times New Roman"/>
              </w:rPr>
            </w:pPr>
          </w:p>
          <w:p w:rsidR="00572BBD" w:rsidRDefault="00572BBD" w:rsidP="00572BBD">
            <w:pPr>
              <w:pStyle w:val="NoSpacing"/>
              <w:rPr>
                <w:rFonts w:ascii="Times New Roman" w:hAnsi="Times New Roman" w:cs="Times New Roman"/>
              </w:rPr>
            </w:pPr>
            <w:r w:rsidRPr="00C45337">
              <w:rPr>
                <w:rFonts w:ascii="Times New Roman" w:hAnsi="Times New Roman" w:cs="Times New Roman"/>
                <w:b/>
                <w:bCs/>
              </w:rPr>
              <w:t>Writing:</w:t>
            </w:r>
            <w:r w:rsidRPr="00572BBD">
              <w:rPr>
                <w:rFonts w:ascii="Times New Roman" w:hAnsi="Times New Roman" w:cs="Times New Roman"/>
              </w:rPr>
              <w:t xml:space="preserve">  </w:t>
            </w:r>
            <w:r w:rsidR="00C45337">
              <w:rPr>
                <w:rFonts w:ascii="Times New Roman" w:hAnsi="Times New Roman" w:cs="Times New Roman"/>
              </w:rPr>
              <w:t xml:space="preserve">Most of the students had some difficulty structuring their writing in a way that was logical and easily understandable. It was clear that most students did not proofread their assignments before submitting them, as there were many obvious typos and grammatical errors.  </w:t>
            </w:r>
          </w:p>
          <w:p w:rsidR="005B3A61" w:rsidRPr="00572BBD" w:rsidRDefault="005B3A61" w:rsidP="00572BBD">
            <w:pPr>
              <w:pStyle w:val="NoSpacing"/>
              <w:rPr>
                <w:rFonts w:ascii="Times New Roman" w:hAnsi="Times New Roman" w:cs="Times New Roman"/>
              </w:rPr>
            </w:pPr>
          </w:p>
          <w:p w:rsidR="005B3A61" w:rsidRPr="00797A15" w:rsidRDefault="00572BBD" w:rsidP="00572BBD">
            <w:pPr>
              <w:pStyle w:val="NoSpacing"/>
              <w:rPr>
                <w:rFonts w:ascii="Times New Roman" w:hAnsi="Times New Roman" w:cs="Times New Roman"/>
              </w:rPr>
            </w:pPr>
            <w:r w:rsidRPr="00C45337">
              <w:rPr>
                <w:rFonts w:ascii="Times New Roman" w:hAnsi="Times New Roman" w:cs="Times New Roman"/>
                <w:b/>
                <w:bCs/>
              </w:rPr>
              <w:t xml:space="preserve">Critical Thinking: </w:t>
            </w:r>
            <w:r w:rsidR="00797A15" w:rsidRPr="00797A15">
              <w:rPr>
                <w:rFonts w:ascii="Times New Roman" w:hAnsi="Times New Roman" w:cs="Times New Roman"/>
              </w:rPr>
              <w:t>Some of</w:t>
            </w:r>
            <w:r w:rsidR="00797A15">
              <w:rPr>
                <w:rFonts w:ascii="Times New Roman" w:hAnsi="Times New Roman" w:cs="Times New Roman"/>
                <w:b/>
                <w:bCs/>
              </w:rPr>
              <w:t xml:space="preserve"> </w:t>
            </w:r>
            <w:r w:rsidR="00797A15">
              <w:rPr>
                <w:rFonts w:ascii="Times New Roman" w:hAnsi="Times New Roman" w:cs="Times New Roman"/>
              </w:rPr>
              <w:t xml:space="preserve">the students clearly did not fully grasp the question. The most common issue in this category was the inability to effectively synthesize the research they did in a way that was understandable. In these cases, the </w:t>
            </w:r>
            <w:r w:rsidR="006C266B">
              <w:rPr>
                <w:rFonts w:ascii="Times New Roman" w:hAnsi="Times New Roman" w:cs="Times New Roman"/>
              </w:rPr>
              <w:t>conclusions derived from the research were</w:t>
            </w:r>
            <w:r w:rsidR="00797A15">
              <w:rPr>
                <w:rFonts w:ascii="Times New Roman" w:hAnsi="Times New Roman" w:cs="Times New Roman"/>
              </w:rPr>
              <w:t xml:space="preserve"> not entirely logical or accurate</w:t>
            </w:r>
            <w:r w:rsidR="00A7545D">
              <w:rPr>
                <w:rFonts w:ascii="Times New Roman" w:hAnsi="Times New Roman" w:cs="Times New Roman"/>
              </w:rPr>
              <w:t xml:space="preserve">, and they seemed to miss the point of the </w:t>
            </w:r>
            <w:r w:rsidR="00A7545D">
              <w:rPr>
                <w:rFonts w:ascii="Times New Roman" w:hAnsi="Times New Roman" w:cs="Times New Roman"/>
              </w:rPr>
              <w:lastRenderedPageBreak/>
              <w:t xml:space="preserve">question. </w:t>
            </w:r>
          </w:p>
          <w:p w:rsidR="005B3A61" w:rsidRDefault="005B3A61" w:rsidP="00572BBD">
            <w:pPr>
              <w:pStyle w:val="NoSpacing"/>
              <w:rPr>
                <w:rFonts w:ascii="Times New Roman" w:hAnsi="Times New Roman" w:cs="Times New Roman"/>
              </w:rPr>
            </w:pPr>
          </w:p>
          <w:p w:rsidR="00A23CFA" w:rsidRPr="00A7545D" w:rsidRDefault="00572BBD" w:rsidP="00572BBD">
            <w:pPr>
              <w:pStyle w:val="NoSpacing"/>
              <w:rPr>
                <w:rFonts w:ascii="Times New Roman" w:hAnsi="Times New Roman" w:cs="Times New Roman"/>
              </w:rPr>
            </w:pPr>
            <w:r w:rsidRPr="00C45337">
              <w:rPr>
                <w:rFonts w:ascii="Times New Roman" w:hAnsi="Times New Roman" w:cs="Times New Roman"/>
                <w:b/>
                <w:bCs/>
              </w:rPr>
              <w:t xml:space="preserve">Information Literacy: </w:t>
            </w:r>
            <w:r w:rsidR="00A7545D">
              <w:rPr>
                <w:rFonts w:ascii="Times New Roman" w:hAnsi="Times New Roman" w:cs="Times New Roman"/>
              </w:rPr>
              <w:t>This was definitely the category in which the students</w:t>
            </w:r>
            <w:r w:rsidR="00300EE3">
              <w:rPr>
                <w:rFonts w:ascii="Times New Roman" w:hAnsi="Times New Roman" w:cs="Times New Roman"/>
              </w:rPr>
              <w:t xml:space="preserve"> </w:t>
            </w:r>
            <w:r w:rsidR="00A7545D">
              <w:rPr>
                <w:rFonts w:ascii="Times New Roman" w:hAnsi="Times New Roman" w:cs="Times New Roman"/>
              </w:rPr>
              <w:t>struggled</w:t>
            </w:r>
            <w:r w:rsidR="00300EE3">
              <w:rPr>
                <w:rFonts w:ascii="Times New Roman" w:hAnsi="Times New Roman" w:cs="Times New Roman"/>
              </w:rPr>
              <w:t xml:space="preserve"> most</w:t>
            </w:r>
            <w:r w:rsidR="00A7545D">
              <w:rPr>
                <w:rFonts w:ascii="Times New Roman" w:hAnsi="Times New Roman" w:cs="Times New Roman"/>
              </w:rPr>
              <w:t>. The vast majority of students did not cite any sources at all</w:t>
            </w:r>
            <w:r w:rsidR="00A23CFA">
              <w:rPr>
                <w:rFonts w:ascii="Times New Roman" w:hAnsi="Times New Roman" w:cs="Times New Roman"/>
              </w:rPr>
              <w:t xml:space="preserve">, despite the fact that the </w:t>
            </w:r>
            <w:r w:rsidR="000C5B3D">
              <w:rPr>
                <w:rFonts w:ascii="Times New Roman" w:hAnsi="Times New Roman" w:cs="Times New Roman"/>
              </w:rPr>
              <w:t xml:space="preserve">entire </w:t>
            </w:r>
            <w:r w:rsidR="00A23CFA">
              <w:rPr>
                <w:rFonts w:ascii="Times New Roman" w:hAnsi="Times New Roman" w:cs="Times New Roman"/>
              </w:rPr>
              <w:t xml:space="preserve">premise of the question required them to independently research examples of evolutionary outcomes and describe </w:t>
            </w:r>
            <w:r w:rsidR="000C5B3D">
              <w:rPr>
                <w:rFonts w:ascii="Times New Roman" w:hAnsi="Times New Roman" w:cs="Times New Roman"/>
              </w:rPr>
              <w:t>what they found</w:t>
            </w:r>
            <w:r w:rsidR="00A23CFA">
              <w:rPr>
                <w:rFonts w:ascii="Times New Roman" w:hAnsi="Times New Roman" w:cs="Times New Roman"/>
              </w:rPr>
              <w:t xml:space="preserve">. </w:t>
            </w:r>
            <w:r w:rsidR="000C5B3D">
              <w:rPr>
                <w:rFonts w:ascii="Times New Roman" w:hAnsi="Times New Roman" w:cs="Times New Roman"/>
              </w:rPr>
              <w:t xml:space="preserve">They certainly did the research, otherwise they would not have been able to answer the question, but is seems that students don’t understand that they are always required to cite their sources. For those that did cite something, very few used sources besides Wikipedia. Even fewer of these students formatted their citations properly (never in-text, and mostly just listing the website at the bottom of the page). </w:t>
            </w:r>
          </w:p>
          <w:p w:rsidR="005B3A61" w:rsidRPr="00572BBD" w:rsidRDefault="005B3A61" w:rsidP="00572BBD">
            <w:pPr>
              <w:pStyle w:val="NoSpacing"/>
              <w:rPr>
                <w:rFonts w:ascii="Times New Roman" w:hAnsi="Times New Roman" w:cs="Times New Roman"/>
              </w:rPr>
            </w:pPr>
          </w:p>
          <w:p w:rsidR="00572BBD" w:rsidRPr="000C5B3D" w:rsidRDefault="00572BBD" w:rsidP="00572BBD">
            <w:pPr>
              <w:pStyle w:val="NoSpacing"/>
              <w:rPr>
                <w:rFonts w:ascii="Times New Roman" w:hAnsi="Times New Roman" w:cs="Times New Roman"/>
              </w:rPr>
            </w:pPr>
            <w:r w:rsidRPr="00C45337">
              <w:rPr>
                <w:rFonts w:ascii="Times New Roman" w:hAnsi="Times New Roman" w:cs="Times New Roman"/>
                <w:b/>
                <w:bCs/>
              </w:rPr>
              <w:t xml:space="preserve">Content Knowledge:  </w:t>
            </w:r>
            <w:r w:rsidR="000C5B3D">
              <w:rPr>
                <w:rFonts w:ascii="Times New Roman" w:hAnsi="Times New Roman" w:cs="Times New Roman"/>
              </w:rPr>
              <w:t>There we</w:t>
            </w:r>
            <w:r w:rsidR="00300EE3">
              <w:rPr>
                <w:rFonts w:ascii="Times New Roman" w:hAnsi="Times New Roman" w:cs="Times New Roman"/>
              </w:rPr>
              <w:t xml:space="preserve">re many instances in which the students made mistakes which clearly indicated they did not grasp the content (e.g. describing convergent evolution, but calling the trait homologous).  They also struggled to use the terminology correctly, in ways that sometimes made it difficult to understand what they were trying to say. </w:t>
            </w:r>
          </w:p>
          <w:p w:rsidR="005B3A61" w:rsidRPr="00572BBD" w:rsidRDefault="005B3A61" w:rsidP="00572BBD">
            <w:pPr>
              <w:pStyle w:val="NoSpacing"/>
              <w:rPr>
                <w:rFonts w:ascii="Times New Roman" w:hAnsi="Times New Roman" w:cs="Times New Roman"/>
                <w:i/>
              </w:rPr>
            </w:pPr>
          </w:p>
          <w:p w:rsidR="00572BBD" w:rsidRPr="00572BBD" w:rsidRDefault="00572BBD" w:rsidP="00572BBD">
            <w:pPr>
              <w:pStyle w:val="NoSpacing"/>
              <w:rPr>
                <w:rFonts w:ascii="Times New Roman" w:hAnsi="Times New Roman" w:cs="Times New Roman"/>
                <w:i/>
              </w:rPr>
            </w:pPr>
          </w:p>
        </w:tc>
      </w:tr>
      <w:tr w:rsidR="00572BBD" w:rsidRPr="00572BBD" w:rsidTr="005B3A61">
        <w:tc>
          <w:tcPr>
            <w:tcW w:w="11070" w:type="dxa"/>
          </w:tcPr>
          <w:p w:rsidR="00C45337" w:rsidRDefault="00572BBD" w:rsidP="00572BBD">
            <w:pPr>
              <w:pStyle w:val="NoSpacing"/>
              <w:rPr>
                <w:rFonts w:ascii="Times New Roman" w:hAnsi="Times New Roman" w:cs="Times New Roman"/>
                <w:i/>
              </w:rPr>
            </w:pPr>
            <w:r w:rsidRPr="00572BBD">
              <w:rPr>
                <w:rFonts w:ascii="Times New Roman" w:hAnsi="Times New Roman" w:cs="Times New Roman"/>
                <w:i/>
              </w:rPr>
              <w:lastRenderedPageBreak/>
              <w:t>How useful are the text and other resources assigned to this course?</w:t>
            </w:r>
          </w:p>
          <w:p w:rsidR="00572BBD" w:rsidRPr="00300EE3" w:rsidRDefault="00C45337" w:rsidP="00572BBD">
            <w:pPr>
              <w:pStyle w:val="NoSpacing"/>
              <w:rPr>
                <w:rFonts w:ascii="Times New Roman" w:hAnsi="Times New Roman" w:cs="Times New Roman"/>
                <w:i/>
              </w:rPr>
            </w:pPr>
            <w:r>
              <w:rPr>
                <w:rFonts w:ascii="Times New Roman" w:hAnsi="Times New Roman" w:cs="Times New Roman"/>
                <w:iCs/>
              </w:rPr>
              <w:t>We do not assign a text for the lab portion of the course. The resources are written and designed by the teaching assistants</w:t>
            </w:r>
            <w:r w:rsidR="00300EE3">
              <w:rPr>
                <w:rFonts w:ascii="Times New Roman" w:hAnsi="Times New Roman" w:cs="Times New Roman"/>
                <w:iCs/>
              </w:rPr>
              <w:t xml:space="preserve">, and include lectures for each week as well as handouts with background information and lab procedures. </w:t>
            </w:r>
          </w:p>
          <w:p w:rsidR="00572BBD" w:rsidRPr="00572BBD" w:rsidRDefault="00572BBD" w:rsidP="00572BBD">
            <w:pPr>
              <w:pStyle w:val="NoSpacing"/>
              <w:rPr>
                <w:rFonts w:ascii="Times New Roman" w:hAnsi="Times New Roman" w:cs="Times New Roman"/>
              </w:rPr>
            </w:pPr>
          </w:p>
        </w:tc>
      </w:tr>
      <w:tr w:rsidR="00572BBD" w:rsidRPr="00572BBD" w:rsidTr="005B3A61">
        <w:tc>
          <w:tcPr>
            <w:tcW w:w="11070" w:type="dxa"/>
            <w:shd w:val="clear" w:color="auto" w:fill="D9D9D9"/>
          </w:tcPr>
          <w:p w:rsidR="00572BBD" w:rsidRPr="00572BBD" w:rsidRDefault="00572BBD" w:rsidP="00572BBD">
            <w:pPr>
              <w:pStyle w:val="NoSpacing"/>
              <w:rPr>
                <w:rFonts w:ascii="Times New Roman" w:hAnsi="Times New Roman" w:cs="Times New Roman"/>
              </w:rPr>
            </w:pPr>
            <w:r w:rsidRPr="00572BBD">
              <w:rPr>
                <w:rFonts w:ascii="Times New Roman" w:hAnsi="Times New Roman" w:cs="Times New Roman"/>
                <w:b/>
              </w:rPr>
              <w:t>Conclusions</w:t>
            </w:r>
            <w:r w:rsidRPr="00572BBD">
              <w:rPr>
                <w:rFonts w:ascii="Times New Roman" w:hAnsi="Times New Roman" w:cs="Times New Roman"/>
              </w:rPr>
              <w:t xml:space="preserve"> / “Closing-the-loop” plans to improve student learning/success</w:t>
            </w:r>
          </w:p>
        </w:tc>
      </w:tr>
      <w:tr w:rsidR="00572BBD" w:rsidRPr="00572BBD" w:rsidTr="005B3A61">
        <w:tc>
          <w:tcPr>
            <w:tcW w:w="11070" w:type="dxa"/>
          </w:tcPr>
          <w:p w:rsidR="00614C86" w:rsidRDefault="00614C86" w:rsidP="00614C86">
            <w:pPr>
              <w:pStyle w:val="NoSpacing"/>
              <w:rPr>
                <w:rFonts w:ascii="Times New Roman" w:hAnsi="Times New Roman" w:cs="Times New Roman"/>
                <w:i/>
              </w:rPr>
            </w:pPr>
            <w:r w:rsidRPr="00572BBD">
              <w:rPr>
                <w:rFonts w:ascii="Times New Roman" w:hAnsi="Times New Roman" w:cs="Times New Roman"/>
                <w:i/>
              </w:rPr>
              <w:t>Based on your assessment of student learning, do you plan to implement or recommend at instructional level</w:t>
            </w:r>
            <w:r>
              <w:rPr>
                <w:rFonts w:ascii="Times New Roman" w:hAnsi="Times New Roman" w:cs="Times New Roman"/>
                <w:i/>
              </w:rPr>
              <w:t xml:space="preserve"> changes</w:t>
            </w:r>
            <w:r w:rsidRPr="00572BBD">
              <w:rPr>
                <w:rFonts w:ascii="Times New Roman" w:hAnsi="Times New Roman" w:cs="Times New Roman"/>
                <w:i/>
              </w:rPr>
              <w:t xml:space="preserve"> to improve student learning? Specify topics and pedagogical changes, if applicable.</w:t>
            </w:r>
          </w:p>
          <w:p w:rsidR="00792C51" w:rsidRDefault="00D14D2E" w:rsidP="00DB4EF6">
            <w:pPr>
              <w:pStyle w:val="NoSpacing"/>
              <w:numPr>
                <w:ilvl w:val="0"/>
                <w:numId w:val="11"/>
              </w:numPr>
              <w:rPr>
                <w:rFonts w:ascii="Times New Roman" w:hAnsi="Times New Roman" w:cs="Times New Roman"/>
                <w:iCs/>
              </w:rPr>
            </w:pPr>
            <w:r>
              <w:rPr>
                <w:rFonts w:ascii="Times New Roman" w:hAnsi="Times New Roman" w:cs="Times New Roman"/>
                <w:iCs/>
              </w:rPr>
              <w:t xml:space="preserve">From now on, I think I may spend </w:t>
            </w:r>
            <w:r w:rsidR="00792C51">
              <w:rPr>
                <w:rFonts w:ascii="Times New Roman" w:hAnsi="Times New Roman" w:cs="Times New Roman"/>
                <w:iCs/>
              </w:rPr>
              <w:t xml:space="preserve">some time in the beginning of the course discussing the expectations we have for the students in each of these categories. Many times throughout the semester, I made it clear that we expected them to understand the concepts on a theoretical level rather than being able to memorize information from the lecture. </w:t>
            </w:r>
            <w:r w:rsidR="00C02C98">
              <w:rPr>
                <w:rFonts w:ascii="Times New Roman" w:hAnsi="Times New Roman" w:cs="Times New Roman"/>
                <w:iCs/>
              </w:rPr>
              <w:t>Some</w:t>
            </w:r>
            <w:r w:rsidR="00792C51">
              <w:rPr>
                <w:rFonts w:ascii="Times New Roman" w:hAnsi="Times New Roman" w:cs="Times New Roman"/>
                <w:iCs/>
              </w:rPr>
              <w:t xml:space="preserve"> students understood this, and made an effort to think critically about the content so that they could apply the concepts to our questions, but many students seemed uncomfortable with this type of learning and testing</w:t>
            </w:r>
            <w:r w:rsidR="00DB4EF6">
              <w:rPr>
                <w:rFonts w:ascii="Times New Roman" w:hAnsi="Times New Roman" w:cs="Times New Roman"/>
                <w:iCs/>
              </w:rPr>
              <w:t>, and would often ask what they would “need to know” for the exam.</w:t>
            </w:r>
          </w:p>
          <w:p w:rsidR="00614C86" w:rsidRPr="00D14D2E" w:rsidRDefault="00DB4EF6" w:rsidP="00DB4EF6">
            <w:pPr>
              <w:pStyle w:val="NoSpacing"/>
              <w:numPr>
                <w:ilvl w:val="0"/>
                <w:numId w:val="11"/>
              </w:numPr>
              <w:rPr>
                <w:rFonts w:ascii="Times New Roman" w:hAnsi="Times New Roman" w:cs="Times New Roman"/>
                <w:iCs/>
              </w:rPr>
            </w:pPr>
            <w:r>
              <w:rPr>
                <w:rFonts w:ascii="Times New Roman" w:hAnsi="Times New Roman" w:cs="Times New Roman"/>
                <w:iCs/>
              </w:rPr>
              <w:t xml:space="preserve">I </w:t>
            </w:r>
            <w:r w:rsidR="00792C51">
              <w:rPr>
                <w:rFonts w:ascii="Times New Roman" w:hAnsi="Times New Roman" w:cs="Times New Roman"/>
                <w:iCs/>
              </w:rPr>
              <w:t>often engaged the students throughout the lecture, challenging them to apply their knowledge to conceptual questions</w:t>
            </w:r>
            <w:r>
              <w:rPr>
                <w:rFonts w:ascii="Times New Roman" w:hAnsi="Times New Roman" w:cs="Times New Roman"/>
                <w:iCs/>
              </w:rPr>
              <w:t>. But perhaps a different strategy for these conceptual thought exercises in class would be helpful. In retrospect,</w:t>
            </w:r>
            <w:r w:rsidR="00792C51">
              <w:rPr>
                <w:rFonts w:ascii="Times New Roman" w:hAnsi="Times New Roman" w:cs="Times New Roman"/>
                <w:iCs/>
              </w:rPr>
              <w:t xml:space="preserve"> it was usually the same handful of students who would participate</w:t>
            </w:r>
            <w:r>
              <w:rPr>
                <w:rFonts w:ascii="Times New Roman" w:hAnsi="Times New Roman" w:cs="Times New Roman"/>
                <w:iCs/>
              </w:rPr>
              <w:t xml:space="preserve"> </w:t>
            </w:r>
            <w:r w:rsidR="00792C51">
              <w:rPr>
                <w:rFonts w:ascii="Times New Roman" w:hAnsi="Times New Roman" w:cs="Times New Roman"/>
                <w:iCs/>
              </w:rPr>
              <w:t>and those were the students that often had little trouble applying these</w:t>
            </w:r>
            <w:r>
              <w:rPr>
                <w:rFonts w:ascii="Times New Roman" w:hAnsi="Times New Roman" w:cs="Times New Roman"/>
                <w:iCs/>
              </w:rPr>
              <w:t xml:space="preserve"> </w:t>
            </w:r>
            <w:r w:rsidR="00792C51">
              <w:rPr>
                <w:rFonts w:ascii="Times New Roman" w:hAnsi="Times New Roman" w:cs="Times New Roman"/>
                <w:iCs/>
              </w:rPr>
              <w:t xml:space="preserve">techniques to the homework and the exam questions. </w:t>
            </w:r>
            <w:r>
              <w:rPr>
                <w:rFonts w:ascii="Times New Roman" w:hAnsi="Times New Roman" w:cs="Times New Roman"/>
                <w:iCs/>
              </w:rPr>
              <w:t>If I asked the students to discuss these questions in small groups, it may force all students to participate in these exercises.</w:t>
            </w:r>
          </w:p>
          <w:p w:rsidR="00572BBD" w:rsidRPr="00572BBD" w:rsidRDefault="00572BBD" w:rsidP="00614C86">
            <w:pPr>
              <w:pStyle w:val="NoSpacing"/>
              <w:rPr>
                <w:rFonts w:ascii="Times New Roman" w:hAnsi="Times New Roman" w:cs="Times New Roman"/>
              </w:rPr>
            </w:pPr>
          </w:p>
        </w:tc>
      </w:tr>
      <w:tr w:rsidR="00572BBD" w:rsidRPr="00572BBD" w:rsidTr="005B3A61">
        <w:tc>
          <w:tcPr>
            <w:tcW w:w="11070" w:type="dxa"/>
          </w:tcPr>
          <w:p w:rsidR="00614C86" w:rsidRPr="00572BBD" w:rsidRDefault="00614C86" w:rsidP="00614C86">
            <w:pPr>
              <w:pStyle w:val="NoSpacing"/>
              <w:rPr>
                <w:rFonts w:ascii="Times New Roman" w:hAnsi="Times New Roman" w:cs="Times New Roman"/>
                <w:i/>
              </w:rPr>
            </w:pPr>
            <w:r w:rsidRPr="00572BBD">
              <w:rPr>
                <w:rFonts w:ascii="Times New Roman" w:hAnsi="Times New Roman" w:cs="Times New Roman"/>
                <w:i/>
              </w:rPr>
              <w:t xml:space="preserve">Provide suggestions, if any, to be done on a departmental or institutional level to support student learning/success in this course. </w:t>
            </w:r>
          </w:p>
          <w:p w:rsidR="00614C86" w:rsidRDefault="00300EE3" w:rsidP="000353BF">
            <w:pPr>
              <w:pStyle w:val="NoSpacing"/>
              <w:numPr>
                <w:ilvl w:val="0"/>
                <w:numId w:val="10"/>
              </w:numPr>
              <w:rPr>
                <w:rFonts w:ascii="Times New Roman" w:hAnsi="Times New Roman" w:cs="Times New Roman"/>
                <w:iCs/>
              </w:rPr>
            </w:pPr>
            <w:r>
              <w:rPr>
                <w:rFonts w:ascii="Times New Roman" w:hAnsi="Times New Roman" w:cs="Times New Roman"/>
                <w:iCs/>
              </w:rPr>
              <w:t xml:space="preserve">The students most struggled with information literacy. This was a pattern throughout the semester. They need more instruction on how to find good resources as well as how and when to cite them properly. I believe that if the students were required to take a short seminar </w:t>
            </w:r>
            <w:r w:rsidR="000353BF">
              <w:rPr>
                <w:rFonts w:ascii="Times New Roman" w:hAnsi="Times New Roman" w:cs="Times New Roman"/>
                <w:iCs/>
              </w:rPr>
              <w:t>in their first year</w:t>
            </w:r>
            <w:r>
              <w:rPr>
                <w:rFonts w:ascii="Times New Roman" w:hAnsi="Times New Roman" w:cs="Times New Roman"/>
                <w:iCs/>
              </w:rPr>
              <w:t>, in which the</w:t>
            </w:r>
            <w:r w:rsidR="00C63199">
              <w:rPr>
                <w:rFonts w:ascii="Times New Roman" w:hAnsi="Times New Roman" w:cs="Times New Roman"/>
                <w:iCs/>
              </w:rPr>
              <w:t>y were given all this information, they could be held accountable in these higher-level classes. Given how pervasive this problem was, I did not feel that this was the students’ failing, and therefore did not often penalize them for this lack of citation throughout the semester. Even if th</w:t>
            </w:r>
            <w:r w:rsidR="000353BF">
              <w:rPr>
                <w:rFonts w:ascii="Times New Roman" w:hAnsi="Times New Roman" w:cs="Times New Roman"/>
                <w:iCs/>
              </w:rPr>
              <w:t xml:space="preserve">ese skills were addressed formally in a lower-level biology class, I believe it would be an improvement. </w:t>
            </w:r>
          </w:p>
          <w:p w:rsidR="00D14D2E" w:rsidRPr="00D14D2E" w:rsidRDefault="000353BF" w:rsidP="00D14D2E">
            <w:pPr>
              <w:pStyle w:val="NoSpacing"/>
              <w:numPr>
                <w:ilvl w:val="0"/>
                <w:numId w:val="10"/>
              </w:numPr>
              <w:rPr>
                <w:rFonts w:ascii="Times New Roman" w:hAnsi="Times New Roman" w:cs="Times New Roman"/>
                <w:iCs/>
              </w:rPr>
            </w:pPr>
            <w:r>
              <w:rPr>
                <w:rFonts w:ascii="Times New Roman" w:hAnsi="Times New Roman" w:cs="Times New Roman"/>
                <w:iCs/>
              </w:rPr>
              <w:t xml:space="preserve">I think one of </w:t>
            </w:r>
            <w:r w:rsidR="00D14D2E">
              <w:rPr>
                <w:rFonts w:ascii="Times New Roman" w:hAnsi="Times New Roman" w:cs="Times New Roman"/>
                <w:iCs/>
              </w:rPr>
              <w:t>the</w:t>
            </w:r>
            <w:r>
              <w:rPr>
                <w:rFonts w:ascii="Times New Roman" w:hAnsi="Times New Roman" w:cs="Times New Roman"/>
                <w:iCs/>
              </w:rPr>
              <w:t xml:space="preserve"> sources of difficulty </w:t>
            </w:r>
            <w:r w:rsidR="000D6AC7">
              <w:rPr>
                <w:rFonts w:ascii="Times New Roman" w:hAnsi="Times New Roman" w:cs="Times New Roman"/>
                <w:iCs/>
              </w:rPr>
              <w:t xml:space="preserve">for this course was the separation of lab and lecture. The students sometimes complained that they felt as though they were taking two separate courses. </w:t>
            </w:r>
            <w:r w:rsidR="0020745E">
              <w:rPr>
                <w:rFonts w:ascii="Times New Roman" w:hAnsi="Times New Roman" w:cs="Times New Roman"/>
                <w:iCs/>
              </w:rPr>
              <w:t>I think that integration of lecture and lab</w:t>
            </w:r>
            <w:r w:rsidR="00D14D2E">
              <w:rPr>
                <w:rFonts w:ascii="Times New Roman" w:hAnsi="Times New Roman" w:cs="Times New Roman"/>
                <w:iCs/>
              </w:rPr>
              <w:t xml:space="preserve"> content and activities could be helpful to the students.</w:t>
            </w:r>
          </w:p>
          <w:p w:rsidR="00572BBD" w:rsidRPr="00572BBD" w:rsidRDefault="00572BBD" w:rsidP="00572BBD">
            <w:pPr>
              <w:pStyle w:val="NoSpacing"/>
              <w:rPr>
                <w:rFonts w:ascii="Times New Roman" w:hAnsi="Times New Roman" w:cs="Times New Roman"/>
              </w:rPr>
            </w:pPr>
          </w:p>
        </w:tc>
      </w:tr>
    </w:tbl>
    <w:p w:rsidR="00300EE3" w:rsidRPr="00300EE3" w:rsidRDefault="00300EE3" w:rsidP="00300EE3">
      <w:pPr>
        <w:tabs>
          <w:tab w:val="left" w:pos="5040"/>
        </w:tabs>
      </w:pPr>
    </w:p>
    <w:sectPr w:rsidR="00300EE3" w:rsidRPr="00300EE3" w:rsidSect="00572BBD">
      <w:pgSz w:w="12240" w:h="15840"/>
      <w:pgMar w:top="576" w:right="576"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31"/>
    <w:multiLevelType w:val="hybridMultilevel"/>
    <w:tmpl w:val="BF3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00042"/>
    <w:multiLevelType w:val="hybridMultilevel"/>
    <w:tmpl w:val="283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3025E"/>
    <w:multiLevelType w:val="hybridMultilevel"/>
    <w:tmpl w:val="214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14402"/>
    <w:multiLevelType w:val="hybridMultilevel"/>
    <w:tmpl w:val="783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87943"/>
    <w:multiLevelType w:val="hybridMultilevel"/>
    <w:tmpl w:val="87F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B1F72"/>
    <w:multiLevelType w:val="hybridMultilevel"/>
    <w:tmpl w:val="0F1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A167BE"/>
    <w:multiLevelType w:val="hybridMultilevel"/>
    <w:tmpl w:val="1A4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E36FB7"/>
    <w:multiLevelType w:val="hybridMultilevel"/>
    <w:tmpl w:val="FCCE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0"/>
  </w:num>
  <w:num w:numId="6">
    <w:abstractNumId w:val="6"/>
  </w:num>
  <w:num w:numId="7">
    <w:abstractNumId w:val="9"/>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E0"/>
    <w:rsid w:val="00012E74"/>
    <w:rsid w:val="00015A22"/>
    <w:rsid w:val="000206F5"/>
    <w:rsid w:val="000353BF"/>
    <w:rsid w:val="000445BD"/>
    <w:rsid w:val="000C3DF2"/>
    <w:rsid w:val="000C4A99"/>
    <w:rsid w:val="000C5B3D"/>
    <w:rsid w:val="000D30FD"/>
    <w:rsid w:val="000D6AC7"/>
    <w:rsid w:val="001219A2"/>
    <w:rsid w:val="0012563C"/>
    <w:rsid w:val="00164E3B"/>
    <w:rsid w:val="001C2D05"/>
    <w:rsid w:val="001E3358"/>
    <w:rsid w:val="00203111"/>
    <w:rsid w:val="0020745E"/>
    <w:rsid w:val="002353A7"/>
    <w:rsid w:val="00242AF5"/>
    <w:rsid w:val="0024469D"/>
    <w:rsid w:val="002A5151"/>
    <w:rsid w:val="002C6126"/>
    <w:rsid w:val="00300EE3"/>
    <w:rsid w:val="00314D34"/>
    <w:rsid w:val="00361E70"/>
    <w:rsid w:val="00371651"/>
    <w:rsid w:val="003756DE"/>
    <w:rsid w:val="003819E0"/>
    <w:rsid w:val="0038557B"/>
    <w:rsid w:val="00396BE9"/>
    <w:rsid w:val="00397DE4"/>
    <w:rsid w:val="003A0B33"/>
    <w:rsid w:val="003A60FC"/>
    <w:rsid w:val="003B2036"/>
    <w:rsid w:val="00401F5F"/>
    <w:rsid w:val="00440CE1"/>
    <w:rsid w:val="004723E6"/>
    <w:rsid w:val="00497F2D"/>
    <w:rsid w:val="004A7DE8"/>
    <w:rsid w:val="004B6144"/>
    <w:rsid w:val="004F36B9"/>
    <w:rsid w:val="00565CDC"/>
    <w:rsid w:val="00572BBD"/>
    <w:rsid w:val="00580645"/>
    <w:rsid w:val="005B3A61"/>
    <w:rsid w:val="005D56A3"/>
    <w:rsid w:val="005E4500"/>
    <w:rsid w:val="00614C86"/>
    <w:rsid w:val="00624AC3"/>
    <w:rsid w:val="00642669"/>
    <w:rsid w:val="006528E3"/>
    <w:rsid w:val="006748AB"/>
    <w:rsid w:val="00683A3F"/>
    <w:rsid w:val="006C266B"/>
    <w:rsid w:val="00732A39"/>
    <w:rsid w:val="00792C51"/>
    <w:rsid w:val="00797A15"/>
    <w:rsid w:val="007C7EF2"/>
    <w:rsid w:val="007D39CE"/>
    <w:rsid w:val="007E480C"/>
    <w:rsid w:val="007F5148"/>
    <w:rsid w:val="00803FDE"/>
    <w:rsid w:val="008432D2"/>
    <w:rsid w:val="00866875"/>
    <w:rsid w:val="008832F5"/>
    <w:rsid w:val="00893237"/>
    <w:rsid w:val="008964DA"/>
    <w:rsid w:val="008B511B"/>
    <w:rsid w:val="008D3E80"/>
    <w:rsid w:val="008F4110"/>
    <w:rsid w:val="0090220D"/>
    <w:rsid w:val="00921CE7"/>
    <w:rsid w:val="0097550E"/>
    <w:rsid w:val="009808D2"/>
    <w:rsid w:val="009A59D7"/>
    <w:rsid w:val="00A17363"/>
    <w:rsid w:val="00A23CFA"/>
    <w:rsid w:val="00A57641"/>
    <w:rsid w:val="00A7545D"/>
    <w:rsid w:val="00A75FDC"/>
    <w:rsid w:val="00A7796E"/>
    <w:rsid w:val="00AE51C5"/>
    <w:rsid w:val="00B637B9"/>
    <w:rsid w:val="00BA2549"/>
    <w:rsid w:val="00BA473B"/>
    <w:rsid w:val="00BF49DD"/>
    <w:rsid w:val="00C02C98"/>
    <w:rsid w:val="00C40ADB"/>
    <w:rsid w:val="00C45337"/>
    <w:rsid w:val="00C63199"/>
    <w:rsid w:val="00C92A55"/>
    <w:rsid w:val="00CA72B0"/>
    <w:rsid w:val="00CD5FFF"/>
    <w:rsid w:val="00D01652"/>
    <w:rsid w:val="00D14D2E"/>
    <w:rsid w:val="00D329DC"/>
    <w:rsid w:val="00D50568"/>
    <w:rsid w:val="00D62529"/>
    <w:rsid w:val="00D648FC"/>
    <w:rsid w:val="00D80158"/>
    <w:rsid w:val="00DA1965"/>
    <w:rsid w:val="00DB4EF6"/>
    <w:rsid w:val="00E15112"/>
    <w:rsid w:val="00E21C39"/>
    <w:rsid w:val="00E331B7"/>
    <w:rsid w:val="00E4527D"/>
    <w:rsid w:val="00E47F6F"/>
    <w:rsid w:val="00E8354B"/>
    <w:rsid w:val="00EA2603"/>
    <w:rsid w:val="00EA3BCC"/>
    <w:rsid w:val="00EA473A"/>
    <w:rsid w:val="00EE4123"/>
    <w:rsid w:val="00EE4463"/>
    <w:rsid w:val="00EF5CC9"/>
    <w:rsid w:val="00F21DAE"/>
    <w:rsid w:val="00F362BC"/>
    <w:rsid w:val="00F66A18"/>
    <w:rsid w:val="00F85A5E"/>
    <w:rsid w:val="00F86066"/>
    <w:rsid w:val="00FB7C6B"/>
    <w:rsid w:val="00FE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spacing w:after="0" w:line="240" w:lineRule="auto"/>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spacing w:after="0" w:line="240" w:lineRule="auto"/>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2535-47D5-440B-BCC0-773054EF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5</cp:revision>
  <cp:lastPrinted>2019-04-04T14:49:00Z</cp:lastPrinted>
  <dcterms:created xsi:type="dcterms:W3CDTF">2019-11-26T15:33:00Z</dcterms:created>
  <dcterms:modified xsi:type="dcterms:W3CDTF">2019-11-26T17:20:00Z</dcterms:modified>
</cp:coreProperties>
</file>