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78A3B" w14:textId="77777777" w:rsidR="00AE51C5" w:rsidRPr="000B3C5A" w:rsidRDefault="00AE51C5" w:rsidP="005B3A61">
      <w:pPr>
        <w:pStyle w:val="NoSpacing"/>
        <w:ind w:left="-144"/>
        <w:rPr>
          <w:rFonts w:ascii="Palatino Linotype" w:hAnsi="Palatino Linotype"/>
        </w:rPr>
      </w:pPr>
      <w:r w:rsidRPr="000B3C5A">
        <w:rPr>
          <w:rFonts w:ascii="Palatino Linotype" w:hAnsi="Palatino Linotype"/>
          <w:noProof/>
        </w:rPr>
        <w:drawing>
          <wp:inline distT="0" distB="0" distL="0" distR="0" wp14:anchorId="31E2F69D" wp14:editId="6B1BC637">
            <wp:extent cx="1367380" cy="548640"/>
            <wp:effectExtent l="0" t="0" r="444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CollegeNP_FlushLeftCITY.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7380" cy="548640"/>
                    </a:xfrm>
                    <a:prstGeom prst="rect">
                      <a:avLst/>
                    </a:prstGeom>
                  </pic:spPr>
                </pic:pic>
              </a:graphicData>
            </a:graphic>
          </wp:inline>
        </w:drawing>
      </w:r>
    </w:p>
    <w:p w14:paraId="7FAEE51A" w14:textId="77777777" w:rsidR="00572BBD" w:rsidRPr="000B3C5A" w:rsidRDefault="00AE51C5" w:rsidP="00572BBD">
      <w:pPr>
        <w:ind w:left="-144"/>
        <w:rPr>
          <w:rFonts w:ascii="Palatino Linotype" w:hAnsi="Palatino Linotype"/>
          <w:sz w:val="20"/>
          <w:szCs w:val="20"/>
        </w:rPr>
      </w:pPr>
      <w:r w:rsidRPr="000B3C5A">
        <w:rPr>
          <w:rFonts w:ascii="Palatino Linotype" w:hAnsi="Palatino Linotype"/>
          <w:sz w:val="20"/>
          <w:szCs w:val="20"/>
        </w:rPr>
        <w:t>Office of General Education</w:t>
      </w:r>
    </w:p>
    <w:p w14:paraId="062DEA6E" w14:textId="2A874080" w:rsidR="00624554" w:rsidRPr="00624554" w:rsidRDefault="00AE51C5" w:rsidP="00624554">
      <w:pPr>
        <w:ind w:left="-144"/>
        <w:rPr>
          <w:rFonts w:ascii="Palatino Linotype" w:eastAsia="Open Sans" w:hAnsi="Palatino Linotype" w:cs="Open Sans"/>
          <w:color w:val="000000"/>
          <w:sz w:val="36"/>
          <w:szCs w:val="36"/>
          <w:lang w:val="en"/>
        </w:rPr>
      </w:pPr>
      <w:r w:rsidRPr="000B3C5A">
        <w:rPr>
          <w:rFonts w:ascii="Palatino Linotype" w:hAnsi="Palatino Linotype"/>
          <w:sz w:val="20"/>
          <w:szCs w:val="20"/>
        </w:rPr>
        <w:t>A218C    Tel: 212.650.8066</w:t>
      </w:r>
      <w:r w:rsidR="002F0495" w:rsidRPr="000B3C5A">
        <w:rPr>
          <w:rFonts w:ascii="Palatino Linotype" w:hAnsi="Palatino Linotype"/>
          <w:sz w:val="20"/>
          <w:szCs w:val="20"/>
        </w:rPr>
        <w:tab/>
      </w:r>
      <w:r w:rsidR="002F0495" w:rsidRPr="000B3C5A">
        <w:rPr>
          <w:rFonts w:ascii="Palatino Linotype" w:eastAsia="Open Sans" w:hAnsi="Palatino Linotype" w:cs="Open Sans"/>
          <w:color w:val="000000"/>
          <w:sz w:val="36"/>
          <w:szCs w:val="36"/>
          <w:lang w:val="en"/>
        </w:rPr>
        <w:t xml:space="preserve"> </w:t>
      </w:r>
    </w:p>
    <w:p w14:paraId="2CC38ED0" w14:textId="314A305B" w:rsidR="006528E3" w:rsidRPr="00B03506" w:rsidRDefault="002F0495" w:rsidP="002F0495">
      <w:pPr>
        <w:jc w:val="center"/>
        <w:rPr>
          <w:rFonts w:ascii="Palatino Linotype" w:eastAsia="Open Sans" w:hAnsi="Palatino Linotype"/>
          <w:color w:val="000000"/>
          <w:sz w:val="32"/>
          <w:szCs w:val="32"/>
          <w:lang w:val="en"/>
        </w:rPr>
      </w:pPr>
      <w:r w:rsidRPr="00B03506">
        <w:rPr>
          <w:rFonts w:ascii="Palatino Linotype" w:eastAsia="Open Sans" w:hAnsi="Palatino Linotype"/>
          <w:color w:val="000000"/>
          <w:sz w:val="32"/>
          <w:szCs w:val="32"/>
          <w:lang w:val="en"/>
        </w:rPr>
        <w:t>Learning Outcomes Assessment Report</w:t>
      </w:r>
    </w:p>
    <w:p w14:paraId="5EF8FD9A" w14:textId="5E1A5517" w:rsidR="000B3C5A" w:rsidRPr="00B03506" w:rsidRDefault="000B3C5A" w:rsidP="002F0495">
      <w:pPr>
        <w:jc w:val="center"/>
        <w:rPr>
          <w:rFonts w:ascii="Palatino Linotype" w:hAnsi="Palatino Linotype"/>
          <w:b/>
          <w:sz w:val="32"/>
          <w:szCs w:val="32"/>
        </w:rPr>
      </w:pPr>
      <w:r w:rsidRPr="00B03506">
        <w:rPr>
          <w:rFonts w:ascii="Palatino Linotype" w:eastAsia="Open Sans" w:hAnsi="Palatino Linotype"/>
          <w:color w:val="000000"/>
          <w:sz w:val="32"/>
          <w:szCs w:val="32"/>
          <w:lang w:val="en"/>
        </w:rPr>
        <w:t>URB 20010</w:t>
      </w:r>
      <w:r w:rsidR="001547D7" w:rsidRPr="00B03506">
        <w:rPr>
          <w:rFonts w:ascii="Palatino Linotype" w:eastAsia="Open Sans" w:hAnsi="Palatino Linotype"/>
          <w:color w:val="000000"/>
          <w:sz w:val="32"/>
          <w:szCs w:val="32"/>
          <w:lang w:val="en"/>
        </w:rPr>
        <w:t xml:space="preserve"> (</w:t>
      </w:r>
      <w:proofErr w:type="gramStart"/>
      <w:r w:rsidRPr="00B03506">
        <w:rPr>
          <w:rFonts w:ascii="Palatino Linotype" w:eastAsia="Open Sans" w:hAnsi="Palatino Linotype"/>
          <w:color w:val="000000"/>
          <w:sz w:val="32"/>
          <w:szCs w:val="32"/>
          <w:lang w:val="en"/>
        </w:rPr>
        <w:t>Summer</w:t>
      </w:r>
      <w:proofErr w:type="gramEnd"/>
      <w:r w:rsidRPr="00B03506">
        <w:rPr>
          <w:rFonts w:ascii="Palatino Linotype" w:eastAsia="Open Sans" w:hAnsi="Palatino Linotype"/>
          <w:color w:val="000000"/>
          <w:sz w:val="32"/>
          <w:szCs w:val="32"/>
          <w:lang w:val="en"/>
        </w:rPr>
        <w:t xml:space="preserve"> and Fall 2021</w:t>
      </w:r>
      <w:r w:rsidR="001547D7" w:rsidRPr="00B03506">
        <w:rPr>
          <w:rFonts w:ascii="Palatino Linotype" w:eastAsia="Open Sans" w:hAnsi="Palatino Linotype"/>
          <w:color w:val="000000"/>
          <w:sz w:val="32"/>
          <w:szCs w:val="32"/>
          <w:lang w:val="en"/>
        </w:rPr>
        <w:t>)</w:t>
      </w:r>
    </w:p>
    <w:p w14:paraId="654A9C4C" w14:textId="77777777" w:rsidR="005B3A61" w:rsidRPr="000B3C5A" w:rsidRDefault="005B3A61" w:rsidP="005B3A61">
      <w:pPr>
        <w:ind w:left="3456" w:firstLine="864"/>
        <w:rPr>
          <w:rFonts w:ascii="Palatino Linotype" w:hAnsi="Palatino Linotype"/>
          <w:b/>
        </w:rPr>
      </w:pPr>
    </w:p>
    <w:tbl>
      <w:tblPr>
        <w:tblW w:w="1104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7"/>
        <w:gridCol w:w="7110"/>
      </w:tblGrid>
      <w:tr w:rsidR="005B3A61" w:rsidRPr="000B3C5A" w14:paraId="2B837F1F" w14:textId="77777777" w:rsidTr="001547D7">
        <w:tc>
          <w:tcPr>
            <w:tcW w:w="3937" w:type="dxa"/>
            <w:shd w:val="clear" w:color="auto" w:fill="auto"/>
          </w:tcPr>
          <w:p w14:paraId="7A5B0E89" w14:textId="77777777" w:rsidR="005B3A61" w:rsidRPr="000B3C5A" w:rsidRDefault="005B3A61" w:rsidP="005B3A61">
            <w:pPr>
              <w:pBdr>
                <w:top w:val="nil"/>
                <w:left w:val="nil"/>
                <w:bottom w:val="nil"/>
                <w:right w:val="nil"/>
                <w:between w:val="nil"/>
              </w:pBdr>
              <w:ind w:left="-108" w:right="-288"/>
              <w:rPr>
                <w:rFonts w:ascii="Palatino Linotype" w:hAnsi="Palatino Linotype"/>
                <w:color w:val="000000"/>
              </w:rPr>
            </w:pPr>
            <w:r w:rsidRPr="000B3C5A">
              <w:rPr>
                <w:rFonts w:ascii="Palatino Linotype" w:hAnsi="Palatino Linotype"/>
                <w:color w:val="000000"/>
              </w:rPr>
              <w:t>Date of report:</w:t>
            </w:r>
          </w:p>
        </w:tc>
        <w:tc>
          <w:tcPr>
            <w:tcW w:w="7110" w:type="dxa"/>
            <w:shd w:val="clear" w:color="auto" w:fill="auto"/>
          </w:tcPr>
          <w:p w14:paraId="12499270" w14:textId="5DC31ACB" w:rsidR="005B3A61" w:rsidRPr="000B3C5A" w:rsidRDefault="00456B52" w:rsidP="005B3A61">
            <w:pPr>
              <w:pBdr>
                <w:top w:val="nil"/>
                <w:left w:val="nil"/>
                <w:bottom w:val="nil"/>
                <w:right w:val="nil"/>
                <w:between w:val="nil"/>
              </w:pBdr>
              <w:ind w:right="-288"/>
              <w:rPr>
                <w:rFonts w:ascii="Palatino Linotype" w:hAnsi="Palatino Linotype"/>
                <w:color w:val="000000"/>
              </w:rPr>
            </w:pPr>
            <w:r w:rsidRPr="000B3C5A">
              <w:rPr>
                <w:rFonts w:ascii="Palatino Linotype" w:hAnsi="Palatino Linotype"/>
                <w:color w:val="000000"/>
              </w:rPr>
              <w:t>January</w:t>
            </w:r>
            <w:r w:rsidR="009D74EF" w:rsidRPr="000B3C5A">
              <w:rPr>
                <w:rFonts w:ascii="Palatino Linotype" w:hAnsi="Palatino Linotype"/>
                <w:color w:val="000000"/>
              </w:rPr>
              <w:t xml:space="preserve"> 6</w:t>
            </w:r>
            <w:r w:rsidR="00B4404F" w:rsidRPr="000B3C5A">
              <w:rPr>
                <w:rFonts w:ascii="Palatino Linotype" w:hAnsi="Palatino Linotype"/>
                <w:color w:val="000000"/>
              </w:rPr>
              <w:t>,</w:t>
            </w:r>
            <w:r w:rsidR="009D74EF" w:rsidRPr="000B3C5A">
              <w:rPr>
                <w:rFonts w:ascii="Palatino Linotype" w:hAnsi="Palatino Linotype"/>
                <w:color w:val="000000"/>
              </w:rPr>
              <w:t xml:space="preserve"> 202</w:t>
            </w:r>
            <w:r w:rsidRPr="000B3C5A">
              <w:rPr>
                <w:rFonts w:ascii="Palatino Linotype" w:hAnsi="Palatino Linotype"/>
                <w:color w:val="000000"/>
              </w:rPr>
              <w:t>2</w:t>
            </w:r>
          </w:p>
        </w:tc>
      </w:tr>
      <w:tr w:rsidR="005B3A61" w:rsidRPr="000B3C5A" w14:paraId="4728376F" w14:textId="77777777" w:rsidTr="001547D7">
        <w:tc>
          <w:tcPr>
            <w:tcW w:w="3937" w:type="dxa"/>
            <w:shd w:val="clear" w:color="auto" w:fill="auto"/>
          </w:tcPr>
          <w:p w14:paraId="6EB09715" w14:textId="77777777" w:rsidR="005B3A61" w:rsidRPr="000B3C5A" w:rsidRDefault="005B3A61" w:rsidP="005B3A61">
            <w:pPr>
              <w:pBdr>
                <w:top w:val="nil"/>
                <w:left w:val="nil"/>
                <w:bottom w:val="nil"/>
                <w:right w:val="nil"/>
                <w:between w:val="nil"/>
              </w:pBdr>
              <w:ind w:left="-108" w:right="-288"/>
              <w:rPr>
                <w:rFonts w:ascii="Palatino Linotype" w:hAnsi="Palatino Linotype"/>
                <w:color w:val="000000"/>
              </w:rPr>
            </w:pPr>
            <w:r w:rsidRPr="000B3C5A">
              <w:rPr>
                <w:rFonts w:ascii="Palatino Linotype" w:hAnsi="Palatino Linotype"/>
                <w:color w:val="000000"/>
              </w:rPr>
              <w:t>Course:</w:t>
            </w:r>
          </w:p>
        </w:tc>
        <w:tc>
          <w:tcPr>
            <w:tcW w:w="7110" w:type="dxa"/>
            <w:shd w:val="clear" w:color="auto" w:fill="auto"/>
          </w:tcPr>
          <w:p w14:paraId="07A10422" w14:textId="217AE2D3" w:rsidR="005B3A61" w:rsidRPr="000B3C5A" w:rsidRDefault="009D74EF" w:rsidP="005B3A61">
            <w:pPr>
              <w:pBdr>
                <w:top w:val="nil"/>
                <w:left w:val="nil"/>
                <w:bottom w:val="nil"/>
                <w:right w:val="nil"/>
                <w:between w:val="nil"/>
              </w:pBdr>
              <w:ind w:right="-288"/>
              <w:rPr>
                <w:rFonts w:ascii="Palatino Linotype" w:hAnsi="Palatino Linotype"/>
                <w:color w:val="000000"/>
              </w:rPr>
            </w:pPr>
            <w:r w:rsidRPr="000B3C5A">
              <w:rPr>
                <w:rFonts w:ascii="Palatino Linotype" w:hAnsi="Palatino Linotype"/>
                <w:color w:val="000000"/>
              </w:rPr>
              <w:t xml:space="preserve">URB </w:t>
            </w:r>
            <w:r w:rsidR="00B4404F" w:rsidRPr="000B3C5A">
              <w:rPr>
                <w:rFonts w:ascii="Palatino Linotype" w:hAnsi="Palatino Linotype"/>
                <w:color w:val="000000"/>
              </w:rPr>
              <w:t>2001</w:t>
            </w:r>
            <w:r w:rsidRPr="000B3C5A">
              <w:rPr>
                <w:rFonts w:ascii="Palatino Linotype" w:hAnsi="Palatino Linotype"/>
                <w:color w:val="000000"/>
              </w:rPr>
              <w:t>0/</w:t>
            </w:r>
            <w:r w:rsidR="00B4404F" w:rsidRPr="000B3C5A">
              <w:rPr>
                <w:rFonts w:ascii="Palatino Linotype" w:hAnsi="Palatino Linotype"/>
                <w:color w:val="000000"/>
              </w:rPr>
              <w:t xml:space="preserve"> Introduction to Urban Studies </w:t>
            </w:r>
          </w:p>
        </w:tc>
      </w:tr>
      <w:tr w:rsidR="005B3A61" w:rsidRPr="000B3C5A" w14:paraId="462D041B" w14:textId="77777777" w:rsidTr="001547D7">
        <w:tc>
          <w:tcPr>
            <w:tcW w:w="3937" w:type="dxa"/>
            <w:shd w:val="clear" w:color="auto" w:fill="auto"/>
          </w:tcPr>
          <w:p w14:paraId="6CE3882B" w14:textId="62974E88" w:rsidR="005B3A61" w:rsidRPr="000B3C5A" w:rsidRDefault="005B3A61" w:rsidP="005B3A61">
            <w:pPr>
              <w:pBdr>
                <w:top w:val="nil"/>
                <w:left w:val="nil"/>
                <w:bottom w:val="nil"/>
                <w:right w:val="nil"/>
                <w:between w:val="nil"/>
              </w:pBdr>
              <w:ind w:left="-108"/>
              <w:rPr>
                <w:rFonts w:ascii="Palatino Linotype" w:hAnsi="Palatino Linotype"/>
                <w:color w:val="000000"/>
              </w:rPr>
            </w:pPr>
            <w:r w:rsidRPr="000B3C5A">
              <w:rPr>
                <w:rFonts w:ascii="Palatino Linotype" w:hAnsi="Palatino Linotype"/>
                <w:color w:val="000000"/>
              </w:rPr>
              <w:t xml:space="preserve">Materials used: </w:t>
            </w:r>
          </w:p>
        </w:tc>
        <w:tc>
          <w:tcPr>
            <w:tcW w:w="7110" w:type="dxa"/>
            <w:shd w:val="clear" w:color="auto" w:fill="auto"/>
          </w:tcPr>
          <w:p w14:paraId="6FEBDA92" w14:textId="4449C97A" w:rsidR="005B3A61" w:rsidRPr="000B3C5A" w:rsidRDefault="009D74EF" w:rsidP="005B3A61">
            <w:pPr>
              <w:pBdr>
                <w:top w:val="nil"/>
                <w:left w:val="nil"/>
                <w:bottom w:val="nil"/>
                <w:right w:val="nil"/>
                <w:between w:val="nil"/>
              </w:pBdr>
              <w:ind w:right="-288"/>
              <w:rPr>
                <w:rFonts w:ascii="Palatino Linotype" w:hAnsi="Palatino Linotype"/>
                <w:color w:val="000000"/>
              </w:rPr>
            </w:pPr>
            <w:r w:rsidRPr="000B3C5A">
              <w:rPr>
                <w:rFonts w:ascii="Palatino Linotype" w:hAnsi="Palatino Linotype"/>
                <w:color w:val="000000"/>
              </w:rPr>
              <w:t xml:space="preserve">Writing </w:t>
            </w:r>
            <w:r w:rsidR="00B4404F" w:rsidRPr="000B3C5A">
              <w:rPr>
                <w:rFonts w:ascii="Palatino Linotype" w:hAnsi="Palatino Linotype"/>
                <w:color w:val="000000"/>
              </w:rPr>
              <w:t>a</w:t>
            </w:r>
            <w:r w:rsidRPr="000B3C5A">
              <w:rPr>
                <w:rFonts w:ascii="Palatino Linotype" w:hAnsi="Palatino Linotype"/>
                <w:color w:val="000000"/>
              </w:rPr>
              <w:t>ssignments</w:t>
            </w:r>
            <w:r w:rsidR="00B4404F" w:rsidRPr="000B3C5A">
              <w:rPr>
                <w:rFonts w:ascii="Palatino Linotype" w:hAnsi="Palatino Linotype"/>
                <w:color w:val="000000"/>
              </w:rPr>
              <w:t>, presentations, and photographs</w:t>
            </w:r>
          </w:p>
        </w:tc>
      </w:tr>
      <w:tr w:rsidR="005B3A61" w:rsidRPr="000B3C5A" w14:paraId="04402CBF" w14:textId="77777777" w:rsidTr="001547D7">
        <w:tc>
          <w:tcPr>
            <w:tcW w:w="3937" w:type="dxa"/>
            <w:shd w:val="clear" w:color="auto" w:fill="auto"/>
          </w:tcPr>
          <w:p w14:paraId="48035D65" w14:textId="77777777" w:rsidR="005B3A61" w:rsidRPr="000B3C5A" w:rsidRDefault="005B3A61" w:rsidP="005B3A61">
            <w:pPr>
              <w:pBdr>
                <w:top w:val="nil"/>
                <w:left w:val="nil"/>
                <w:bottom w:val="nil"/>
                <w:right w:val="nil"/>
                <w:between w:val="nil"/>
              </w:pBdr>
              <w:ind w:left="-108" w:right="-288"/>
              <w:rPr>
                <w:rFonts w:ascii="Palatino Linotype" w:hAnsi="Palatino Linotype"/>
                <w:color w:val="000000"/>
              </w:rPr>
            </w:pPr>
            <w:r w:rsidRPr="000B3C5A">
              <w:rPr>
                <w:rFonts w:ascii="Palatino Linotype" w:hAnsi="Palatino Linotype"/>
                <w:color w:val="000000"/>
              </w:rPr>
              <w:t>Date/semester of assessment:</w:t>
            </w:r>
          </w:p>
        </w:tc>
        <w:tc>
          <w:tcPr>
            <w:tcW w:w="7110" w:type="dxa"/>
            <w:shd w:val="clear" w:color="auto" w:fill="auto"/>
          </w:tcPr>
          <w:p w14:paraId="4422C083" w14:textId="5A8E837C" w:rsidR="005B3A61" w:rsidRPr="000B3C5A" w:rsidRDefault="00B4404F" w:rsidP="005B3A61">
            <w:pPr>
              <w:pBdr>
                <w:top w:val="nil"/>
                <w:left w:val="nil"/>
                <w:bottom w:val="nil"/>
                <w:right w:val="nil"/>
                <w:between w:val="nil"/>
              </w:pBdr>
              <w:ind w:right="-288"/>
              <w:rPr>
                <w:rFonts w:ascii="Palatino Linotype" w:hAnsi="Palatino Linotype"/>
                <w:color w:val="000000"/>
              </w:rPr>
            </w:pPr>
            <w:r w:rsidRPr="000B3C5A">
              <w:rPr>
                <w:rFonts w:ascii="Palatino Linotype" w:hAnsi="Palatino Linotype"/>
                <w:color w:val="000000"/>
              </w:rPr>
              <w:t xml:space="preserve">Summer 21 </w:t>
            </w:r>
            <w:r w:rsidR="00B50ABA" w:rsidRPr="000B3C5A">
              <w:rPr>
                <w:rFonts w:ascii="Palatino Linotype" w:hAnsi="Palatino Linotype"/>
                <w:color w:val="000000"/>
              </w:rPr>
              <w:t xml:space="preserve">and </w:t>
            </w:r>
            <w:r w:rsidRPr="000B3C5A">
              <w:rPr>
                <w:rFonts w:ascii="Palatino Linotype" w:hAnsi="Palatino Linotype"/>
                <w:color w:val="000000"/>
              </w:rPr>
              <w:t>Fall 21</w:t>
            </w:r>
          </w:p>
        </w:tc>
      </w:tr>
      <w:tr w:rsidR="005B3A61" w:rsidRPr="000B3C5A" w14:paraId="3718ED02" w14:textId="77777777" w:rsidTr="001547D7">
        <w:tc>
          <w:tcPr>
            <w:tcW w:w="3937" w:type="dxa"/>
            <w:shd w:val="clear" w:color="auto" w:fill="auto"/>
          </w:tcPr>
          <w:p w14:paraId="2D0155FB" w14:textId="77777777" w:rsidR="005B3A61" w:rsidRPr="000B3C5A" w:rsidRDefault="005B3A61" w:rsidP="005B3A61">
            <w:pPr>
              <w:pBdr>
                <w:top w:val="nil"/>
                <w:left w:val="nil"/>
                <w:bottom w:val="nil"/>
                <w:right w:val="nil"/>
                <w:between w:val="nil"/>
              </w:pBdr>
              <w:ind w:left="-108" w:right="-288"/>
              <w:rPr>
                <w:rFonts w:ascii="Palatino Linotype" w:hAnsi="Palatino Linotype"/>
                <w:color w:val="000000"/>
              </w:rPr>
            </w:pPr>
            <w:r w:rsidRPr="000B3C5A">
              <w:rPr>
                <w:rFonts w:ascii="Palatino Linotype" w:hAnsi="Palatino Linotype"/>
                <w:color w:val="000000"/>
              </w:rPr>
              <w:t>Assessment Team Members:</w:t>
            </w:r>
          </w:p>
        </w:tc>
        <w:tc>
          <w:tcPr>
            <w:tcW w:w="7110" w:type="dxa"/>
            <w:shd w:val="clear" w:color="auto" w:fill="auto"/>
          </w:tcPr>
          <w:p w14:paraId="274C59AC" w14:textId="7BB57D0F" w:rsidR="005B3A61" w:rsidRPr="000B3C5A" w:rsidRDefault="00B4404F" w:rsidP="005B3A61">
            <w:pPr>
              <w:pBdr>
                <w:top w:val="nil"/>
                <w:left w:val="nil"/>
                <w:bottom w:val="nil"/>
                <w:right w:val="nil"/>
                <w:between w:val="nil"/>
              </w:pBdr>
              <w:ind w:right="-288"/>
              <w:rPr>
                <w:rFonts w:ascii="Palatino Linotype" w:hAnsi="Palatino Linotype"/>
                <w:color w:val="000000"/>
              </w:rPr>
            </w:pPr>
            <w:r w:rsidRPr="000B3C5A">
              <w:rPr>
                <w:rFonts w:ascii="Palatino Linotype" w:hAnsi="Palatino Linotype"/>
                <w:color w:val="000000"/>
              </w:rPr>
              <w:t>Maria Carrizosa</w:t>
            </w:r>
          </w:p>
        </w:tc>
      </w:tr>
      <w:tr w:rsidR="005B3A61" w:rsidRPr="000B3C5A" w14:paraId="12A517B8" w14:textId="77777777" w:rsidTr="001547D7">
        <w:tc>
          <w:tcPr>
            <w:tcW w:w="3937" w:type="dxa"/>
            <w:shd w:val="clear" w:color="auto" w:fill="auto"/>
          </w:tcPr>
          <w:p w14:paraId="5249312E" w14:textId="77777777" w:rsidR="005B3A61" w:rsidRPr="000B3C5A" w:rsidRDefault="005B3A61" w:rsidP="005B3A61">
            <w:pPr>
              <w:pBdr>
                <w:top w:val="nil"/>
                <w:left w:val="nil"/>
                <w:bottom w:val="nil"/>
                <w:right w:val="nil"/>
                <w:between w:val="nil"/>
              </w:pBdr>
              <w:ind w:left="-108" w:right="-288"/>
              <w:rPr>
                <w:rFonts w:ascii="Palatino Linotype" w:hAnsi="Palatino Linotype"/>
                <w:color w:val="000000"/>
              </w:rPr>
            </w:pPr>
            <w:r w:rsidRPr="000B3C5A">
              <w:rPr>
                <w:rFonts w:ascii="Palatino Linotype" w:hAnsi="Palatino Linotype"/>
                <w:color w:val="000000"/>
              </w:rPr>
              <w:t>Coordination / Oversight:</w:t>
            </w:r>
          </w:p>
        </w:tc>
        <w:tc>
          <w:tcPr>
            <w:tcW w:w="7110" w:type="dxa"/>
            <w:shd w:val="clear" w:color="auto" w:fill="auto"/>
          </w:tcPr>
          <w:p w14:paraId="5CF0882D" w14:textId="77777777" w:rsidR="005B3A61" w:rsidRPr="000B3C5A" w:rsidRDefault="005B3A61" w:rsidP="00614C86">
            <w:pPr>
              <w:pBdr>
                <w:top w:val="nil"/>
                <w:left w:val="nil"/>
                <w:bottom w:val="nil"/>
                <w:right w:val="nil"/>
                <w:between w:val="nil"/>
              </w:pBdr>
              <w:ind w:right="-288"/>
              <w:rPr>
                <w:rFonts w:ascii="Palatino Linotype" w:hAnsi="Palatino Linotype"/>
                <w:color w:val="000000"/>
              </w:rPr>
            </w:pPr>
            <w:r w:rsidRPr="000B3C5A">
              <w:rPr>
                <w:rFonts w:ascii="Palatino Linotype" w:hAnsi="Palatino Linotype"/>
                <w:color w:val="000000"/>
              </w:rPr>
              <w:t xml:space="preserve">Ana Vasovic, General Education </w:t>
            </w:r>
          </w:p>
        </w:tc>
      </w:tr>
    </w:tbl>
    <w:p w14:paraId="628B9A80" w14:textId="77777777" w:rsidR="005B3A61" w:rsidRPr="000B3C5A" w:rsidRDefault="005B3A61" w:rsidP="005B3A61">
      <w:pPr>
        <w:pBdr>
          <w:top w:val="nil"/>
          <w:left w:val="nil"/>
          <w:bottom w:val="nil"/>
          <w:right w:val="nil"/>
          <w:between w:val="nil"/>
        </w:pBdr>
        <w:jc w:val="center"/>
        <w:rPr>
          <w:rFonts w:ascii="Palatino Linotype" w:hAnsi="Palatino Linotype"/>
          <w:b/>
          <w:color w:val="000000"/>
        </w:rPr>
      </w:pPr>
    </w:p>
    <w:p w14:paraId="20B3043B" w14:textId="77777777" w:rsidR="00A72D0E" w:rsidRPr="000B3C5A" w:rsidRDefault="00A72D0E" w:rsidP="00A72D0E">
      <w:pPr>
        <w:pBdr>
          <w:top w:val="nil"/>
          <w:left w:val="nil"/>
          <w:bottom w:val="nil"/>
          <w:right w:val="nil"/>
          <w:between w:val="nil"/>
        </w:pBdr>
        <w:jc w:val="center"/>
        <w:rPr>
          <w:rFonts w:ascii="Palatino Linotype" w:hAnsi="Palatino Linotype"/>
          <w:b/>
          <w:color w:val="000000"/>
        </w:rPr>
      </w:pPr>
      <w:r w:rsidRPr="000B3C5A">
        <w:rPr>
          <w:rFonts w:ascii="Palatino Linotype" w:hAnsi="Palatino Linotype"/>
          <w:b/>
          <w:color w:val="000000"/>
        </w:rPr>
        <w:t>Purpose and Justification</w:t>
      </w:r>
    </w:p>
    <w:p w14:paraId="51764988" w14:textId="77777777" w:rsidR="001547D7" w:rsidRDefault="001547D7" w:rsidP="00A97802">
      <w:pPr>
        <w:pStyle w:val="Default"/>
        <w:rPr>
          <w:rFonts w:ascii="Palatino Linotype" w:eastAsia="Times New Roman" w:hAnsi="Palatino Linotype" w:cs="Times New Roman"/>
        </w:rPr>
      </w:pPr>
    </w:p>
    <w:p w14:paraId="6F6C6E13" w14:textId="597C2B86" w:rsidR="003F4717" w:rsidRDefault="003F4717" w:rsidP="00A97802">
      <w:pPr>
        <w:pStyle w:val="Default"/>
        <w:rPr>
          <w:rFonts w:ascii="Palatino Linotype" w:eastAsia="Times New Roman" w:hAnsi="Palatino Linotype" w:cs="Times New Roman"/>
        </w:rPr>
      </w:pPr>
      <w:r w:rsidRPr="003F4717">
        <w:rPr>
          <w:rFonts w:ascii="Palatino Linotype" w:eastAsia="Times New Roman" w:hAnsi="Palatino Linotype" w:cs="Times New Roman"/>
        </w:rPr>
        <w:t>The purpose of this assessment is to identify and qualify strengths and challenges in student accomplishment of General Education learning outcomes in URB 20010, through analysis of student visual and writing assignments, as well as their oral presentations. This class was offered online in the Summer and Fall of 2021. I first taught it in the Fall of 2020, and I was</w:t>
      </w:r>
      <w:bookmarkStart w:id="0" w:name="_GoBack"/>
      <w:bookmarkEnd w:id="0"/>
      <w:r w:rsidRPr="003F4717">
        <w:rPr>
          <w:rFonts w:ascii="Palatino Linotype" w:eastAsia="Times New Roman" w:hAnsi="Palatino Linotype" w:cs="Times New Roman"/>
        </w:rPr>
        <w:t xml:space="preserve"> fortunate to design the syllabus after participating in the CUNY Online Teaching Essentials (OTE) course in July 2020. The OTE course helped me be more cognizant of the importance of multimodal learning material and types of assignments; more aware (and hence more accountable) of the quantity, quality, and direction of interactions between the different participants in the class; and more mindful of scaffolding activities to facilitate students’ achievement of the learning objectives and outcomes. </w:t>
      </w:r>
    </w:p>
    <w:p w14:paraId="774E1ECC" w14:textId="77777777" w:rsidR="003F4717" w:rsidRDefault="003F4717" w:rsidP="00A97802">
      <w:pPr>
        <w:pStyle w:val="Default"/>
        <w:rPr>
          <w:rFonts w:ascii="Palatino Linotype" w:eastAsia="Times New Roman" w:hAnsi="Palatino Linotype" w:cs="Times New Roman"/>
        </w:rPr>
      </w:pPr>
    </w:p>
    <w:p w14:paraId="7424E7FF" w14:textId="0F70A4BC" w:rsidR="00705731" w:rsidRDefault="00705731" w:rsidP="00A97802">
      <w:pPr>
        <w:pStyle w:val="Default"/>
        <w:rPr>
          <w:rFonts w:ascii="Palatino Linotype" w:eastAsia="Times New Roman" w:hAnsi="Palatino Linotype" w:cs="Times New Roman"/>
        </w:rPr>
      </w:pPr>
      <w:r>
        <w:rPr>
          <w:rFonts w:ascii="Palatino Linotype" w:eastAsia="Times New Roman" w:hAnsi="Palatino Linotype" w:cs="Times New Roman"/>
        </w:rPr>
        <w:t xml:space="preserve">This is a Flexible Core course meeting the three basic learning outcomes: </w:t>
      </w:r>
    </w:p>
    <w:p w14:paraId="588A6F53" w14:textId="22F5625E" w:rsidR="00705731" w:rsidRPr="00705731" w:rsidRDefault="00705731" w:rsidP="00705731">
      <w:pPr>
        <w:pStyle w:val="Default"/>
        <w:numPr>
          <w:ilvl w:val="0"/>
          <w:numId w:val="18"/>
        </w:numPr>
        <w:rPr>
          <w:rFonts w:ascii="Palatino Linotype" w:eastAsia="Times New Roman" w:hAnsi="Palatino Linotype" w:cs="Times New Roman"/>
        </w:rPr>
      </w:pPr>
      <w:r w:rsidRPr="00705731">
        <w:rPr>
          <w:rFonts w:ascii="Palatino Linotype" w:eastAsia="Times New Roman" w:hAnsi="Palatino Linotype" w:cs="Times New Roman"/>
        </w:rPr>
        <w:t xml:space="preserve">Gather, interpret, and assess information from a variety of sources and points of view. </w:t>
      </w:r>
    </w:p>
    <w:p w14:paraId="51DDB4AB" w14:textId="4B1AA8A7" w:rsidR="00705731" w:rsidRPr="00705731" w:rsidRDefault="00705731" w:rsidP="00705731">
      <w:pPr>
        <w:pStyle w:val="Default"/>
        <w:numPr>
          <w:ilvl w:val="0"/>
          <w:numId w:val="18"/>
        </w:numPr>
        <w:rPr>
          <w:rFonts w:ascii="Palatino Linotype" w:eastAsia="Times New Roman" w:hAnsi="Palatino Linotype" w:cs="Times New Roman"/>
        </w:rPr>
      </w:pPr>
      <w:r w:rsidRPr="00705731">
        <w:rPr>
          <w:rFonts w:ascii="Palatino Linotype" w:eastAsia="Times New Roman" w:hAnsi="Palatino Linotype" w:cs="Times New Roman"/>
        </w:rPr>
        <w:t xml:space="preserve">Evaluate evidence and arguments critically or analytically. </w:t>
      </w:r>
    </w:p>
    <w:p w14:paraId="4168E514" w14:textId="16AB02CC" w:rsidR="00705731" w:rsidRDefault="00705731" w:rsidP="00705731">
      <w:pPr>
        <w:pStyle w:val="Default"/>
        <w:numPr>
          <w:ilvl w:val="0"/>
          <w:numId w:val="18"/>
        </w:numPr>
      </w:pPr>
      <w:r w:rsidRPr="00705731">
        <w:rPr>
          <w:rFonts w:ascii="Palatino Linotype" w:eastAsia="Times New Roman" w:hAnsi="Palatino Linotype" w:cs="Times New Roman"/>
        </w:rPr>
        <w:t>Produce well-reasoned written or oral arguments using evidence to support conclusions</w:t>
      </w:r>
      <w:r w:rsidRPr="007C758B">
        <w:t>.</w:t>
      </w:r>
    </w:p>
    <w:p w14:paraId="6007FE93" w14:textId="6156966C" w:rsidR="00705731" w:rsidRDefault="00705731" w:rsidP="00A97802">
      <w:pPr>
        <w:pStyle w:val="Default"/>
        <w:rPr>
          <w:rFonts w:ascii="Palatino Linotype" w:eastAsia="Times New Roman" w:hAnsi="Palatino Linotype" w:cs="Times New Roman"/>
        </w:rPr>
      </w:pPr>
      <w:r>
        <w:rPr>
          <w:rFonts w:ascii="Palatino Linotype" w:eastAsia="Times New Roman" w:hAnsi="Palatino Linotype" w:cs="Times New Roman"/>
        </w:rPr>
        <w:t xml:space="preserve">As well as these three </w:t>
      </w:r>
      <w:r w:rsidRPr="00705731">
        <w:rPr>
          <w:rFonts w:ascii="Palatino Linotype" w:eastAsia="Times New Roman" w:hAnsi="Palatino Linotype" w:cs="Times New Roman"/>
          <w:i/>
          <w:iCs/>
        </w:rPr>
        <w:t>Creative Expression</w:t>
      </w:r>
      <w:r>
        <w:rPr>
          <w:rFonts w:ascii="Palatino Linotype" w:eastAsia="Times New Roman" w:hAnsi="Palatino Linotype" w:cs="Times New Roman"/>
        </w:rPr>
        <w:t xml:space="preserve"> specific outcomes: </w:t>
      </w:r>
    </w:p>
    <w:p w14:paraId="075B3933" w14:textId="02DB4747" w:rsidR="00705731" w:rsidRPr="00705731" w:rsidRDefault="00705731" w:rsidP="00705731">
      <w:pPr>
        <w:pStyle w:val="Default"/>
        <w:numPr>
          <w:ilvl w:val="0"/>
          <w:numId w:val="16"/>
        </w:numPr>
        <w:rPr>
          <w:rFonts w:ascii="Palatino Linotype" w:eastAsia="Times New Roman" w:hAnsi="Palatino Linotype" w:cs="Times New Roman"/>
        </w:rPr>
      </w:pPr>
      <w:r w:rsidRPr="00705731">
        <w:rPr>
          <w:rFonts w:ascii="Palatino Linotype" w:eastAsia="Times New Roman" w:hAnsi="Palatino Linotype" w:cs="Times New Roman"/>
        </w:rPr>
        <w:t>Identify and apply the fundamental concepts and methods of a discipline or interdisciplinary field exploring creative expression.</w:t>
      </w:r>
    </w:p>
    <w:p w14:paraId="51AE0CDA" w14:textId="1E758BDA" w:rsidR="00705731" w:rsidRPr="00705731" w:rsidRDefault="00705731" w:rsidP="00705731">
      <w:pPr>
        <w:pStyle w:val="Default"/>
        <w:numPr>
          <w:ilvl w:val="0"/>
          <w:numId w:val="16"/>
        </w:numPr>
        <w:rPr>
          <w:rFonts w:ascii="Palatino Linotype" w:eastAsia="Times New Roman" w:hAnsi="Palatino Linotype" w:cs="Times New Roman"/>
        </w:rPr>
      </w:pPr>
      <w:r w:rsidRPr="00705731">
        <w:rPr>
          <w:rFonts w:ascii="Palatino Linotype" w:eastAsia="Times New Roman" w:hAnsi="Palatino Linotype" w:cs="Times New Roman"/>
        </w:rPr>
        <w:t xml:space="preserve">Articulate how meaning is created in the arts or communications and how experience is interpreted and conveyed.  </w:t>
      </w:r>
    </w:p>
    <w:p w14:paraId="1D2FF14C" w14:textId="1F1FAE68" w:rsidR="00705731" w:rsidRPr="00705731" w:rsidRDefault="00705731" w:rsidP="00705731">
      <w:pPr>
        <w:pStyle w:val="Default"/>
        <w:numPr>
          <w:ilvl w:val="0"/>
          <w:numId w:val="16"/>
        </w:numPr>
        <w:rPr>
          <w:rFonts w:ascii="Palatino Linotype" w:eastAsia="Times New Roman" w:hAnsi="Palatino Linotype" w:cs="Times New Roman"/>
        </w:rPr>
      </w:pPr>
      <w:r w:rsidRPr="00705731">
        <w:rPr>
          <w:rFonts w:ascii="Palatino Linotype" w:eastAsia="Times New Roman" w:hAnsi="Palatino Linotype" w:cs="Times New Roman"/>
        </w:rPr>
        <w:t>Use appropriate technologies to conduct research and to communicate.</w:t>
      </w:r>
    </w:p>
    <w:p w14:paraId="7F0E98AA" w14:textId="77777777" w:rsidR="002F59AA" w:rsidRDefault="002F59AA" w:rsidP="002F59AA">
      <w:pPr>
        <w:pStyle w:val="Default"/>
        <w:rPr>
          <w:rFonts w:ascii="Palatino Linotype" w:eastAsia="Times New Roman" w:hAnsi="Palatino Linotype" w:cs="Times New Roman"/>
        </w:rPr>
      </w:pPr>
    </w:p>
    <w:p w14:paraId="7B64EFBF" w14:textId="5E5CE554" w:rsidR="00117882" w:rsidRDefault="003F4717" w:rsidP="00117882">
      <w:pPr>
        <w:pBdr>
          <w:top w:val="nil"/>
          <w:left w:val="nil"/>
          <w:bottom w:val="nil"/>
          <w:right w:val="nil"/>
          <w:between w:val="nil"/>
        </w:pBdr>
        <w:rPr>
          <w:rFonts w:ascii="Palatino Linotype" w:hAnsi="Palatino Linotype"/>
          <w:color w:val="000000"/>
        </w:rPr>
      </w:pPr>
      <w:r w:rsidRPr="003F4717">
        <w:rPr>
          <w:rFonts w:ascii="Palatino Linotype" w:hAnsi="Palatino Linotype"/>
          <w:color w:val="000000"/>
        </w:rPr>
        <w:t xml:space="preserve">The course offered students the possibility to gain familiarity with a set of key thinkers, discussions, and concepts in the field of urban studies. It also introduced the students to basic research skills, inviting them to apply these seminal concepts in cities around the world, and connect those concepts with their own urban experience. Because </w:t>
      </w:r>
      <w:proofErr w:type="gramStart"/>
      <w:r w:rsidRPr="003F4717">
        <w:rPr>
          <w:rFonts w:ascii="Palatino Linotype" w:hAnsi="Palatino Linotype"/>
          <w:color w:val="000000"/>
        </w:rPr>
        <w:t>urban studies is</w:t>
      </w:r>
      <w:proofErr w:type="gramEnd"/>
      <w:r w:rsidRPr="003F4717">
        <w:rPr>
          <w:rFonts w:ascii="Palatino Linotype" w:hAnsi="Palatino Linotype"/>
          <w:color w:val="000000"/>
        </w:rPr>
        <w:t xml:space="preserve"> an inherently interdisciplinary field, the class engaged with a broad range of texts and audiovisual materials across the social sciences, spatial sciences, and the </w:t>
      </w:r>
      <w:r w:rsidRPr="003F4717">
        <w:rPr>
          <w:rFonts w:ascii="Palatino Linotype" w:hAnsi="Palatino Linotype"/>
          <w:color w:val="000000"/>
        </w:rPr>
        <w:lastRenderedPageBreak/>
        <w:t>arts. As part of the course, I offered two field visits (with virtual options): to the Tenement Museum and to the Newtown Creek’s New York City Wastewater Treatment Plant.</w:t>
      </w:r>
    </w:p>
    <w:p w14:paraId="2E5716FE" w14:textId="5E19D5E7" w:rsidR="003F4717" w:rsidRDefault="003F4717" w:rsidP="00117882">
      <w:pPr>
        <w:pBdr>
          <w:top w:val="nil"/>
          <w:left w:val="nil"/>
          <w:bottom w:val="nil"/>
          <w:right w:val="nil"/>
          <w:between w:val="nil"/>
        </w:pBdr>
        <w:rPr>
          <w:rFonts w:ascii="Palatino Linotype" w:hAnsi="Palatino Linotype"/>
          <w:color w:val="000000"/>
        </w:rPr>
      </w:pPr>
    </w:p>
    <w:p w14:paraId="202FF1A3" w14:textId="77777777" w:rsidR="003F4717" w:rsidRPr="000B3C5A" w:rsidRDefault="003F4717" w:rsidP="00117882">
      <w:pPr>
        <w:pBdr>
          <w:top w:val="nil"/>
          <w:left w:val="nil"/>
          <w:bottom w:val="nil"/>
          <w:right w:val="nil"/>
          <w:between w:val="nil"/>
        </w:pBdr>
        <w:rPr>
          <w:rFonts w:ascii="Palatino Linotype" w:hAnsi="Palatino Linotype"/>
          <w:color w:val="000000"/>
        </w:rPr>
      </w:pPr>
    </w:p>
    <w:p w14:paraId="5AB557A4" w14:textId="79F00544" w:rsidR="009828B0" w:rsidRPr="000B3C5A" w:rsidRDefault="00A72D0E" w:rsidP="009828B0">
      <w:pPr>
        <w:pBdr>
          <w:top w:val="nil"/>
          <w:left w:val="nil"/>
          <w:bottom w:val="nil"/>
          <w:right w:val="nil"/>
          <w:between w:val="nil"/>
        </w:pBdr>
        <w:jc w:val="center"/>
        <w:rPr>
          <w:rFonts w:ascii="Palatino Linotype" w:hAnsi="Palatino Linotype"/>
          <w:b/>
          <w:color w:val="000000"/>
        </w:rPr>
      </w:pPr>
      <w:r w:rsidRPr="000B3C5A">
        <w:rPr>
          <w:rFonts w:ascii="Palatino Linotype" w:hAnsi="Palatino Linotype"/>
          <w:b/>
          <w:color w:val="000000"/>
        </w:rPr>
        <w:t>Course Overview</w:t>
      </w:r>
    </w:p>
    <w:p w14:paraId="45D346D0" w14:textId="77777777" w:rsidR="006A42D0" w:rsidRDefault="006A42D0" w:rsidP="00C76E08">
      <w:pPr>
        <w:pStyle w:val="Default"/>
        <w:rPr>
          <w:rFonts w:ascii="Palatino Linotype" w:eastAsia="Times New Roman" w:hAnsi="Palatino Linotype" w:cs="Times New Roman"/>
        </w:rPr>
      </w:pPr>
    </w:p>
    <w:p w14:paraId="45C04126" w14:textId="77777777" w:rsidR="00621ECA" w:rsidRPr="00621ECA" w:rsidRDefault="00621ECA" w:rsidP="00C76E08">
      <w:pPr>
        <w:pStyle w:val="Default"/>
        <w:rPr>
          <w:rFonts w:ascii="Palatino Linotype" w:eastAsia="Times New Roman" w:hAnsi="Palatino Linotype" w:cs="Times New Roman"/>
          <w:i/>
          <w:iCs/>
        </w:rPr>
      </w:pPr>
      <w:r w:rsidRPr="00621ECA">
        <w:rPr>
          <w:rFonts w:ascii="Palatino Linotype" w:eastAsia="Times New Roman" w:hAnsi="Palatino Linotype" w:cs="Times New Roman"/>
          <w:i/>
          <w:iCs/>
        </w:rPr>
        <w:t>Class composition</w:t>
      </w:r>
    </w:p>
    <w:p w14:paraId="0B4DFDBF" w14:textId="03C8B479" w:rsidR="006A42D0" w:rsidRDefault="006A42D0" w:rsidP="00C76E08">
      <w:pPr>
        <w:pStyle w:val="Default"/>
        <w:rPr>
          <w:rFonts w:ascii="Palatino Linotype" w:eastAsia="Times New Roman" w:hAnsi="Palatino Linotype" w:cs="Times New Roman"/>
        </w:rPr>
      </w:pPr>
      <w:r w:rsidRPr="006A42D0">
        <w:rPr>
          <w:rFonts w:ascii="Palatino Linotype" w:eastAsia="Times New Roman" w:hAnsi="Palatino Linotype" w:cs="Times New Roman"/>
        </w:rPr>
        <w:t xml:space="preserve">A total of 70 students have taken </w:t>
      </w:r>
      <w:r w:rsidR="0070548B">
        <w:rPr>
          <w:rFonts w:ascii="Palatino Linotype" w:eastAsia="Times New Roman" w:hAnsi="Palatino Linotype" w:cs="Times New Roman"/>
        </w:rPr>
        <w:t>my</w:t>
      </w:r>
      <w:r w:rsidRPr="006A42D0">
        <w:rPr>
          <w:rFonts w:ascii="Palatino Linotype" w:eastAsia="Times New Roman" w:hAnsi="Palatino Linotype" w:cs="Times New Roman"/>
        </w:rPr>
        <w:t xml:space="preserve"> course, 32 in Fall 2020, 18 in Summer 2021, and 20 in Fall 2021.</w:t>
      </w:r>
      <w:r w:rsidR="00621ECA">
        <w:rPr>
          <w:rFonts w:ascii="Palatino Linotype" w:eastAsia="Times New Roman" w:hAnsi="Palatino Linotype" w:cs="Times New Roman"/>
        </w:rPr>
        <w:t xml:space="preserve"> </w:t>
      </w:r>
      <w:r w:rsidRPr="006A42D0">
        <w:rPr>
          <w:rFonts w:ascii="Palatino Linotype" w:eastAsia="Times New Roman" w:hAnsi="Palatino Linotype" w:cs="Times New Roman"/>
        </w:rPr>
        <w:t xml:space="preserve">The class is cross listed as a </w:t>
      </w:r>
      <w:proofErr w:type="spellStart"/>
      <w:r w:rsidRPr="006A42D0">
        <w:rPr>
          <w:rFonts w:ascii="Palatino Linotype" w:eastAsia="Times New Roman" w:hAnsi="Palatino Linotype" w:cs="Times New Roman"/>
        </w:rPr>
        <w:t>GenEd</w:t>
      </w:r>
      <w:proofErr w:type="spellEnd"/>
      <w:r w:rsidRPr="006A42D0">
        <w:rPr>
          <w:rFonts w:ascii="Palatino Linotype" w:eastAsia="Times New Roman" w:hAnsi="Palatino Linotype" w:cs="Times New Roman"/>
        </w:rPr>
        <w:t xml:space="preserve"> course (URB 20010) and as an Architecture elective (ARCH 51520). In these three semesters, </w:t>
      </w:r>
      <w:proofErr w:type="spellStart"/>
      <w:r w:rsidRPr="006A42D0">
        <w:rPr>
          <w:rFonts w:ascii="Palatino Linotype" w:eastAsia="Times New Roman" w:hAnsi="Palatino Linotype" w:cs="Times New Roman"/>
        </w:rPr>
        <w:t>GenEd</w:t>
      </w:r>
      <w:proofErr w:type="spellEnd"/>
      <w:r w:rsidRPr="006A42D0">
        <w:rPr>
          <w:rFonts w:ascii="Palatino Linotype" w:eastAsia="Times New Roman" w:hAnsi="Palatino Linotype" w:cs="Times New Roman"/>
        </w:rPr>
        <w:t xml:space="preserve"> enrollment made for 65% of the students, the remaining 35% were from Architecture. I consider this disciplinary mix a great asset for the learning environment of this class, and I have seen the </w:t>
      </w:r>
      <w:r w:rsidR="00621ECA">
        <w:rPr>
          <w:rFonts w:ascii="Palatino Linotype" w:eastAsia="Times New Roman" w:hAnsi="Palatino Linotype" w:cs="Times New Roman"/>
        </w:rPr>
        <w:t xml:space="preserve">class’ </w:t>
      </w:r>
      <w:r w:rsidRPr="006A42D0">
        <w:rPr>
          <w:rFonts w:ascii="Palatino Linotype" w:eastAsia="Times New Roman" w:hAnsi="Palatino Linotype" w:cs="Times New Roman"/>
        </w:rPr>
        <w:t xml:space="preserve">content helping students with different backgrounds </w:t>
      </w:r>
      <w:r w:rsidR="00621ECA">
        <w:rPr>
          <w:rFonts w:ascii="Palatino Linotype" w:eastAsia="Times New Roman" w:hAnsi="Palatino Linotype" w:cs="Times New Roman"/>
        </w:rPr>
        <w:t xml:space="preserve">benefiting from their new knowledge in their professional paths. For example, I was told of an urban-related fellowship granted to an architecture student from the Fall 2020 class, and an urban-related internship landed by a Psychology student from the Summer 2021 class. </w:t>
      </w:r>
    </w:p>
    <w:p w14:paraId="49C6441F" w14:textId="7B903BAC" w:rsidR="00621ECA" w:rsidRDefault="00621ECA" w:rsidP="00C76E08">
      <w:pPr>
        <w:pStyle w:val="Default"/>
        <w:rPr>
          <w:rFonts w:ascii="Palatino Linotype" w:eastAsia="Times New Roman" w:hAnsi="Palatino Linotype" w:cs="Times New Roman"/>
        </w:rPr>
      </w:pPr>
    </w:p>
    <w:p w14:paraId="674E32C3" w14:textId="6E5D2971" w:rsidR="00621ECA" w:rsidRPr="00621ECA" w:rsidRDefault="00621ECA" w:rsidP="00C76E08">
      <w:pPr>
        <w:pStyle w:val="Default"/>
        <w:rPr>
          <w:rFonts w:ascii="Palatino Linotype" w:eastAsia="Times New Roman" w:hAnsi="Palatino Linotype" w:cs="Times New Roman"/>
          <w:i/>
          <w:iCs/>
        </w:rPr>
      </w:pPr>
      <w:r w:rsidRPr="00621ECA">
        <w:rPr>
          <w:rFonts w:ascii="Palatino Linotype" w:eastAsia="Times New Roman" w:hAnsi="Palatino Linotype" w:cs="Times New Roman"/>
          <w:i/>
          <w:iCs/>
        </w:rPr>
        <w:t xml:space="preserve">Structure of </w:t>
      </w:r>
      <w:r w:rsidR="0020466E" w:rsidRPr="00621ECA">
        <w:rPr>
          <w:rFonts w:ascii="Palatino Linotype" w:eastAsia="Times New Roman" w:hAnsi="Palatino Linotype" w:cs="Times New Roman"/>
          <w:i/>
          <w:iCs/>
        </w:rPr>
        <w:t>assignments</w:t>
      </w:r>
    </w:p>
    <w:p w14:paraId="005607A2" w14:textId="776CE5D5" w:rsidR="00C76E08" w:rsidRDefault="00C76E08" w:rsidP="00C76E08">
      <w:pPr>
        <w:pStyle w:val="Default"/>
        <w:rPr>
          <w:rFonts w:ascii="Palatino Linotype" w:eastAsia="Times New Roman" w:hAnsi="Palatino Linotype" w:cs="Times New Roman"/>
        </w:rPr>
      </w:pPr>
      <w:r w:rsidRPr="000B3C5A">
        <w:rPr>
          <w:rFonts w:ascii="Palatino Linotype" w:eastAsia="Times New Roman" w:hAnsi="Palatino Linotype" w:cs="Times New Roman"/>
        </w:rPr>
        <w:t xml:space="preserve">Student work took the form of writing assignments, </w:t>
      </w:r>
      <w:r>
        <w:rPr>
          <w:rFonts w:ascii="Palatino Linotype" w:eastAsia="Times New Roman" w:hAnsi="Palatino Linotype" w:cs="Times New Roman"/>
        </w:rPr>
        <w:t xml:space="preserve">oral </w:t>
      </w:r>
      <w:r w:rsidRPr="000B3C5A">
        <w:rPr>
          <w:rFonts w:ascii="Palatino Linotype" w:eastAsia="Times New Roman" w:hAnsi="Palatino Linotype" w:cs="Times New Roman"/>
        </w:rPr>
        <w:t>presentations, and creative digital images</w:t>
      </w:r>
      <w:r>
        <w:rPr>
          <w:rFonts w:ascii="Palatino Linotype" w:eastAsia="Times New Roman" w:hAnsi="Palatino Linotype" w:cs="Times New Roman"/>
        </w:rPr>
        <w:t xml:space="preserve"> (not part of the assessment)</w:t>
      </w:r>
      <w:r w:rsidRPr="000B3C5A">
        <w:rPr>
          <w:rFonts w:ascii="Palatino Linotype" w:eastAsia="Times New Roman" w:hAnsi="Palatino Linotype" w:cs="Times New Roman"/>
        </w:rPr>
        <w:t>.</w:t>
      </w:r>
      <w:r>
        <w:rPr>
          <w:rFonts w:ascii="Palatino Linotype" w:eastAsia="Times New Roman" w:hAnsi="Palatino Linotype" w:cs="Times New Roman"/>
        </w:rPr>
        <w:t xml:space="preserve"> </w:t>
      </w:r>
      <w:r w:rsidR="0020466E">
        <w:rPr>
          <w:rFonts w:ascii="Palatino Linotype" w:eastAsia="Times New Roman" w:hAnsi="Palatino Linotype" w:cs="Times New Roman"/>
        </w:rPr>
        <w:t xml:space="preserve"> On average, throughout the semester each student wrote upwards of 10,000 words, gave oral presentations for </w:t>
      </w:r>
      <w:r w:rsidR="004F1E9E">
        <w:rPr>
          <w:rFonts w:ascii="Palatino Linotype" w:eastAsia="Times New Roman" w:hAnsi="Palatino Linotype" w:cs="Times New Roman"/>
        </w:rPr>
        <w:t>more than 6</w:t>
      </w:r>
      <w:r w:rsidR="0020466E">
        <w:rPr>
          <w:rFonts w:ascii="Palatino Linotype" w:eastAsia="Times New Roman" w:hAnsi="Palatino Linotype" w:cs="Times New Roman"/>
        </w:rPr>
        <w:t xml:space="preserve">0 minutes, in addition to class’ discussion.  Each student carried out </w:t>
      </w:r>
      <w:r w:rsidR="0084520D">
        <w:rPr>
          <w:rFonts w:ascii="Palatino Linotype" w:eastAsia="Times New Roman" w:hAnsi="Palatino Linotype" w:cs="Times New Roman"/>
        </w:rPr>
        <w:t>an individual, term-long scaffolded research</w:t>
      </w:r>
      <w:r w:rsidR="0020466E">
        <w:rPr>
          <w:rFonts w:ascii="Palatino Linotype" w:eastAsia="Times New Roman" w:hAnsi="Palatino Linotype" w:cs="Times New Roman"/>
        </w:rPr>
        <w:t xml:space="preserve"> on a specific city of their choosing</w:t>
      </w:r>
      <w:r w:rsidR="0084520D">
        <w:rPr>
          <w:rFonts w:ascii="Palatino Linotype" w:eastAsia="Times New Roman" w:hAnsi="Palatino Linotype" w:cs="Times New Roman"/>
        </w:rPr>
        <w:t xml:space="preserve">, from a list of world capitals across all continents. </w:t>
      </w:r>
    </w:p>
    <w:p w14:paraId="7F6F87B9" w14:textId="77777777" w:rsidR="00C76E08" w:rsidRDefault="00C76E08" w:rsidP="00C76E08">
      <w:pPr>
        <w:pStyle w:val="Default"/>
        <w:rPr>
          <w:rFonts w:ascii="Palatino Linotype" w:eastAsia="Times New Roman" w:hAnsi="Palatino Linotype" w:cs="Times New Roman"/>
        </w:rPr>
      </w:pPr>
    </w:p>
    <w:p w14:paraId="0EF28CFE" w14:textId="1B3B7BBB" w:rsidR="00551205" w:rsidRDefault="0084520D" w:rsidP="00C76E08">
      <w:pPr>
        <w:pStyle w:val="Default"/>
        <w:rPr>
          <w:rFonts w:ascii="Palatino Linotype" w:eastAsia="Times New Roman" w:hAnsi="Palatino Linotype" w:cs="Times New Roman"/>
        </w:rPr>
      </w:pPr>
      <w:r w:rsidRPr="00551205">
        <w:rPr>
          <w:rFonts w:ascii="Palatino Linotype" w:eastAsia="Times New Roman" w:hAnsi="Palatino Linotype" w:cs="Times New Roman"/>
        </w:rPr>
        <w:t xml:space="preserve">Students wrote three different types of Blackboard posts prior to each session. The first post (250 words) reacting to the assigned texts and audiovisual materials for the session, </w:t>
      </w:r>
      <w:r w:rsidR="00551205" w:rsidRPr="00551205">
        <w:rPr>
          <w:rFonts w:ascii="Palatino Linotype" w:eastAsia="Times New Roman" w:hAnsi="Palatino Linotype" w:cs="Times New Roman"/>
        </w:rPr>
        <w:t xml:space="preserve">where </w:t>
      </w:r>
      <w:r w:rsidRPr="00551205">
        <w:rPr>
          <w:rFonts w:ascii="Palatino Linotype" w:eastAsia="Times New Roman" w:hAnsi="Palatino Linotype" w:cs="Times New Roman"/>
        </w:rPr>
        <w:t>they define</w:t>
      </w:r>
      <w:r w:rsidR="00551205" w:rsidRPr="00551205">
        <w:rPr>
          <w:rFonts w:ascii="Palatino Linotype" w:eastAsia="Times New Roman" w:hAnsi="Palatino Linotype" w:cs="Times New Roman"/>
        </w:rPr>
        <w:t>d</w:t>
      </w:r>
      <w:r w:rsidRPr="00551205">
        <w:rPr>
          <w:rFonts w:ascii="Palatino Linotype" w:eastAsia="Times New Roman" w:hAnsi="Palatino Linotype" w:cs="Times New Roman"/>
        </w:rPr>
        <w:t xml:space="preserve"> the main concept of the week</w:t>
      </w:r>
      <w:r w:rsidR="00551205" w:rsidRPr="00551205">
        <w:rPr>
          <w:rFonts w:ascii="Palatino Linotype" w:eastAsia="Times New Roman" w:hAnsi="Palatino Linotype" w:cs="Times New Roman"/>
        </w:rPr>
        <w:t xml:space="preserve"> using</w:t>
      </w:r>
      <w:r w:rsidRPr="00551205">
        <w:rPr>
          <w:rFonts w:ascii="Palatino Linotype" w:eastAsia="Times New Roman" w:hAnsi="Palatino Linotype" w:cs="Times New Roman"/>
        </w:rPr>
        <w:t xml:space="preserve"> at least one quote from the assigned material. The second post (</w:t>
      </w:r>
      <w:r w:rsidR="00551205" w:rsidRPr="00551205">
        <w:rPr>
          <w:rFonts w:ascii="Palatino Linotype" w:eastAsia="Times New Roman" w:hAnsi="Palatino Linotype" w:cs="Times New Roman"/>
        </w:rPr>
        <w:t xml:space="preserve">200 to </w:t>
      </w:r>
      <w:r w:rsidRPr="00551205">
        <w:rPr>
          <w:rFonts w:ascii="Palatino Linotype" w:eastAsia="Times New Roman" w:hAnsi="Palatino Linotype" w:cs="Times New Roman"/>
        </w:rPr>
        <w:t xml:space="preserve">250 words) was </w:t>
      </w:r>
      <w:r w:rsidR="00551205" w:rsidRPr="00551205">
        <w:rPr>
          <w:rFonts w:ascii="Palatino Linotype" w:eastAsia="Times New Roman" w:hAnsi="Palatino Linotype" w:cs="Times New Roman"/>
        </w:rPr>
        <w:t xml:space="preserve">an example or reflection </w:t>
      </w:r>
      <w:r w:rsidRPr="00551205">
        <w:rPr>
          <w:rFonts w:ascii="Palatino Linotype" w:eastAsia="Times New Roman" w:hAnsi="Palatino Linotype" w:cs="Times New Roman"/>
        </w:rPr>
        <w:t xml:space="preserve">of how the topic of the </w:t>
      </w:r>
      <w:r w:rsidR="00551205" w:rsidRPr="00551205">
        <w:rPr>
          <w:rFonts w:ascii="Palatino Linotype" w:eastAsia="Times New Roman" w:hAnsi="Palatino Linotype" w:cs="Times New Roman"/>
        </w:rPr>
        <w:t>week</w:t>
      </w:r>
      <w:r w:rsidRPr="00551205">
        <w:rPr>
          <w:rFonts w:ascii="Palatino Linotype" w:eastAsia="Times New Roman" w:hAnsi="Palatino Linotype" w:cs="Times New Roman"/>
        </w:rPr>
        <w:t xml:space="preserve"> applie</w:t>
      </w:r>
      <w:r w:rsidR="00551205" w:rsidRPr="00551205">
        <w:rPr>
          <w:rFonts w:ascii="Palatino Linotype" w:eastAsia="Times New Roman" w:hAnsi="Palatino Linotype" w:cs="Times New Roman"/>
        </w:rPr>
        <w:t>d</w:t>
      </w:r>
      <w:r w:rsidRPr="00551205">
        <w:rPr>
          <w:rFonts w:ascii="Palatino Linotype" w:eastAsia="Times New Roman" w:hAnsi="Palatino Linotype" w:cs="Times New Roman"/>
        </w:rPr>
        <w:t xml:space="preserve"> in </w:t>
      </w:r>
      <w:r w:rsidR="00551205" w:rsidRPr="00551205">
        <w:rPr>
          <w:rFonts w:ascii="Palatino Linotype" w:eastAsia="Times New Roman" w:hAnsi="Palatino Linotype" w:cs="Times New Roman"/>
        </w:rPr>
        <w:t xml:space="preserve">city they chose to focus individually. </w:t>
      </w:r>
      <w:r w:rsidRPr="00551205">
        <w:rPr>
          <w:rFonts w:ascii="Palatino Linotype" w:eastAsia="Times New Roman" w:hAnsi="Palatino Linotype" w:cs="Times New Roman"/>
        </w:rPr>
        <w:t>The students were encouraged include image</w:t>
      </w:r>
      <w:r w:rsidR="00551205" w:rsidRPr="00551205">
        <w:rPr>
          <w:rFonts w:ascii="Palatino Linotype" w:eastAsia="Times New Roman" w:hAnsi="Palatino Linotype" w:cs="Times New Roman"/>
        </w:rPr>
        <w:t>s</w:t>
      </w:r>
      <w:r w:rsidRPr="00551205">
        <w:rPr>
          <w:rFonts w:ascii="Palatino Linotype" w:eastAsia="Times New Roman" w:hAnsi="Palatino Linotype" w:cs="Times New Roman"/>
        </w:rPr>
        <w:t xml:space="preserve"> (captioned and referenced) to illustrate the topics discussed. The third post (100 words) was a comment to another student’s post, stimulating student engagement and cross-learning. </w:t>
      </w:r>
      <w:r w:rsidR="00551205">
        <w:rPr>
          <w:rFonts w:ascii="Palatino Linotype" w:eastAsia="Times New Roman" w:hAnsi="Palatino Linotype" w:cs="Times New Roman"/>
        </w:rPr>
        <w:t>I</w:t>
      </w:r>
      <w:r w:rsidR="00C76E08" w:rsidRPr="00955D4B">
        <w:rPr>
          <w:rFonts w:ascii="Palatino Linotype" w:eastAsia="Times New Roman" w:hAnsi="Palatino Linotype" w:cs="Times New Roman"/>
        </w:rPr>
        <w:t xml:space="preserve">n average, students were writing 600 words per week. The final deliverable was a </w:t>
      </w:r>
      <w:r w:rsidR="00551205">
        <w:rPr>
          <w:rFonts w:ascii="Palatino Linotype" w:eastAsia="Times New Roman" w:hAnsi="Palatino Linotype" w:cs="Times New Roman"/>
        </w:rPr>
        <w:t>compilation of the concept’s definitions and examples,</w:t>
      </w:r>
      <w:r w:rsidR="00C76E08" w:rsidRPr="00955D4B">
        <w:rPr>
          <w:rFonts w:ascii="Palatino Linotype" w:eastAsia="Times New Roman" w:hAnsi="Palatino Linotype" w:cs="Times New Roman"/>
        </w:rPr>
        <w:t xml:space="preserve"> editing </w:t>
      </w:r>
      <w:r w:rsidR="00551205">
        <w:rPr>
          <w:rFonts w:ascii="Palatino Linotype" w:eastAsia="Times New Roman" w:hAnsi="Palatino Linotype" w:cs="Times New Roman"/>
        </w:rPr>
        <w:t xml:space="preserve">and formatting </w:t>
      </w:r>
      <w:r w:rsidR="00C76E08" w:rsidRPr="00955D4B">
        <w:rPr>
          <w:rFonts w:ascii="Palatino Linotype" w:eastAsia="Times New Roman" w:hAnsi="Palatino Linotype" w:cs="Times New Roman"/>
        </w:rPr>
        <w:t>the</w:t>
      </w:r>
      <w:r w:rsidR="00551205">
        <w:rPr>
          <w:rFonts w:ascii="Palatino Linotype" w:eastAsia="Times New Roman" w:hAnsi="Palatino Linotype" w:cs="Times New Roman"/>
        </w:rPr>
        <w:t>ir</w:t>
      </w:r>
      <w:r w:rsidR="00C76E08" w:rsidRPr="00955D4B">
        <w:rPr>
          <w:rFonts w:ascii="Palatino Linotype" w:eastAsia="Times New Roman" w:hAnsi="Palatino Linotype" w:cs="Times New Roman"/>
        </w:rPr>
        <w:t xml:space="preserve"> Blackboard posts </w:t>
      </w:r>
      <w:r w:rsidR="00551205">
        <w:rPr>
          <w:rFonts w:ascii="Palatino Linotype" w:eastAsia="Times New Roman" w:hAnsi="Palatino Linotype" w:cs="Times New Roman"/>
        </w:rPr>
        <w:t xml:space="preserve">throughout the semester, </w:t>
      </w:r>
      <w:r w:rsidR="00C76E08" w:rsidRPr="00955D4B">
        <w:rPr>
          <w:rFonts w:ascii="Palatino Linotype" w:eastAsia="Times New Roman" w:hAnsi="Palatino Linotype" w:cs="Times New Roman"/>
        </w:rPr>
        <w:t>in a Glossary of Applied Urban Studies Concepts (optional in the summer session)</w:t>
      </w:r>
      <w:r w:rsidR="00551205">
        <w:rPr>
          <w:rFonts w:ascii="Palatino Linotype" w:eastAsia="Times New Roman" w:hAnsi="Palatino Linotype" w:cs="Times New Roman"/>
        </w:rPr>
        <w:t>. On average, this document had</w:t>
      </w:r>
      <w:r w:rsidR="00C76E08" w:rsidRPr="00955D4B">
        <w:rPr>
          <w:rFonts w:ascii="Palatino Linotype" w:eastAsia="Times New Roman" w:hAnsi="Palatino Linotype" w:cs="Times New Roman"/>
        </w:rPr>
        <w:t xml:space="preserve"> 3,000 words plus images. </w:t>
      </w:r>
    </w:p>
    <w:p w14:paraId="4A1B7A9B" w14:textId="77777777" w:rsidR="00551205" w:rsidRDefault="00551205" w:rsidP="00C76E08">
      <w:pPr>
        <w:pStyle w:val="Default"/>
        <w:rPr>
          <w:rFonts w:ascii="Palatino Linotype" w:eastAsia="Times New Roman" w:hAnsi="Palatino Linotype" w:cs="Times New Roman"/>
        </w:rPr>
      </w:pPr>
    </w:p>
    <w:p w14:paraId="752AE58D" w14:textId="1A95890A" w:rsidR="009828B0" w:rsidRDefault="004F1E9E" w:rsidP="00B41A7E">
      <w:pPr>
        <w:pStyle w:val="Default"/>
        <w:rPr>
          <w:rFonts w:ascii="Palatino Linotype" w:eastAsia="Times New Roman" w:hAnsi="Palatino Linotype" w:cs="Times New Roman"/>
        </w:rPr>
      </w:pPr>
      <w:r>
        <w:rPr>
          <w:rFonts w:ascii="Palatino Linotype" w:eastAsia="Times New Roman" w:hAnsi="Palatino Linotype" w:cs="Times New Roman"/>
        </w:rPr>
        <w:t>Class-time was largely devoted to student presentations followed by extensive feedback from the professor and often lively group discussions. E</w:t>
      </w:r>
      <w:r w:rsidR="00C76E08" w:rsidRPr="00955D4B">
        <w:rPr>
          <w:rFonts w:ascii="Palatino Linotype" w:eastAsia="Times New Roman" w:hAnsi="Palatino Linotype" w:cs="Times New Roman"/>
        </w:rPr>
        <w:t xml:space="preserve">ach student delivered two presentations: one in </w:t>
      </w:r>
      <w:r w:rsidR="00B41A7E">
        <w:rPr>
          <w:rFonts w:ascii="Palatino Linotype" w:eastAsia="Times New Roman" w:hAnsi="Palatino Linotype" w:cs="Times New Roman"/>
        </w:rPr>
        <w:t>pairs, jointly</w:t>
      </w:r>
      <w:r w:rsidR="00C76E08" w:rsidRPr="00955D4B">
        <w:rPr>
          <w:rFonts w:ascii="Palatino Linotype" w:eastAsia="Times New Roman" w:hAnsi="Palatino Linotype" w:cs="Times New Roman"/>
        </w:rPr>
        <w:t xml:space="preserve"> presenting the </w:t>
      </w:r>
      <w:r>
        <w:rPr>
          <w:rFonts w:ascii="Palatino Linotype" w:eastAsia="Times New Roman" w:hAnsi="Palatino Linotype" w:cs="Times New Roman"/>
        </w:rPr>
        <w:t>week’s</w:t>
      </w:r>
      <w:r w:rsidR="00C76E08" w:rsidRPr="00955D4B">
        <w:rPr>
          <w:rFonts w:ascii="Palatino Linotype" w:eastAsia="Times New Roman" w:hAnsi="Palatino Linotype" w:cs="Times New Roman"/>
        </w:rPr>
        <w:t xml:space="preserve"> material</w:t>
      </w:r>
      <w:r w:rsidR="00B41A7E">
        <w:rPr>
          <w:rFonts w:ascii="Palatino Linotype" w:eastAsia="Times New Roman" w:hAnsi="Palatino Linotype" w:cs="Times New Roman"/>
        </w:rPr>
        <w:t xml:space="preserve"> and guiding the group discussion</w:t>
      </w:r>
      <w:r w:rsidR="00C76E08" w:rsidRPr="00955D4B">
        <w:rPr>
          <w:rFonts w:ascii="Palatino Linotype" w:eastAsia="Times New Roman" w:hAnsi="Palatino Linotype" w:cs="Times New Roman"/>
        </w:rPr>
        <w:t xml:space="preserve"> </w:t>
      </w:r>
      <w:r>
        <w:rPr>
          <w:rFonts w:ascii="Palatino Linotype" w:eastAsia="Times New Roman" w:hAnsi="Palatino Linotype" w:cs="Times New Roman"/>
        </w:rPr>
        <w:t xml:space="preserve">(35 minutes), </w:t>
      </w:r>
      <w:r w:rsidR="00C76E08" w:rsidRPr="00955D4B">
        <w:rPr>
          <w:rFonts w:ascii="Palatino Linotype" w:eastAsia="Times New Roman" w:hAnsi="Palatino Linotype" w:cs="Times New Roman"/>
        </w:rPr>
        <w:t xml:space="preserve">and a second </w:t>
      </w:r>
      <w:r>
        <w:rPr>
          <w:rFonts w:ascii="Palatino Linotype" w:eastAsia="Times New Roman" w:hAnsi="Palatino Linotype" w:cs="Times New Roman"/>
        </w:rPr>
        <w:t xml:space="preserve">about the </w:t>
      </w:r>
      <w:r w:rsidR="00C76E08" w:rsidRPr="00955D4B">
        <w:rPr>
          <w:rFonts w:ascii="Palatino Linotype" w:eastAsia="Times New Roman" w:hAnsi="Palatino Linotype" w:cs="Times New Roman"/>
        </w:rPr>
        <w:t>city</w:t>
      </w:r>
      <w:r w:rsidR="00B0770E">
        <w:rPr>
          <w:rFonts w:ascii="Palatino Linotype" w:eastAsia="Times New Roman" w:hAnsi="Palatino Linotype" w:cs="Times New Roman"/>
        </w:rPr>
        <w:t xml:space="preserve"> </w:t>
      </w:r>
      <w:r>
        <w:rPr>
          <w:rFonts w:ascii="Palatino Linotype" w:eastAsia="Times New Roman" w:hAnsi="Palatino Linotype" w:cs="Times New Roman"/>
        </w:rPr>
        <w:t>they had chosen as a semester-long case study (25 minutes). Many students select</w:t>
      </w:r>
      <w:r w:rsidR="00B41A7E">
        <w:rPr>
          <w:rFonts w:ascii="Palatino Linotype" w:eastAsia="Times New Roman" w:hAnsi="Palatino Linotype" w:cs="Times New Roman"/>
        </w:rPr>
        <w:t>ed</w:t>
      </w:r>
      <w:r>
        <w:rPr>
          <w:rFonts w:ascii="Palatino Linotype" w:eastAsia="Times New Roman" w:hAnsi="Palatino Linotype" w:cs="Times New Roman"/>
        </w:rPr>
        <w:t xml:space="preserve"> places they or their families are connected to, making th</w:t>
      </w:r>
      <w:r w:rsidR="00B41A7E">
        <w:rPr>
          <w:rFonts w:ascii="Palatino Linotype" w:eastAsia="Times New Roman" w:hAnsi="Palatino Linotype" w:cs="Times New Roman"/>
        </w:rPr>
        <w:t>is</w:t>
      </w:r>
      <w:r>
        <w:rPr>
          <w:rFonts w:ascii="Palatino Linotype" w:eastAsia="Times New Roman" w:hAnsi="Palatino Linotype" w:cs="Times New Roman"/>
        </w:rPr>
        <w:t xml:space="preserve"> assignment </w:t>
      </w:r>
      <w:r w:rsidR="00B41A7E">
        <w:rPr>
          <w:rFonts w:ascii="Palatino Linotype" w:eastAsia="Times New Roman" w:hAnsi="Palatino Linotype" w:cs="Times New Roman"/>
        </w:rPr>
        <w:t xml:space="preserve">(“City Talks”) </w:t>
      </w:r>
      <w:r>
        <w:rPr>
          <w:rFonts w:ascii="Palatino Linotype" w:eastAsia="Times New Roman" w:hAnsi="Palatino Linotype" w:cs="Times New Roman"/>
        </w:rPr>
        <w:t xml:space="preserve">an opportunity to share and learn from the great diversity of CCNY. </w:t>
      </w:r>
    </w:p>
    <w:p w14:paraId="75B70119" w14:textId="77777777" w:rsidR="00B41A7E" w:rsidRPr="000B3C5A" w:rsidRDefault="00B41A7E" w:rsidP="00B41A7E">
      <w:pPr>
        <w:pStyle w:val="Default"/>
        <w:rPr>
          <w:rFonts w:ascii="Palatino Linotype" w:eastAsia="Times New Roman" w:hAnsi="Palatino Linotype" w:cs="Times New Roman"/>
        </w:rPr>
      </w:pPr>
    </w:p>
    <w:p w14:paraId="32845AA0" w14:textId="77777777" w:rsidR="00B41A7E" w:rsidRDefault="00B41A7E" w:rsidP="00B41A7E">
      <w:pPr>
        <w:pStyle w:val="Default"/>
        <w:rPr>
          <w:rFonts w:ascii="Palatino Linotype" w:eastAsia="Times New Roman" w:hAnsi="Palatino Linotype" w:cs="Times New Roman"/>
        </w:rPr>
      </w:pPr>
      <w:r w:rsidRPr="000B3C5A">
        <w:rPr>
          <w:rFonts w:ascii="Palatino Linotype" w:eastAsia="Times New Roman" w:hAnsi="Palatino Linotype" w:cs="Times New Roman"/>
        </w:rPr>
        <w:t xml:space="preserve">The syllabus </w:t>
      </w:r>
      <w:r>
        <w:rPr>
          <w:rFonts w:ascii="Palatino Linotype" w:eastAsia="Times New Roman" w:hAnsi="Palatino Linotype" w:cs="Times New Roman"/>
        </w:rPr>
        <w:t>is</w:t>
      </w:r>
      <w:r w:rsidRPr="000B3C5A">
        <w:rPr>
          <w:rFonts w:ascii="Palatino Linotype" w:eastAsia="Times New Roman" w:hAnsi="Palatino Linotype" w:cs="Times New Roman"/>
        </w:rPr>
        <w:t xml:space="preserve"> included </w:t>
      </w:r>
      <w:r>
        <w:rPr>
          <w:rFonts w:ascii="Palatino Linotype" w:eastAsia="Times New Roman" w:hAnsi="Palatino Linotype" w:cs="Times New Roman"/>
        </w:rPr>
        <w:t xml:space="preserve">as an annex of </w:t>
      </w:r>
      <w:r w:rsidRPr="000B3C5A">
        <w:rPr>
          <w:rFonts w:ascii="Palatino Linotype" w:eastAsia="Times New Roman" w:hAnsi="Palatino Linotype" w:cs="Times New Roman"/>
        </w:rPr>
        <w:t>this report.</w:t>
      </w:r>
    </w:p>
    <w:p w14:paraId="080FA436" w14:textId="12571270" w:rsidR="009828B0" w:rsidRPr="000B3C5A" w:rsidRDefault="009828B0" w:rsidP="005B3A61">
      <w:pPr>
        <w:pBdr>
          <w:top w:val="nil"/>
          <w:left w:val="nil"/>
          <w:bottom w:val="nil"/>
          <w:right w:val="nil"/>
          <w:between w:val="nil"/>
        </w:pBdr>
        <w:jc w:val="center"/>
        <w:rPr>
          <w:rFonts w:ascii="Palatino Linotype" w:hAnsi="Palatino Linotype"/>
          <w:b/>
          <w:color w:val="000000"/>
        </w:rPr>
      </w:pPr>
    </w:p>
    <w:p w14:paraId="229A3F22" w14:textId="75278469" w:rsidR="005B3A61" w:rsidRPr="000B3C5A" w:rsidRDefault="00117882" w:rsidP="005B3A61">
      <w:pPr>
        <w:pBdr>
          <w:top w:val="nil"/>
          <w:left w:val="nil"/>
          <w:bottom w:val="nil"/>
          <w:right w:val="nil"/>
          <w:between w:val="nil"/>
        </w:pBdr>
        <w:jc w:val="center"/>
        <w:rPr>
          <w:rFonts w:ascii="Palatino Linotype" w:hAnsi="Palatino Linotype"/>
          <w:b/>
        </w:rPr>
      </w:pPr>
      <w:r w:rsidRPr="000B3C5A">
        <w:rPr>
          <w:rFonts w:ascii="Palatino Linotype" w:hAnsi="Palatino Linotype"/>
          <w:b/>
          <w:color w:val="000000"/>
        </w:rPr>
        <w:lastRenderedPageBreak/>
        <w:t xml:space="preserve">Assessment Findings </w:t>
      </w:r>
    </w:p>
    <w:p w14:paraId="481EB13B" w14:textId="77777777" w:rsidR="00BB7028" w:rsidRDefault="00BB7028" w:rsidP="001401E8">
      <w:pPr>
        <w:pStyle w:val="Default"/>
        <w:rPr>
          <w:rFonts w:ascii="Palatino Linotype" w:eastAsia="Times New Roman" w:hAnsi="Palatino Linotype" w:cs="Times New Roman"/>
        </w:rPr>
      </w:pPr>
    </w:p>
    <w:p w14:paraId="43E280FA" w14:textId="04940EA5" w:rsidR="005E1794" w:rsidRDefault="001401E8" w:rsidP="001401E8">
      <w:pPr>
        <w:pStyle w:val="Default"/>
        <w:rPr>
          <w:rFonts w:ascii="Palatino Linotype" w:eastAsia="Times New Roman" w:hAnsi="Palatino Linotype" w:cs="Times New Roman"/>
        </w:rPr>
      </w:pPr>
      <w:r w:rsidRPr="001401E8">
        <w:rPr>
          <w:rFonts w:ascii="Palatino Linotype" w:eastAsia="Times New Roman" w:hAnsi="Palatino Linotype" w:cs="Times New Roman"/>
        </w:rPr>
        <w:t xml:space="preserve">The assessment below is </w:t>
      </w:r>
      <w:r>
        <w:rPr>
          <w:rFonts w:ascii="Palatino Linotype" w:eastAsia="Times New Roman" w:hAnsi="Palatino Linotype" w:cs="Times New Roman"/>
        </w:rPr>
        <w:t xml:space="preserve">based on four assignments: two oral </w:t>
      </w:r>
      <w:r w:rsidR="00BB7028">
        <w:rPr>
          <w:rFonts w:ascii="Palatino Linotype" w:eastAsia="Times New Roman" w:hAnsi="Palatino Linotype" w:cs="Times New Roman"/>
        </w:rPr>
        <w:t>presentations</w:t>
      </w:r>
      <w:r>
        <w:rPr>
          <w:rFonts w:ascii="Palatino Linotype" w:eastAsia="Times New Roman" w:hAnsi="Palatino Linotype" w:cs="Times New Roman"/>
        </w:rPr>
        <w:t xml:space="preserve">, </w:t>
      </w:r>
      <w:r w:rsidR="00BB7028">
        <w:rPr>
          <w:rFonts w:ascii="Palatino Linotype" w:eastAsia="Times New Roman" w:hAnsi="Palatino Linotype" w:cs="Times New Roman"/>
        </w:rPr>
        <w:t xml:space="preserve">the large set of weekly Blackboard posts, and the final written deliverable (Glossary of Applied Urban Studies Concepts). Data is based on grade point evaluations for all 38 students in the Summer 2021 and Fall 2021 courses. </w:t>
      </w:r>
    </w:p>
    <w:p w14:paraId="64748690" w14:textId="77777777" w:rsidR="00BB7028" w:rsidRPr="001401E8" w:rsidRDefault="00BB7028" w:rsidP="001401E8">
      <w:pPr>
        <w:pStyle w:val="Default"/>
        <w:rPr>
          <w:rFonts w:ascii="Palatino Linotype" w:eastAsia="Times New Roman" w:hAnsi="Palatino Linotype" w:cs="Times New Roman"/>
        </w:rPr>
      </w:pPr>
    </w:p>
    <w:tbl>
      <w:tblPr>
        <w:tblStyle w:val="TableGrid1"/>
        <w:tblW w:w="10800" w:type="dxa"/>
        <w:tblInd w:w="-72" w:type="dxa"/>
        <w:tblLayout w:type="fixed"/>
        <w:tblLook w:val="04A0" w:firstRow="1" w:lastRow="0" w:firstColumn="1" w:lastColumn="0" w:noHBand="0" w:noVBand="1"/>
      </w:tblPr>
      <w:tblGrid>
        <w:gridCol w:w="787"/>
        <w:gridCol w:w="2273"/>
        <w:gridCol w:w="6367"/>
        <w:gridCol w:w="1373"/>
      </w:tblGrid>
      <w:tr w:rsidR="00E41130" w:rsidRPr="00652E28" w14:paraId="7E3BE0A1" w14:textId="77777777" w:rsidTr="00C9139C">
        <w:trPr>
          <w:cantSplit/>
          <w:trHeight w:val="926"/>
        </w:trPr>
        <w:tc>
          <w:tcPr>
            <w:tcW w:w="787" w:type="dxa"/>
            <w:shd w:val="clear" w:color="auto" w:fill="D9D9D9" w:themeFill="background1" w:themeFillShade="D9"/>
            <w:textDirection w:val="btLr"/>
          </w:tcPr>
          <w:p w14:paraId="22F91A74" w14:textId="13CBE908" w:rsidR="00E41130" w:rsidRPr="00652E28" w:rsidRDefault="00E41130" w:rsidP="00572BBD">
            <w:pPr>
              <w:ind w:left="113" w:right="113"/>
              <w:rPr>
                <w:rFonts w:ascii="Palatino Linotype" w:hAnsi="Palatino Linotype"/>
                <w:b/>
                <w:sz w:val="18"/>
                <w:szCs w:val="18"/>
              </w:rPr>
            </w:pPr>
          </w:p>
        </w:tc>
        <w:tc>
          <w:tcPr>
            <w:tcW w:w="2273" w:type="dxa"/>
            <w:shd w:val="clear" w:color="auto" w:fill="D9D9D9" w:themeFill="background1" w:themeFillShade="D9"/>
          </w:tcPr>
          <w:p w14:paraId="4978A7E9" w14:textId="77777777" w:rsidR="00E41130" w:rsidRPr="00652E28" w:rsidRDefault="00E41130" w:rsidP="00BB6BD0">
            <w:pPr>
              <w:rPr>
                <w:rFonts w:ascii="Palatino Linotype" w:hAnsi="Palatino Linotype"/>
                <w:b/>
                <w:sz w:val="18"/>
                <w:szCs w:val="18"/>
              </w:rPr>
            </w:pPr>
            <w:r w:rsidRPr="00652E28">
              <w:rPr>
                <w:rFonts w:ascii="Palatino Linotype" w:hAnsi="Palatino Linotype"/>
                <w:b/>
                <w:sz w:val="18"/>
                <w:szCs w:val="18"/>
              </w:rPr>
              <w:t>Gen Ed Learning Outcome</w:t>
            </w:r>
          </w:p>
        </w:tc>
        <w:tc>
          <w:tcPr>
            <w:tcW w:w="6367" w:type="dxa"/>
            <w:shd w:val="clear" w:color="auto" w:fill="D9D9D9" w:themeFill="background1" w:themeFillShade="D9"/>
          </w:tcPr>
          <w:p w14:paraId="34CE7255" w14:textId="77777777" w:rsidR="00E41130" w:rsidRPr="00652E28" w:rsidRDefault="00E41130" w:rsidP="00572BBD">
            <w:pPr>
              <w:rPr>
                <w:rFonts w:ascii="Palatino Linotype" w:hAnsi="Palatino Linotype"/>
                <w:b/>
                <w:sz w:val="18"/>
                <w:szCs w:val="18"/>
              </w:rPr>
            </w:pPr>
            <w:r w:rsidRPr="00652E28">
              <w:rPr>
                <w:rFonts w:ascii="Palatino Linotype" w:hAnsi="Palatino Linotype"/>
                <w:b/>
                <w:sz w:val="18"/>
                <w:szCs w:val="18"/>
              </w:rPr>
              <w:t>Brief description of findings</w:t>
            </w:r>
          </w:p>
          <w:p w14:paraId="6F04F4CD" w14:textId="77777777" w:rsidR="00E41130" w:rsidRPr="00652E28" w:rsidRDefault="00E41130" w:rsidP="00117882">
            <w:pPr>
              <w:rPr>
                <w:rFonts w:ascii="Palatino Linotype" w:hAnsi="Palatino Linotype"/>
                <w:b/>
                <w:sz w:val="18"/>
                <w:szCs w:val="18"/>
              </w:rPr>
            </w:pPr>
            <w:r w:rsidRPr="00652E28">
              <w:rPr>
                <w:rFonts w:ascii="Palatino Linotype" w:hAnsi="Palatino Linotype"/>
                <w:sz w:val="18"/>
                <w:szCs w:val="18"/>
              </w:rPr>
              <w:t>(</w:t>
            </w:r>
            <w:proofErr w:type="gramStart"/>
            <w:r w:rsidRPr="00652E28">
              <w:rPr>
                <w:rFonts w:ascii="Palatino Linotype" w:hAnsi="Palatino Linotype"/>
                <w:sz w:val="18"/>
                <w:szCs w:val="18"/>
              </w:rPr>
              <w:t>ex</w:t>
            </w:r>
            <w:proofErr w:type="gramEnd"/>
            <w:r w:rsidRPr="00652E28">
              <w:rPr>
                <w:rFonts w:ascii="Palatino Linotype" w:hAnsi="Palatino Linotype"/>
                <w:sz w:val="18"/>
                <w:szCs w:val="18"/>
              </w:rPr>
              <w:t>,</w:t>
            </w:r>
            <w:r w:rsidR="00117882" w:rsidRPr="00652E28">
              <w:rPr>
                <w:rFonts w:ascii="Palatino Linotype" w:hAnsi="Palatino Linotype"/>
                <w:sz w:val="18"/>
                <w:szCs w:val="18"/>
              </w:rPr>
              <w:t xml:space="preserve"> students being able or not to</w:t>
            </w:r>
            <w:r w:rsidRPr="00652E28">
              <w:rPr>
                <w:rFonts w:ascii="Palatino Linotype" w:hAnsi="Palatino Linotype"/>
                <w:sz w:val="18"/>
                <w:szCs w:val="18"/>
              </w:rPr>
              <w:t xml:space="preserve"> </w:t>
            </w:r>
            <w:r w:rsidR="00117882" w:rsidRPr="00652E28">
              <w:rPr>
                <w:rFonts w:ascii="Palatino Linotype" w:hAnsi="Palatino Linotype"/>
                <w:sz w:val="18"/>
                <w:szCs w:val="18"/>
              </w:rPr>
              <w:t xml:space="preserve">demonstrate skills; </w:t>
            </w:r>
            <w:r w:rsidRPr="00652E28">
              <w:rPr>
                <w:rFonts w:ascii="Palatino Linotype" w:hAnsi="Palatino Linotype"/>
                <w:sz w:val="18"/>
                <w:szCs w:val="18"/>
              </w:rPr>
              <w:t xml:space="preserve">% of students receiving a satisfactory score, % of students excelling…) </w:t>
            </w:r>
          </w:p>
        </w:tc>
        <w:tc>
          <w:tcPr>
            <w:tcW w:w="1373" w:type="dxa"/>
            <w:shd w:val="clear" w:color="auto" w:fill="D9D9D9" w:themeFill="background1" w:themeFillShade="D9"/>
          </w:tcPr>
          <w:p w14:paraId="2C305914" w14:textId="77777777" w:rsidR="00E41130" w:rsidRPr="00652E28" w:rsidRDefault="00E41130" w:rsidP="00572BBD">
            <w:pPr>
              <w:rPr>
                <w:rFonts w:ascii="Palatino Linotype" w:hAnsi="Palatino Linotype"/>
                <w:b/>
                <w:sz w:val="18"/>
                <w:szCs w:val="18"/>
              </w:rPr>
            </w:pPr>
            <w:r w:rsidRPr="00652E28">
              <w:rPr>
                <w:rFonts w:ascii="Palatino Linotype" w:hAnsi="Palatino Linotype"/>
                <w:b/>
                <w:sz w:val="18"/>
                <w:szCs w:val="18"/>
              </w:rPr>
              <w:t>Select one</w:t>
            </w:r>
          </w:p>
          <w:p w14:paraId="55D630CD" w14:textId="77777777" w:rsidR="00E41130" w:rsidRPr="00C9139C" w:rsidRDefault="00E41130" w:rsidP="00572BBD">
            <w:pPr>
              <w:rPr>
                <w:rFonts w:ascii="Palatino Linotype" w:hAnsi="Palatino Linotype"/>
                <w:sz w:val="10"/>
                <w:szCs w:val="10"/>
              </w:rPr>
            </w:pPr>
            <w:r w:rsidRPr="00C9139C">
              <w:rPr>
                <w:rFonts w:ascii="Palatino Linotype" w:hAnsi="Palatino Linotype"/>
                <w:sz w:val="10"/>
                <w:szCs w:val="10"/>
              </w:rPr>
              <w:t>Exceeds Expectations</w:t>
            </w:r>
          </w:p>
          <w:p w14:paraId="151B0ED4" w14:textId="77777777" w:rsidR="00E41130" w:rsidRPr="00C9139C" w:rsidRDefault="00E41130" w:rsidP="00572BBD">
            <w:pPr>
              <w:rPr>
                <w:rFonts w:ascii="Palatino Linotype" w:hAnsi="Palatino Linotype"/>
                <w:sz w:val="10"/>
                <w:szCs w:val="10"/>
              </w:rPr>
            </w:pPr>
            <w:r w:rsidRPr="00C9139C">
              <w:rPr>
                <w:rFonts w:ascii="Palatino Linotype" w:hAnsi="Palatino Linotype"/>
                <w:sz w:val="10"/>
                <w:szCs w:val="10"/>
              </w:rPr>
              <w:t>Above Average</w:t>
            </w:r>
          </w:p>
          <w:p w14:paraId="4A149323" w14:textId="77777777" w:rsidR="00E41130" w:rsidRPr="00C9139C" w:rsidRDefault="00E41130" w:rsidP="00572BBD">
            <w:pPr>
              <w:rPr>
                <w:rFonts w:ascii="Palatino Linotype" w:hAnsi="Palatino Linotype"/>
                <w:sz w:val="10"/>
                <w:szCs w:val="10"/>
              </w:rPr>
            </w:pPr>
            <w:r w:rsidRPr="00C9139C">
              <w:rPr>
                <w:rFonts w:ascii="Palatino Linotype" w:hAnsi="Palatino Linotype"/>
                <w:sz w:val="10"/>
                <w:szCs w:val="10"/>
              </w:rPr>
              <w:t>Average</w:t>
            </w:r>
          </w:p>
          <w:p w14:paraId="125D816E" w14:textId="77777777" w:rsidR="00E41130" w:rsidRPr="00C9139C" w:rsidRDefault="00E41130" w:rsidP="00572BBD">
            <w:pPr>
              <w:rPr>
                <w:rFonts w:ascii="Palatino Linotype" w:hAnsi="Palatino Linotype"/>
                <w:sz w:val="10"/>
                <w:szCs w:val="10"/>
              </w:rPr>
            </w:pPr>
            <w:r w:rsidRPr="00C9139C">
              <w:rPr>
                <w:rFonts w:ascii="Palatino Linotype" w:hAnsi="Palatino Linotype"/>
                <w:sz w:val="10"/>
                <w:szCs w:val="10"/>
              </w:rPr>
              <w:t xml:space="preserve">Below average </w:t>
            </w:r>
          </w:p>
          <w:p w14:paraId="283B1907" w14:textId="77777777" w:rsidR="00E41130" w:rsidRPr="00652E28" w:rsidRDefault="00E41130" w:rsidP="00572BBD">
            <w:pPr>
              <w:rPr>
                <w:rFonts w:ascii="Palatino Linotype" w:hAnsi="Palatino Linotype"/>
                <w:b/>
                <w:sz w:val="18"/>
                <w:szCs w:val="18"/>
              </w:rPr>
            </w:pPr>
            <w:r w:rsidRPr="00C9139C">
              <w:rPr>
                <w:rFonts w:ascii="Palatino Linotype" w:hAnsi="Palatino Linotype"/>
                <w:sz w:val="10"/>
                <w:szCs w:val="10"/>
              </w:rPr>
              <w:t>Below passing</w:t>
            </w:r>
          </w:p>
        </w:tc>
      </w:tr>
      <w:tr w:rsidR="00E41130" w:rsidRPr="00441D63" w14:paraId="3278D763" w14:textId="77777777" w:rsidTr="00C9139C">
        <w:tc>
          <w:tcPr>
            <w:tcW w:w="787" w:type="dxa"/>
            <w:textDirection w:val="btLr"/>
          </w:tcPr>
          <w:p w14:paraId="5A257E71" w14:textId="57EC5BBB" w:rsidR="00E41130" w:rsidRPr="00441D63" w:rsidRDefault="00016D78" w:rsidP="00572BBD">
            <w:pPr>
              <w:ind w:left="113" w:right="113"/>
              <w:jc w:val="center"/>
              <w:rPr>
                <w:rFonts w:ascii="Palatino Linotype" w:hAnsi="Palatino Linotype"/>
                <w:sz w:val="20"/>
                <w:szCs w:val="20"/>
              </w:rPr>
            </w:pPr>
            <w:r w:rsidRPr="00441D63">
              <w:rPr>
                <w:rFonts w:ascii="Palatino Linotype" w:hAnsi="Palatino Linotype"/>
                <w:sz w:val="20"/>
                <w:szCs w:val="20"/>
              </w:rPr>
              <w:t>Oral and w</w:t>
            </w:r>
            <w:r w:rsidR="00E41130" w:rsidRPr="00441D63">
              <w:rPr>
                <w:rFonts w:ascii="Palatino Linotype" w:hAnsi="Palatino Linotype"/>
                <w:sz w:val="20"/>
                <w:szCs w:val="20"/>
              </w:rPr>
              <w:t xml:space="preserve">riting </w:t>
            </w:r>
            <w:r w:rsidRPr="00441D63">
              <w:rPr>
                <w:rFonts w:ascii="Palatino Linotype" w:hAnsi="Palatino Linotype"/>
                <w:sz w:val="20"/>
                <w:szCs w:val="20"/>
              </w:rPr>
              <w:t xml:space="preserve">communication </w:t>
            </w:r>
            <w:r w:rsidR="00E41130" w:rsidRPr="00441D63">
              <w:rPr>
                <w:rFonts w:ascii="Palatino Linotype" w:hAnsi="Palatino Linotype"/>
                <w:sz w:val="20"/>
                <w:szCs w:val="20"/>
              </w:rPr>
              <w:t>skills</w:t>
            </w:r>
          </w:p>
        </w:tc>
        <w:tc>
          <w:tcPr>
            <w:tcW w:w="2273" w:type="dxa"/>
          </w:tcPr>
          <w:p w14:paraId="186B6E40" w14:textId="533BDD7D" w:rsidR="00E41130" w:rsidRPr="00441D63" w:rsidRDefault="009828B0" w:rsidP="009828B0">
            <w:pPr>
              <w:spacing w:after="160" w:line="259" w:lineRule="auto"/>
              <w:rPr>
                <w:rFonts w:ascii="Palatino Linotype" w:hAnsi="Palatino Linotype"/>
                <w:sz w:val="20"/>
                <w:szCs w:val="20"/>
              </w:rPr>
            </w:pPr>
            <w:r w:rsidRPr="00441D63">
              <w:rPr>
                <w:rFonts w:ascii="Palatino Linotype" w:hAnsi="Palatino Linotype"/>
                <w:sz w:val="20"/>
                <w:szCs w:val="20"/>
              </w:rPr>
              <w:t xml:space="preserve">Provide credible, relevant evidence in support of </w:t>
            </w:r>
            <w:r w:rsidR="005625CF" w:rsidRPr="00441D63">
              <w:rPr>
                <w:rFonts w:ascii="Palatino Linotype" w:hAnsi="Palatino Linotype"/>
                <w:sz w:val="20"/>
                <w:szCs w:val="20"/>
              </w:rPr>
              <w:t>arguments</w:t>
            </w:r>
          </w:p>
          <w:p w14:paraId="6AD2B0FA" w14:textId="0A779175" w:rsidR="00DE7BD9" w:rsidRDefault="00DE7BD9" w:rsidP="009828B0">
            <w:pPr>
              <w:spacing w:after="160" w:line="259" w:lineRule="auto"/>
              <w:rPr>
                <w:rFonts w:ascii="Palatino Linotype" w:hAnsi="Palatino Linotype"/>
                <w:sz w:val="20"/>
                <w:szCs w:val="20"/>
              </w:rPr>
            </w:pPr>
          </w:p>
          <w:p w14:paraId="2813FA11" w14:textId="77777777" w:rsidR="003D53D6" w:rsidRPr="00441D63" w:rsidRDefault="003D53D6" w:rsidP="009828B0">
            <w:pPr>
              <w:spacing w:after="160" w:line="259" w:lineRule="auto"/>
              <w:rPr>
                <w:rFonts w:ascii="Palatino Linotype" w:hAnsi="Palatino Linotype"/>
                <w:sz w:val="20"/>
                <w:szCs w:val="20"/>
              </w:rPr>
            </w:pPr>
          </w:p>
          <w:p w14:paraId="672BA5CA" w14:textId="77777777" w:rsidR="009828B0" w:rsidRPr="00441D63" w:rsidRDefault="009828B0" w:rsidP="009828B0">
            <w:pPr>
              <w:spacing w:after="160" w:line="259" w:lineRule="auto"/>
              <w:rPr>
                <w:rFonts w:ascii="Palatino Linotype" w:hAnsi="Palatino Linotype"/>
                <w:sz w:val="20"/>
                <w:szCs w:val="20"/>
              </w:rPr>
            </w:pPr>
            <w:r w:rsidRPr="00441D63">
              <w:rPr>
                <w:rFonts w:ascii="Palatino Linotype" w:hAnsi="Palatino Linotype"/>
                <w:sz w:val="20"/>
                <w:szCs w:val="20"/>
              </w:rPr>
              <w:t>Use appropriate language that conveys meaning and is grammatically correct</w:t>
            </w:r>
          </w:p>
          <w:p w14:paraId="3F42BA06" w14:textId="77777777" w:rsidR="00441D63" w:rsidRPr="00441D63" w:rsidRDefault="00441D63" w:rsidP="009828B0">
            <w:pPr>
              <w:spacing w:after="160" w:line="259" w:lineRule="auto"/>
              <w:rPr>
                <w:rFonts w:ascii="Palatino Linotype" w:hAnsi="Palatino Linotype"/>
                <w:sz w:val="20"/>
                <w:szCs w:val="20"/>
              </w:rPr>
            </w:pPr>
          </w:p>
          <w:p w14:paraId="12CCA956" w14:textId="087E14B7" w:rsidR="00441D63" w:rsidRPr="00441D63" w:rsidRDefault="00441D63" w:rsidP="009828B0">
            <w:pPr>
              <w:spacing w:after="160" w:line="259" w:lineRule="auto"/>
              <w:rPr>
                <w:rFonts w:ascii="Palatino Linotype" w:hAnsi="Palatino Linotype"/>
                <w:sz w:val="20"/>
                <w:szCs w:val="20"/>
              </w:rPr>
            </w:pPr>
            <w:r w:rsidRPr="00441D63">
              <w:rPr>
                <w:rFonts w:ascii="Palatino Linotype" w:hAnsi="Palatino Linotype"/>
                <w:sz w:val="20"/>
                <w:szCs w:val="20"/>
              </w:rPr>
              <w:t>Deliver a clear, well-structured presentation of a complex subject, supporting points of view with reasons and examples</w:t>
            </w:r>
            <w:r w:rsidR="00470DE8">
              <w:rPr>
                <w:rFonts w:ascii="Palatino Linotype" w:hAnsi="Palatino Linotype"/>
                <w:sz w:val="20"/>
                <w:szCs w:val="20"/>
              </w:rPr>
              <w:t xml:space="preserve"> </w:t>
            </w:r>
            <w:r w:rsidR="00B06BD3">
              <w:rPr>
                <w:rStyle w:val="FootnoteReference"/>
                <w:rFonts w:ascii="Palatino Linotype" w:hAnsi="Palatino Linotype"/>
                <w:sz w:val="20"/>
                <w:szCs w:val="20"/>
              </w:rPr>
              <w:footnoteReference w:id="1"/>
            </w:r>
          </w:p>
        </w:tc>
        <w:tc>
          <w:tcPr>
            <w:tcW w:w="6367" w:type="dxa"/>
          </w:tcPr>
          <w:p w14:paraId="2BAD37D0" w14:textId="77777777" w:rsidR="004D74A3" w:rsidRDefault="004D74A3" w:rsidP="00CE068C">
            <w:pPr>
              <w:rPr>
                <w:rFonts w:ascii="Palatino Linotype" w:hAnsi="Palatino Linotype"/>
                <w:sz w:val="20"/>
                <w:szCs w:val="20"/>
              </w:rPr>
            </w:pPr>
            <w:bookmarkStart w:id="1" w:name="OLE_LINK1"/>
            <w:bookmarkStart w:id="2" w:name="OLE_LINK2"/>
            <w:r w:rsidRPr="004D74A3">
              <w:rPr>
                <w:rFonts w:ascii="Palatino Linotype" w:hAnsi="Palatino Linotype"/>
                <w:sz w:val="20"/>
                <w:szCs w:val="20"/>
              </w:rPr>
              <w:t>This assessment is based on the Blackboard participations. 18.4% of the students exceeded the expectations for this assignment (3.7 or A+), 65.8% were above the average, 5.3% were on the average (2.96 or B+), 28.9% were below average, and 2.6% were below passing. (C+ grade). 7.9% had a perfect score.</w:t>
            </w:r>
          </w:p>
          <w:p w14:paraId="389B7F48" w14:textId="77777777" w:rsidR="004D74A3" w:rsidRDefault="004D74A3" w:rsidP="00CE068C">
            <w:pPr>
              <w:rPr>
                <w:rFonts w:ascii="Palatino Linotype" w:hAnsi="Palatino Linotype"/>
                <w:sz w:val="20"/>
                <w:szCs w:val="20"/>
              </w:rPr>
            </w:pPr>
          </w:p>
          <w:p w14:paraId="71DE1873" w14:textId="77777777" w:rsidR="004D74A3" w:rsidRDefault="004D74A3" w:rsidP="00CE068C">
            <w:pPr>
              <w:rPr>
                <w:rFonts w:ascii="Palatino Linotype" w:hAnsi="Palatino Linotype"/>
                <w:sz w:val="20"/>
                <w:szCs w:val="20"/>
              </w:rPr>
            </w:pPr>
          </w:p>
          <w:p w14:paraId="01559DAF" w14:textId="406EB337" w:rsidR="00CE068C" w:rsidRPr="00441D63" w:rsidRDefault="00CE068C" w:rsidP="00CE068C">
            <w:pPr>
              <w:rPr>
                <w:rFonts w:ascii="Palatino Linotype" w:hAnsi="Palatino Linotype"/>
                <w:sz w:val="20"/>
                <w:szCs w:val="20"/>
              </w:rPr>
            </w:pPr>
            <w:r w:rsidRPr="004D74A3">
              <w:rPr>
                <w:rFonts w:ascii="Palatino Linotype" w:hAnsi="Palatino Linotype"/>
                <w:sz w:val="20"/>
                <w:szCs w:val="20"/>
              </w:rPr>
              <w:t xml:space="preserve">This assessment is based on the final </w:t>
            </w:r>
            <w:r w:rsidR="00B06BD3" w:rsidRPr="004D74A3">
              <w:rPr>
                <w:rFonts w:ascii="Palatino Linotype" w:hAnsi="Palatino Linotype"/>
                <w:sz w:val="20"/>
                <w:szCs w:val="20"/>
              </w:rPr>
              <w:t>Glossary deliverable</w:t>
            </w:r>
            <w:r w:rsidR="00C42C93" w:rsidRPr="004D74A3">
              <w:rPr>
                <w:rFonts w:ascii="Palatino Linotype" w:hAnsi="Palatino Linotype"/>
                <w:sz w:val="20"/>
                <w:szCs w:val="20"/>
              </w:rPr>
              <w:t>. 22.9</w:t>
            </w:r>
            <w:r w:rsidR="00DE7BD9" w:rsidRPr="004D74A3">
              <w:rPr>
                <w:rFonts w:ascii="Palatino Linotype" w:hAnsi="Palatino Linotype"/>
                <w:sz w:val="20"/>
                <w:szCs w:val="20"/>
              </w:rPr>
              <w:t>%</w:t>
            </w:r>
            <w:r w:rsidR="004908F9" w:rsidRPr="004D74A3">
              <w:rPr>
                <w:rFonts w:ascii="Palatino Linotype" w:hAnsi="Palatino Linotype"/>
                <w:sz w:val="20"/>
                <w:szCs w:val="20"/>
              </w:rPr>
              <w:t xml:space="preserve"> of the students</w:t>
            </w:r>
            <w:r w:rsidR="00EB2DB2" w:rsidRPr="004D74A3">
              <w:rPr>
                <w:rFonts w:ascii="Palatino Linotype" w:hAnsi="Palatino Linotype"/>
                <w:sz w:val="20"/>
                <w:szCs w:val="20"/>
              </w:rPr>
              <w:t xml:space="preserve"> exceeded the expectations for this assignment</w:t>
            </w:r>
            <w:r w:rsidR="00DE7BD9" w:rsidRPr="004D74A3">
              <w:rPr>
                <w:rFonts w:ascii="Palatino Linotype" w:hAnsi="Palatino Linotype"/>
                <w:sz w:val="20"/>
                <w:szCs w:val="20"/>
              </w:rPr>
              <w:t xml:space="preserve"> (3.7 or A+)</w:t>
            </w:r>
            <w:r w:rsidR="00EB2DB2" w:rsidRPr="004D74A3">
              <w:rPr>
                <w:rFonts w:ascii="Palatino Linotype" w:hAnsi="Palatino Linotype"/>
                <w:sz w:val="20"/>
                <w:szCs w:val="20"/>
              </w:rPr>
              <w:t xml:space="preserve">, </w:t>
            </w:r>
            <w:r w:rsidR="004908F9" w:rsidRPr="004D74A3">
              <w:rPr>
                <w:rFonts w:ascii="Palatino Linotype" w:hAnsi="Palatino Linotype"/>
                <w:sz w:val="20"/>
                <w:szCs w:val="20"/>
              </w:rPr>
              <w:t>5</w:t>
            </w:r>
            <w:r w:rsidR="00C42C93" w:rsidRPr="004D74A3">
              <w:rPr>
                <w:rFonts w:ascii="Palatino Linotype" w:hAnsi="Palatino Linotype"/>
                <w:sz w:val="20"/>
                <w:szCs w:val="20"/>
              </w:rPr>
              <w:t>1.4</w:t>
            </w:r>
            <w:r w:rsidR="00DE7BD9" w:rsidRPr="004D74A3">
              <w:rPr>
                <w:rFonts w:ascii="Palatino Linotype" w:hAnsi="Palatino Linotype"/>
                <w:sz w:val="20"/>
                <w:szCs w:val="20"/>
              </w:rPr>
              <w:t>%</w:t>
            </w:r>
            <w:r w:rsidR="00EB2DB2" w:rsidRPr="004D74A3">
              <w:rPr>
                <w:rFonts w:ascii="Palatino Linotype" w:hAnsi="Palatino Linotype"/>
                <w:sz w:val="20"/>
                <w:szCs w:val="20"/>
              </w:rPr>
              <w:t xml:space="preserve"> were </w:t>
            </w:r>
            <w:r w:rsidR="004908F9" w:rsidRPr="004D74A3">
              <w:rPr>
                <w:rFonts w:ascii="Palatino Linotype" w:hAnsi="Palatino Linotype"/>
                <w:sz w:val="20"/>
                <w:szCs w:val="20"/>
              </w:rPr>
              <w:t>above the average</w:t>
            </w:r>
            <w:r w:rsidR="00DE7BD9" w:rsidRPr="004D74A3">
              <w:rPr>
                <w:rFonts w:ascii="Palatino Linotype" w:hAnsi="Palatino Linotype"/>
                <w:sz w:val="20"/>
                <w:szCs w:val="20"/>
              </w:rPr>
              <w:t xml:space="preserve">, </w:t>
            </w:r>
            <w:r w:rsidR="00C42C93" w:rsidRPr="004D74A3">
              <w:rPr>
                <w:rFonts w:ascii="Palatino Linotype" w:hAnsi="Palatino Linotype"/>
                <w:sz w:val="20"/>
                <w:szCs w:val="20"/>
              </w:rPr>
              <w:t>8.6%</w:t>
            </w:r>
            <w:r w:rsidR="004908F9" w:rsidRPr="004D74A3">
              <w:rPr>
                <w:rFonts w:ascii="Palatino Linotype" w:hAnsi="Palatino Linotype"/>
                <w:sz w:val="20"/>
                <w:szCs w:val="20"/>
              </w:rPr>
              <w:t xml:space="preserve"> were </w:t>
            </w:r>
            <w:r w:rsidR="00DE7BD9" w:rsidRPr="004D74A3">
              <w:rPr>
                <w:rFonts w:ascii="Palatino Linotype" w:hAnsi="Palatino Linotype"/>
                <w:sz w:val="20"/>
                <w:szCs w:val="20"/>
              </w:rPr>
              <w:t xml:space="preserve">on the average (3.1 or A-), </w:t>
            </w:r>
            <w:r w:rsidR="00C42C93" w:rsidRPr="004D74A3">
              <w:rPr>
                <w:rFonts w:ascii="Palatino Linotype" w:hAnsi="Palatino Linotype"/>
                <w:sz w:val="20"/>
                <w:szCs w:val="20"/>
              </w:rPr>
              <w:t>40</w:t>
            </w:r>
            <w:r w:rsidR="00DE7BD9" w:rsidRPr="004D74A3">
              <w:rPr>
                <w:rFonts w:ascii="Palatino Linotype" w:hAnsi="Palatino Linotype"/>
                <w:sz w:val="20"/>
                <w:szCs w:val="20"/>
              </w:rPr>
              <w:t>% were below average, and</w:t>
            </w:r>
            <w:r w:rsidR="00C42C93" w:rsidRPr="004D74A3">
              <w:rPr>
                <w:rFonts w:ascii="Palatino Linotype" w:hAnsi="Palatino Linotype"/>
                <w:sz w:val="20"/>
                <w:szCs w:val="20"/>
              </w:rPr>
              <w:t xml:space="preserve"> 2.9%, that is, one</w:t>
            </w:r>
            <w:r w:rsidR="004D74A3" w:rsidRPr="004D74A3">
              <w:rPr>
                <w:rFonts w:ascii="Palatino Linotype" w:hAnsi="Palatino Linotype"/>
                <w:sz w:val="20"/>
                <w:szCs w:val="20"/>
              </w:rPr>
              <w:t xml:space="preserve"> person</w:t>
            </w:r>
            <w:r w:rsidR="00C42C93" w:rsidRPr="004D74A3">
              <w:rPr>
                <w:rFonts w:ascii="Palatino Linotype" w:hAnsi="Palatino Linotype"/>
                <w:sz w:val="20"/>
                <w:szCs w:val="20"/>
              </w:rPr>
              <w:t xml:space="preserve"> was </w:t>
            </w:r>
            <w:r w:rsidR="004908F9" w:rsidRPr="004D74A3">
              <w:rPr>
                <w:rFonts w:ascii="Palatino Linotype" w:hAnsi="Palatino Linotype"/>
                <w:sz w:val="20"/>
                <w:szCs w:val="20"/>
              </w:rPr>
              <w:t>below passing</w:t>
            </w:r>
            <w:r w:rsidRPr="004D74A3">
              <w:rPr>
                <w:rFonts w:ascii="Palatino Linotype" w:hAnsi="Palatino Linotype"/>
                <w:sz w:val="20"/>
                <w:szCs w:val="20"/>
              </w:rPr>
              <w:t>.</w:t>
            </w:r>
            <w:r w:rsidR="00EB2DB2" w:rsidRPr="004D74A3">
              <w:rPr>
                <w:rFonts w:ascii="Palatino Linotype" w:hAnsi="Palatino Linotype"/>
                <w:sz w:val="20"/>
                <w:szCs w:val="20"/>
              </w:rPr>
              <w:t xml:space="preserve"> </w:t>
            </w:r>
            <w:r w:rsidR="00DE7BD9" w:rsidRPr="004D74A3">
              <w:rPr>
                <w:rFonts w:ascii="Palatino Linotype" w:hAnsi="Palatino Linotype"/>
                <w:sz w:val="20"/>
                <w:szCs w:val="20"/>
              </w:rPr>
              <w:t>(C+ grade).</w:t>
            </w:r>
            <w:r w:rsidR="00DE7BD9">
              <w:rPr>
                <w:rFonts w:ascii="Palatino Linotype" w:hAnsi="Palatino Linotype"/>
                <w:sz w:val="20"/>
                <w:szCs w:val="20"/>
              </w:rPr>
              <w:t xml:space="preserve"> </w:t>
            </w:r>
          </w:p>
          <w:bookmarkEnd w:id="1"/>
          <w:bookmarkEnd w:id="2"/>
          <w:p w14:paraId="6D78BF57" w14:textId="77777777" w:rsidR="00CE068C" w:rsidRDefault="00CE068C" w:rsidP="006155DC">
            <w:pPr>
              <w:rPr>
                <w:rFonts w:ascii="Palatino Linotype" w:hAnsi="Palatino Linotype"/>
                <w:sz w:val="20"/>
                <w:szCs w:val="20"/>
              </w:rPr>
            </w:pPr>
          </w:p>
          <w:p w14:paraId="68698E28" w14:textId="77777777" w:rsidR="003D53D6" w:rsidRDefault="003D53D6" w:rsidP="006155DC">
            <w:pPr>
              <w:rPr>
                <w:rFonts w:ascii="Palatino Linotype" w:hAnsi="Palatino Linotype"/>
                <w:sz w:val="20"/>
                <w:szCs w:val="20"/>
              </w:rPr>
            </w:pPr>
          </w:p>
          <w:p w14:paraId="347F8779" w14:textId="0E84C354" w:rsidR="003D53D6" w:rsidRPr="00441D63" w:rsidRDefault="003D53D6" w:rsidP="003D53D6">
            <w:pPr>
              <w:rPr>
                <w:rFonts w:ascii="Palatino Linotype" w:hAnsi="Palatino Linotype"/>
                <w:sz w:val="20"/>
                <w:szCs w:val="20"/>
              </w:rPr>
            </w:pPr>
            <w:r w:rsidRPr="00441D63">
              <w:rPr>
                <w:rFonts w:ascii="Palatino Linotype" w:hAnsi="Palatino Linotype"/>
                <w:sz w:val="20"/>
                <w:szCs w:val="20"/>
              </w:rPr>
              <w:t>This assessment is based on the</w:t>
            </w:r>
            <w:r w:rsidR="00446246">
              <w:rPr>
                <w:rFonts w:ascii="Palatino Linotype" w:hAnsi="Palatino Linotype"/>
                <w:sz w:val="20"/>
                <w:szCs w:val="20"/>
              </w:rPr>
              <w:t xml:space="preserve"> average of the</w:t>
            </w:r>
            <w:r w:rsidRPr="00441D63">
              <w:rPr>
                <w:rFonts w:ascii="Palatino Linotype" w:hAnsi="Palatino Linotype"/>
                <w:sz w:val="20"/>
                <w:szCs w:val="20"/>
              </w:rPr>
              <w:t xml:space="preserve"> </w:t>
            </w:r>
            <w:r w:rsidR="00C42C93">
              <w:rPr>
                <w:rFonts w:ascii="Palatino Linotype" w:hAnsi="Palatino Linotype"/>
                <w:sz w:val="20"/>
                <w:szCs w:val="20"/>
              </w:rPr>
              <w:t>two oral presentations</w:t>
            </w:r>
            <w:r w:rsidRPr="00441D63">
              <w:rPr>
                <w:rFonts w:ascii="Palatino Linotype" w:hAnsi="Palatino Linotype"/>
                <w:sz w:val="20"/>
                <w:szCs w:val="20"/>
              </w:rPr>
              <w:t xml:space="preserve">. </w:t>
            </w:r>
            <w:r w:rsidR="00C42C93">
              <w:rPr>
                <w:rFonts w:ascii="Palatino Linotype" w:hAnsi="Palatino Linotype"/>
                <w:sz w:val="20"/>
                <w:szCs w:val="20"/>
              </w:rPr>
              <w:t>13.2</w:t>
            </w:r>
            <w:r>
              <w:rPr>
                <w:rFonts w:ascii="Palatino Linotype" w:hAnsi="Palatino Linotype"/>
                <w:sz w:val="20"/>
                <w:szCs w:val="20"/>
              </w:rPr>
              <w:t>% of the students exceeded the expectations for th</w:t>
            </w:r>
            <w:r w:rsidR="00446246">
              <w:rPr>
                <w:rFonts w:ascii="Palatino Linotype" w:hAnsi="Palatino Linotype"/>
                <w:sz w:val="20"/>
                <w:szCs w:val="20"/>
              </w:rPr>
              <w:t>ese</w:t>
            </w:r>
            <w:r>
              <w:rPr>
                <w:rFonts w:ascii="Palatino Linotype" w:hAnsi="Palatino Linotype"/>
                <w:sz w:val="20"/>
                <w:szCs w:val="20"/>
              </w:rPr>
              <w:t xml:space="preserve"> assignment</w:t>
            </w:r>
            <w:r w:rsidR="00446246">
              <w:rPr>
                <w:rFonts w:ascii="Palatino Linotype" w:hAnsi="Palatino Linotype"/>
                <w:sz w:val="20"/>
                <w:szCs w:val="20"/>
              </w:rPr>
              <w:t>s</w:t>
            </w:r>
            <w:r>
              <w:rPr>
                <w:rFonts w:ascii="Palatino Linotype" w:hAnsi="Palatino Linotype"/>
                <w:sz w:val="20"/>
                <w:szCs w:val="20"/>
              </w:rPr>
              <w:t xml:space="preserve"> (</w:t>
            </w:r>
            <w:r w:rsidR="00446246">
              <w:rPr>
                <w:rFonts w:ascii="Palatino Linotype" w:hAnsi="Palatino Linotype"/>
                <w:sz w:val="20"/>
                <w:szCs w:val="20"/>
              </w:rPr>
              <w:t>a perfect 4 score</w:t>
            </w:r>
            <w:r>
              <w:rPr>
                <w:rFonts w:ascii="Palatino Linotype" w:hAnsi="Palatino Linotype"/>
                <w:sz w:val="20"/>
                <w:szCs w:val="20"/>
              </w:rPr>
              <w:t>), 5</w:t>
            </w:r>
            <w:r w:rsidR="00446246">
              <w:rPr>
                <w:rFonts w:ascii="Palatino Linotype" w:hAnsi="Palatino Linotype"/>
                <w:sz w:val="20"/>
                <w:szCs w:val="20"/>
              </w:rPr>
              <w:t>5.3</w:t>
            </w:r>
            <w:r>
              <w:rPr>
                <w:rFonts w:ascii="Palatino Linotype" w:hAnsi="Palatino Linotype"/>
                <w:sz w:val="20"/>
                <w:szCs w:val="20"/>
              </w:rPr>
              <w:t xml:space="preserve">2% were above the average, 7.9% were on the average (3.1 or A-), 36.8% were below average, and </w:t>
            </w:r>
            <w:r w:rsidR="00446246">
              <w:rPr>
                <w:rFonts w:ascii="Palatino Linotype" w:hAnsi="Palatino Linotype"/>
                <w:sz w:val="20"/>
                <w:szCs w:val="20"/>
              </w:rPr>
              <w:t>0</w:t>
            </w:r>
            <w:r>
              <w:rPr>
                <w:rFonts w:ascii="Palatino Linotype" w:hAnsi="Palatino Linotype"/>
                <w:sz w:val="20"/>
                <w:szCs w:val="20"/>
              </w:rPr>
              <w:t>% were below passing</w:t>
            </w:r>
            <w:r w:rsidR="00446246">
              <w:rPr>
                <w:rFonts w:ascii="Palatino Linotype" w:hAnsi="Palatino Linotype"/>
                <w:sz w:val="20"/>
                <w:szCs w:val="20"/>
              </w:rPr>
              <w:t>, in fact the lowest grade was 2.85, or B+</w:t>
            </w:r>
            <w:r>
              <w:rPr>
                <w:rFonts w:ascii="Palatino Linotype" w:hAnsi="Palatino Linotype"/>
                <w:sz w:val="20"/>
                <w:szCs w:val="20"/>
              </w:rPr>
              <w:t>. 7.9% had a perfect score.</w:t>
            </w:r>
          </w:p>
          <w:p w14:paraId="5089150B" w14:textId="4C515CFF" w:rsidR="003D53D6" w:rsidRPr="00441D63" w:rsidRDefault="003D53D6" w:rsidP="006155DC">
            <w:pPr>
              <w:rPr>
                <w:rFonts w:ascii="Palatino Linotype" w:hAnsi="Palatino Linotype"/>
                <w:sz w:val="20"/>
                <w:szCs w:val="20"/>
              </w:rPr>
            </w:pPr>
          </w:p>
        </w:tc>
        <w:tc>
          <w:tcPr>
            <w:tcW w:w="1373" w:type="dxa"/>
          </w:tcPr>
          <w:p w14:paraId="4FE25947" w14:textId="77777777" w:rsidR="003D4417" w:rsidRPr="00441D63" w:rsidRDefault="003D4417" w:rsidP="003D4417">
            <w:pPr>
              <w:rPr>
                <w:rFonts w:ascii="Palatino Linotype" w:hAnsi="Palatino Linotype"/>
                <w:sz w:val="20"/>
                <w:szCs w:val="20"/>
              </w:rPr>
            </w:pPr>
            <w:r w:rsidRPr="00441D63">
              <w:rPr>
                <w:rFonts w:ascii="Palatino Linotype" w:hAnsi="Palatino Linotype"/>
                <w:sz w:val="20"/>
                <w:szCs w:val="20"/>
              </w:rPr>
              <w:t>Above Average</w:t>
            </w:r>
          </w:p>
          <w:p w14:paraId="0075FABD" w14:textId="77777777" w:rsidR="00E41130" w:rsidRPr="00441D63" w:rsidRDefault="00E41130" w:rsidP="00BB6BD0">
            <w:pPr>
              <w:rPr>
                <w:rFonts w:ascii="Palatino Linotype" w:hAnsi="Palatino Linotype"/>
                <w:sz w:val="20"/>
                <w:szCs w:val="20"/>
              </w:rPr>
            </w:pPr>
          </w:p>
          <w:p w14:paraId="0A951976" w14:textId="77777777" w:rsidR="00CE068C" w:rsidRPr="00441D63" w:rsidRDefault="00CE068C" w:rsidP="00BB6BD0">
            <w:pPr>
              <w:rPr>
                <w:rFonts w:ascii="Palatino Linotype" w:hAnsi="Palatino Linotype"/>
                <w:sz w:val="20"/>
                <w:szCs w:val="20"/>
              </w:rPr>
            </w:pPr>
          </w:p>
          <w:p w14:paraId="03E43DBC" w14:textId="77777777" w:rsidR="00CE068C" w:rsidRPr="00441D63" w:rsidRDefault="00CE068C" w:rsidP="00BB6BD0">
            <w:pPr>
              <w:rPr>
                <w:rFonts w:ascii="Palatino Linotype" w:hAnsi="Palatino Linotype"/>
                <w:sz w:val="20"/>
                <w:szCs w:val="20"/>
              </w:rPr>
            </w:pPr>
          </w:p>
          <w:p w14:paraId="1E2930C8" w14:textId="77777777" w:rsidR="00CE068C" w:rsidRPr="00441D63" w:rsidRDefault="00CE068C" w:rsidP="00BB6BD0">
            <w:pPr>
              <w:rPr>
                <w:rFonts w:ascii="Palatino Linotype" w:hAnsi="Palatino Linotype"/>
                <w:sz w:val="20"/>
                <w:szCs w:val="20"/>
              </w:rPr>
            </w:pPr>
          </w:p>
          <w:p w14:paraId="39DD881D" w14:textId="77777777" w:rsidR="00CE068C" w:rsidRPr="00441D63" w:rsidRDefault="00CE068C" w:rsidP="00BB6BD0">
            <w:pPr>
              <w:rPr>
                <w:rFonts w:ascii="Palatino Linotype" w:hAnsi="Palatino Linotype"/>
                <w:sz w:val="20"/>
                <w:szCs w:val="20"/>
              </w:rPr>
            </w:pPr>
          </w:p>
          <w:p w14:paraId="2409729D" w14:textId="77777777" w:rsidR="000C390A" w:rsidRDefault="000C390A" w:rsidP="003C2A0C">
            <w:pPr>
              <w:rPr>
                <w:rFonts w:ascii="Palatino Linotype" w:hAnsi="Palatino Linotype"/>
                <w:sz w:val="20"/>
                <w:szCs w:val="20"/>
              </w:rPr>
            </w:pPr>
          </w:p>
          <w:p w14:paraId="467A5CB7" w14:textId="67E3AA4E" w:rsidR="003C2A0C" w:rsidRPr="00441D63" w:rsidRDefault="003C2A0C" w:rsidP="003C2A0C">
            <w:pPr>
              <w:rPr>
                <w:rFonts w:ascii="Palatino Linotype" w:hAnsi="Palatino Linotype"/>
                <w:sz w:val="20"/>
                <w:szCs w:val="20"/>
              </w:rPr>
            </w:pPr>
            <w:r w:rsidRPr="00441D63">
              <w:rPr>
                <w:rFonts w:ascii="Palatino Linotype" w:hAnsi="Palatino Linotype"/>
                <w:sz w:val="20"/>
                <w:szCs w:val="20"/>
              </w:rPr>
              <w:t>Above Average</w:t>
            </w:r>
          </w:p>
          <w:p w14:paraId="3B189C74" w14:textId="77777777" w:rsidR="00CE068C" w:rsidRPr="00441D63" w:rsidRDefault="00CE068C" w:rsidP="00BB6BD0">
            <w:pPr>
              <w:rPr>
                <w:rFonts w:ascii="Palatino Linotype" w:hAnsi="Palatino Linotype"/>
                <w:sz w:val="20"/>
                <w:szCs w:val="20"/>
              </w:rPr>
            </w:pPr>
          </w:p>
          <w:p w14:paraId="64F03690" w14:textId="77777777" w:rsidR="00CE068C" w:rsidRPr="00441D63" w:rsidRDefault="00CE068C" w:rsidP="00BB6BD0">
            <w:pPr>
              <w:rPr>
                <w:rFonts w:ascii="Palatino Linotype" w:hAnsi="Palatino Linotype"/>
                <w:sz w:val="20"/>
                <w:szCs w:val="20"/>
              </w:rPr>
            </w:pPr>
          </w:p>
          <w:p w14:paraId="7A2F4E7C" w14:textId="77777777" w:rsidR="00CE068C" w:rsidRPr="00441D63" w:rsidRDefault="00CE068C" w:rsidP="00BB6BD0">
            <w:pPr>
              <w:rPr>
                <w:rFonts w:ascii="Palatino Linotype" w:hAnsi="Palatino Linotype"/>
                <w:sz w:val="20"/>
                <w:szCs w:val="20"/>
              </w:rPr>
            </w:pPr>
          </w:p>
          <w:p w14:paraId="337EC6F7" w14:textId="77777777" w:rsidR="00CE068C" w:rsidRPr="00441D63" w:rsidRDefault="00CE068C" w:rsidP="00BB6BD0">
            <w:pPr>
              <w:rPr>
                <w:rFonts w:ascii="Palatino Linotype" w:hAnsi="Palatino Linotype"/>
                <w:sz w:val="20"/>
                <w:szCs w:val="20"/>
              </w:rPr>
            </w:pPr>
          </w:p>
          <w:p w14:paraId="563AA2E9" w14:textId="77777777" w:rsidR="007D7D02" w:rsidRPr="00441D63" w:rsidRDefault="007D7D02" w:rsidP="00CE068C">
            <w:pPr>
              <w:rPr>
                <w:rFonts w:ascii="Palatino Linotype" w:hAnsi="Palatino Linotype"/>
                <w:sz w:val="20"/>
                <w:szCs w:val="20"/>
              </w:rPr>
            </w:pPr>
          </w:p>
          <w:p w14:paraId="5990291A" w14:textId="1307B527" w:rsidR="00CE068C" w:rsidRPr="00441D63" w:rsidRDefault="00446246" w:rsidP="00CE068C">
            <w:pPr>
              <w:rPr>
                <w:rFonts w:ascii="Palatino Linotype" w:hAnsi="Palatino Linotype"/>
                <w:sz w:val="20"/>
                <w:szCs w:val="20"/>
              </w:rPr>
            </w:pPr>
            <w:r>
              <w:rPr>
                <w:rFonts w:ascii="Palatino Linotype" w:hAnsi="Palatino Linotype"/>
                <w:sz w:val="20"/>
                <w:szCs w:val="20"/>
              </w:rPr>
              <w:t>Exceeds expectations</w:t>
            </w:r>
          </w:p>
          <w:p w14:paraId="456C45A3" w14:textId="77777777" w:rsidR="00CE068C" w:rsidRPr="00441D63" w:rsidRDefault="00CE068C" w:rsidP="00BB6BD0">
            <w:pPr>
              <w:rPr>
                <w:rFonts w:ascii="Palatino Linotype" w:hAnsi="Palatino Linotype"/>
                <w:sz w:val="20"/>
                <w:szCs w:val="20"/>
              </w:rPr>
            </w:pPr>
          </w:p>
          <w:p w14:paraId="35F927CE" w14:textId="47569665" w:rsidR="00CE068C" w:rsidRPr="00441D63" w:rsidRDefault="00CE068C" w:rsidP="00BB6BD0">
            <w:pPr>
              <w:rPr>
                <w:rFonts w:ascii="Palatino Linotype" w:hAnsi="Palatino Linotype"/>
                <w:sz w:val="20"/>
                <w:szCs w:val="20"/>
              </w:rPr>
            </w:pPr>
          </w:p>
        </w:tc>
      </w:tr>
      <w:tr w:rsidR="00E41130" w:rsidRPr="000B3C5A" w14:paraId="298CEB96" w14:textId="77777777" w:rsidTr="00C9139C">
        <w:trPr>
          <w:cantSplit/>
          <w:trHeight w:val="125"/>
        </w:trPr>
        <w:tc>
          <w:tcPr>
            <w:tcW w:w="787" w:type="dxa"/>
            <w:shd w:val="clear" w:color="auto" w:fill="D9D9D9" w:themeFill="background1" w:themeFillShade="D9"/>
            <w:textDirection w:val="btLr"/>
          </w:tcPr>
          <w:p w14:paraId="60EBCABA" w14:textId="77777777" w:rsidR="00E41130" w:rsidRPr="000B3C5A" w:rsidRDefault="00E41130" w:rsidP="00572BBD">
            <w:pPr>
              <w:ind w:left="113" w:right="113"/>
              <w:rPr>
                <w:rFonts w:ascii="Palatino Linotype" w:hAnsi="Palatino Linotype"/>
              </w:rPr>
            </w:pPr>
          </w:p>
        </w:tc>
        <w:tc>
          <w:tcPr>
            <w:tcW w:w="2273" w:type="dxa"/>
            <w:shd w:val="clear" w:color="auto" w:fill="D9D9D9" w:themeFill="background1" w:themeFillShade="D9"/>
          </w:tcPr>
          <w:p w14:paraId="50CD32A3" w14:textId="77777777" w:rsidR="00E41130" w:rsidRPr="000B3C5A" w:rsidRDefault="00E41130" w:rsidP="00BB6BD0">
            <w:pPr>
              <w:rPr>
                <w:rFonts w:ascii="Palatino Linotype" w:hAnsi="Palatino Linotype"/>
                <w:sz w:val="22"/>
                <w:szCs w:val="22"/>
              </w:rPr>
            </w:pPr>
          </w:p>
        </w:tc>
        <w:tc>
          <w:tcPr>
            <w:tcW w:w="6367" w:type="dxa"/>
            <w:shd w:val="clear" w:color="auto" w:fill="D9D9D9" w:themeFill="background1" w:themeFillShade="D9"/>
          </w:tcPr>
          <w:p w14:paraId="6B1C74B9" w14:textId="77777777" w:rsidR="00E41130" w:rsidRPr="000B3C5A" w:rsidRDefault="00E41130" w:rsidP="00BB6BD0">
            <w:pPr>
              <w:rPr>
                <w:rFonts w:ascii="Palatino Linotype" w:hAnsi="Palatino Linotype"/>
              </w:rPr>
            </w:pPr>
          </w:p>
        </w:tc>
        <w:tc>
          <w:tcPr>
            <w:tcW w:w="1373" w:type="dxa"/>
            <w:shd w:val="clear" w:color="auto" w:fill="D9D9D9" w:themeFill="background1" w:themeFillShade="D9"/>
          </w:tcPr>
          <w:p w14:paraId="3DB6D16C" w14:textId="77777777" w:rsidR="00E41130" w:rsidRPr="000B3C5A" w:rsidRDefault="00E41130" w:rsidP="00BB6BD0">
            <w:pPr>
              <w:rPr>
                <w:rFonts w:ascii="Palatino Linotype" w:hAnsi="Palatino Linotype"/>
              </w:rPr>
            </w:pPr>
          </w:p>
        </w:tc>
      </w:tr>
      <w:tr w:rsidR="00E41130" w:rsidRPr="00441D63" w14:paraId="061EE2AE" w14:textId="77777777" w:rsidTr="00C9139C">
        <w:tc>
          <w:tcPr>
            <w:tcW w:w="787" w:type="dxa"/>
            <w:textDirection w:val="btLr"/>
          </w:tcPr>
          <w:p w14:paraId="1E369AAF" w14:textId="77777777" w:rsidR="00E41130" w:rsidRPr="00441D63" w:rsidRDefault="00E41130" w:rsidP="00572BBD">
            <w:pPr>
              <w:ind w:left="113" w:right="113"/>
              <w:jc w:val="center"/>
              <w:rPr>
                <w:rFonts w:ascii="Palatino Linotype" w:hAnsi="Palatino Linotype"/>
                <w:sz w:val="20"/>
                <w:szCs w:val="20"/>
              </w:rPr>
            </w:pPr>
            <w:r w:rsidRPr="00441D63">
              <w:rPr>
                <w:rFonts w:ascii="Palatino Linotype" w:hAnsi="Palatino Linotype"/>
                <w:sz w:val="20"/>
                <w:szCs w:val="20"/>
              </w:rPr>
              <w:t>Critical Thinking skills</w:t>
            </w:r>
          </w:p>
        </w:tc>
        <w:tc>
          <w:tcPr>
            <w:tcW w:w="2273" w:type="dxa"/>
          </w:tcPr>
          <w:p w14:paraId="392FBEA4" w14:textId="67298D1D" w:rsidR="009828B0" w:rsidRPr="00441D63" w:rsidRDefault="009828B0" w:rsidP="00E41130">
            <w:pPr>
              <w:spacing w:after="160" w:line="259" w:lineRule="auto"/>
              <w:rPr>
                <w:rFonts w:ascii="Palatino Linotype" w:eastAsia="Calibri" w:hAnsi="Palatino Linotype"/>
                <w:sz w:val="20"/>
                <w:szCs w:val="20"/>
              </w:rPr>
            </w:pPr>
            <w:r w:rsidRPr="00441D63">
              <w:rPr>
                <w:rFonts w:ascii="Palatino Linotype" w:hAnsi="Palatino Linotype"/>
                <w:sz w:val="20"/>
                <w:szCs w:val="20"/>
              </w:rPr>
              <w:t>Clearly state issue/problem delivering relevant information</w:t>
            </w:r>
            <w:r w:rsidRPr="00441D63">
              <w:rPr>
                <w:rFonts w:ascii="Palatino Linotype" w:eastAsia="Calibri" w:hAnsi="Palatino Linotype"/>
                <w:sz w:val="20"/>
                <w:szCs w:val="20"/>
              </w:rPr>
              <w:t xml:space="preserve"> </w:t>
            </w:r>
          </w:p>
          <w:p w14:paraId="40176CE0" w14:textId="77777777" w:rsidR="00C26190" w:rsidRPr="00441D63" w:rsidRDefault="00C26190" w:rsidP="00E41130">
            <w:pPr>
              <w:spacing w:after="160" w:line="259" w:lineRule="auto"/>
              <w:rPr>
                <w:rFonts w:ascii="Palatino Linotype" w:eastAsia="Calibri" w:hAnsi="Palatino Linotype"/>
                <w:sz w:val="20"/>
                <w:szCs w:val="20"/>
              </w:rPr>
            </w:pPr>
          </w:p>
          <w:p w14:paraId="29E3328E" w14:textId="77777777" w:rsidR="00C26190" w:rsidRPr="00441D63" w:rsidRDefault="009828B0" w:rsidP="00E41130">
            <w:pPr>
              <w:spacing w:after="160" w:line="259" w:lineRule="auto"/>
              <w:rPr>
                <w:rFonts w:ascii="Palatino Linotype" w:hAnsi="Palatino Linotype"/>
                <w:sz w:val="20"/>
                <w:szCs w:val="20"/>
              </w:rPr>
            </w:pPr>
            <w:r w:rsidRPr="00441D63">
              <w:rPr>
                <w:rFonts w:ascii="Palatino Linotype" w:hAnsi="Palatino Linotype"/>
                <w:sz w:val="20"/>
                <w:szCs w:val="20"/>
              </w:rPr>
              <w:t>Analyze and/or synthesize evidence derived from appropriate sources</w:t>
            </w:r>
          </w:p>
          <w:p w14:paraId="7C5AB79A" w14:textId="15B05CC2" w:rsidR="009828B0" w:rsidRPr="00441D63" w:rsidRDefault="009828B0" w:rsidP="00E41130">
            <w:pPr>
              <w:spacing w:after="160" w:line="259" w:lineRule="auto"/>
              <w:rPr>
                <w:rFonts w:ascii="Palatino Linotype" w:eastAsia="Calibri" w:hAnsi="Palatino Linotype"/>
                <w:sz w:val="20"/>
                <w:szCs w:val="20"/>
              </w:rPr>
            </w:pPr>
            <w:r w:rsidRPr="00441D63">
              <w:rPr>
                <w:rFonts w:ascii="Palatino Linotype" w:eastAsia="Calibri" w:hAnsi="Palatino Linotype"/>
                <w:sz w:val="20"/>
                <w:szCs w:val="20"/>
              </w:rPr>
              <w:t xml:space="preserve"> </w:t>
            </w:r>
          </w:p>
          <w:p w14:paraId="558F21B1" w14:textId="362CE2D2" w:rsidR="00E41130" w:rsidRPr="00441D63" w:rsidRDefault="009828B0" w:rsidP="00441D63">
            <w:pPr>
              <w:spacing w:after="160" w:line="259" w:lineRule="auto"/>
              <w:rPr>
                <w:rFonts w:ascii="Palatino Linotype" w:hAnsi="Palatino Linotype"/>
                <w:sz w:val="20"/>
                <w:szCs w:val="20"/>
              </w:rPr>
            </w:pPr>
            <w:r w:rsidRPr="00441D63">
              <w:rPr>
                <w:rFonts w:ascii="Palatino Linotype" w:hAnsi="Palatino Linotype"/>
                <w:sz w:val="20"/>
                <w:szCs w:val="20"/>
              </w:rPr>
              <w:t xml:space="preserve">Formulate and argue a clear position on an </w:t>
            </w:r>
            <w:r w:rsidRPr="00441D63">
              <w:rPr>
                <w:rFonts w:ascii="Palatino Linotype" w:hAnsi="Palatino Linotype"/>
                <w:sz w:val="20"/>
                <w:szCs w:val="20"/>
              </w:rPr>
              <w:lastRenderedPageBreak/>
              <w:t>issue</w:t>
            </w:r>
            <w:r w:rsidR="00AA57E0" w:rsidRPr="00441D63">
              <w:rPr>
                <w:rFonts w:ascii="Palatino Linotype" w:hAnsi="Palatino Linotype"/>
                <w:sz w:val="20"/>
                <w:szCs w:val="20"/>
              </w:rPr>
              <w:t>,</w:t>
            </w:r>
            <w:r w:rsidRPr="00441D63">
              <w:rPr>
                <w:rFonts w:ascii="Palatino Linotype" w:hAnsi="Palatino Linotype"/>
                <w:sz w:val="20"/>
                <w:szCs w:val="20"/>
              </w:rPr>
              <w:t xml:space="preserve"> taking into account different points of view</w:t>
            </w:r>
          </w:p>
        </w:tc>
        <w:tc>
          <w:tcPr>
            <w:tcW w:w="6367" w:type="dxa"/>
          </w:tcPr>
          <w:p w14:paraId="300BC71E" w14:textId="77777777" w:rsidR="000C390A" w:rsidRPr="00441D63" w:rsidRDefault="000C390A" w:rsidP="000C390A">
            <w:pPr>
              <w:rPr>
                <w:rFonts w:ascii="Palatino Linotype" w:hAnsi="Palatino Linotype"/>
                <w:sz w:val="20"/>
                <w:szCs w:val="20"/>
              </w:rPr>
            </w:pPr>
            <w:r w:rsidRPr="00441D63">
              <w:rPr>
                <w:rFonts w:ascii="Palatino Linotype" w:hAnsi="Palatino Linotype"/>
                <w:sz w:val="20"/>
                <w:szCs w:val="20"/>
              </w:rPr>
              <w:lastRenderedPageBreak/>
              <w:t>This assessment is based on the</w:t>
            </w:r>
            <w:r>
              <w:rPr>
                <w:rFonts w:ascii="Palatino Linotype" w:hAnsi="Palatino Linotype"/>
                <w:sz w:val="20"/>
                <w:szCs w:val="20"/>
              </w:rPr>
              <w:t xml:space="preserve"> average of the</w:t>
            </w:r>
            <w:r w:rsidRPr="00441D63">
              <w:rPr>
                <w:rFonts w:ascii="Palatino Linotype" w:hAnsi="Palatino Linotype"/>
                <w:sz w:val="20"/>
                <w:szCs w:val="20"/>
              </w:rPr>
              <w:t xml:space="preserve"> </w:t>
            </w:r>
            <w:r>
              <w:rPr>
                <w:rFonts w:ascii="Palatino Linotype" w:hAnsi="Palatino Linotype"/>
                <w:sz w:val="20"/>
                <w:szCs w:val="20"/>
              </w:rPr>
              <w:t>two oral presentations</w:t>
            </w:r>
            <w:r w:rsidRPr="00441D63">
              <w:rPr>
                <w:rFonts w:ascii="Palatino Linotype" w:hAnsi="Palatino Linotype"/>
                <w:sz w:val="20"/>
                <w:szCs w:val="20"/>
              </w:rPr>
              <w:t xml:space="preserve">. </w:t>
            </w:r>
            <w:r>
              <w:rPr>
                <w:rFonts w:ascii="Palatino Linotype" w:hAnsi="Palatino Linotype"/>
                <w:sz w:val="20"/>
                <w:szCs w:val="20"/>
              </w:rPr>
              <w:t>13.2% of the students exceeded the expectations for these assignments (a perfect 4 score), 55.32% were above the average, 7.9% were on the average (3.1 or A-), 36.8% were below average, and 0% were below passing, in fact the lowest grade was 2.85, or B+. 7.9% had a perfect score.</w:t>
            </w:r>
          </w:p>
          <w:p w14:paraId="6B13E56C" w14:textId="66012EBB" w:rsidR="00C26190" w:rsidRDefault="00C26190" w:rsidP="00C26190">
            <w:pPr>
              <w:rPr>
                <w:rFonts w:ascii="Palatino Linotype" w:hAnsi="Palatino Linotype"/>
                <w:sz w:val="20"/>
                <w:szCs w:val="20"/>
              </w:rPr>
            </w:pPr>
          </w:p>
          <w:p w14:paraId="529617E0" w14:textId="77777777" w:rsidR="000C390A" w:rsidRDefault="000C390A" w:rsidP="000C390A">
            <w:pPr>
              <w:rPr>
                <w:rFonts w:ascii="Palatino Linotype" w:hAnsi="Palatino Linotype"/>
                <w:sz w:val="20"/>
                <w:szCs w:val="20"/>
              </w:rPr>
            </w:pPr>
            <w:r w:rsidRPr="004D74A3">
              <w:rPr>
                <w:rFonts w:ascii="Palatino Linotype" w:hAnsi="Palatino Linotype"/>
                <w:sz w:val="20"/>
                <w:szCs w:val="20"/>
              </w:rPr>
              <w:t>This assessment is based on the Blackboard participations. 18.4% of the students exceeded the expectations for this assignment (3.7 or A+), 65.8% were above the average, 5.3% were on the average (2.96 or B+), 28.9% were below average, and 2.6% were below passing. (C+ grade). 7.9% had a perfect score.</w:t>
            </w:r>
          </w:p>
          <w:p w14:paraId="566A99AB" w14:textId="77777777" w:rsidR="000C390A" w:rsidRPr="00441D63" w:rsidRDefault="000C390A" w:rsidP="00C26190">
            <w:pPr>
              <w:rPr>
                <w:rFonts w:ascii="Palatino Linotype" w:hAnsi="Palatino Linotype"/>
                <w:sz w:val="20"/>
                <w:szCs w:val="20"/>
              </w:rPr>
            </w:pPr>
          </w:p>
          <w:p w14:paraId="6F0C6A79" w14:textId="3C3D7016" w:rsidR="00E41130" w:rsidRPr="00441D63" w:rsidRDefault="00C26190" w:rsidP="0034747B">
            <w:pPr>
              <w:rPr>
                <w:rFonts w:ascii="Palatino Linotype" w:hAnsi="Palatino Linotype"/>
                <w:sz w:val="20"/>
                <w:szCs w:val="20"/>
              </w:rPr>
            </w:pPr>
            <w:r w:rsidRPr="00441D63">
              <w:rPr>
                <w:rFonts w:ascii="Palatino Linotype" w:hAnsi="Palatino Linotype"/>
                <w:sz w:val="20"/>
                <w:szCs w:val="20"/>
              </w:rPr>
              <w:t xml:space="preserve"> </w:t>
            </w:r>
            <w:r w:rsidR="000C390A" w:rsidRPr="004D74A3">
              <w:rPr>
                <w:rFonts w:ascii="Palatino Linotype" w:hAnsi="Palatino Linotype"/>
                <w:sz w:val="20"/>
                <w:szCs w:val="20"/>
              </w:rPr>
              <w:t>This assessment is based on</w:t>
            </w:r>
            <w:r w:rsidR="000C390A">
              <w:rPr>
                <w:rFonts w:ascii="Palatino Linotype" w:hAnsi="Palatino Linotype"/>
                <w:sz w:val="20"/>
                <w:szCs w:val="20"/>
              </w:rPr>
              <w:t xml:space="preserve"> </w:t>
            </w:r>
            <w:r w:rsidR="0034747B">
              <w:rPr>
                <w:rFonts w:ascii="Palatino Linotype" w:hAnsi="Palatino Linotype"/>
                <w:sz w:val="20"/>
                <w:szCs w:val="20"/>
              </w:rPr>
              <w:t>participation in class’ discussions</w:t>
            </w:r>
            <w:r w:rsidR="000C390A" w:rsidRPr="004D74A3">
              <w:rPr>
                <w:rFonts w:ascii="Palatino Linotype" w:hAnsi="Palatino Linotype"/>
                <w:sz w:val="20"/>
                <w:szCs w:val="20"/>
              </w:rPr>
              <w:t xml:space="preserve">. </w:t>
            </w:r>
            <w:r w:rsidR="0034747B">
              <w:rPr>
                <w:rFonts w:ascii="Palatino Linotype" w:hAnsi="Palatino Linotype"/>
                <w:sz w:val="20"/>
                <w:szCs w:val="20"/>
              </w:rPr>
              <w:t>42.1</w:t>
            </w:r>
            <w:r w:rsidR="000C390A" w:rsidRPr="004D74A3">
              <w:rPr>
                <w:rFonts w:ascii="Palatino Linotype" w:hAnsi="Palatino Linotype"/>
                <w:sz w:val="20"/>
                <w:szCs w:val="20"/>
              </w:rPr>
              <w:t>% of the students exceeded the expectations for this assignment</w:t>
            </w:r>
            <w:r w:rsidR="0034747B">
              <w:rPr>
                <w:rFonts w:ascii="Palatino Linotype" w:hAnsi="Palatino Linotype"/>
                <w:sz w:val="20"/>
                <w:szCs w:val="20"/>
              </w:rPr>
              <w:t xml:space="preserve"> (with a perfect score), 50</w:t>
            </w:r>
            <w:r w:rsidR="000C390A" w:rsidRPr="004D74A3">
              <w:rPr>
                <w:rFonts w:ascii="Palatino Linotype" w:hAnsi="Palatino Linotype"/>
                <w:sz w:val="20"/>
                <w:szCs w:val="20"/>
              </w:rPr>
              <w:t>% were above the average</w:t>
            </w:r>
            <w:r w:rsidR="0034747B">
              <w:rPr>
                <w:rFonts w:ascii="Palatino Linotype" w:hAnsi="Palatino Linotype"/>
                <w:sz w:val="20"/>
                <w:szCs w:val="20"/>
              </w:rPr>
              <w:t xml:space="preserve"> (3.3 or A</w:t>
            </w:r>
            <w:r w:rsidR="000C390A" w:rsidRPr="004D74A3">
              <w:rPr>
                <w:rFonts w:ascii="Palatino Linotype" w:hAnsi="Palatino Linotype"/>
                <w:sz w:val="20"/>
                <w:szCs w:val="20"/>
              </w:rPr>
              <w:t xml:space="preserve">), and </w:t>
            </w:r>
            <w:r w:rsidR="0034747B">
              <w:rPr>
                <w:rFonts w:ascii="Palatino Linotype" w:hAnsi="Palatino Linotype"/>
                <w:sz w:val="20"/>
                <w:szCs w:val="20"/>
              </w:rPr>
              <w:t>5.3</w:t>
            </w:r>
            <w:r w:rsidR="000C390A" w:rsidRPr="004D74A3">
              <w:rPr>
                <w:rFonts w:ascii="Palatino Linotype" w:hAnsi="Palatino Linotype"/>
                <w:sz w:val="20"/>
                <w:szCs w:val="20"/>
              </w:rPr>
              <w:t xml:space="preserve">% were </w:t>
            </w:r>
            <w:r w:rsidR="000C390A" w:rsidRPr="004D74A3">
              <w:rPr>
                <w:rFonts w:ascii="Palatino Linotype" w:hAnsi="Palatino Linotype"/>
                <w:sz w:val="20"/>
                <w:szCs w:val="20"/>
              </w:rPr>
              <w:lastRenderedPageBreak/>
              <w:t xml:space="preserve">below passing. (C+ grade). </w:t>
            </w:r>
          </w:p>
        </w:tc>
        <w:tc>
          <w:tcPr>
            <w:tcW w:w="1373" w:type="dxa"/>
          </w:tcPr>
          <w:p w14:paraId="30F72303" w14:textId="77777777" w:rsidR="000C390A" w:rsidRPr="00441D63" w:rsidRDefault="000C390A" w:rsidP="000C390A">
            <w:pPr>
              <w:rPr>
                <w:rFonts w:ascii="Palatino Linotype" w:hAnsi="Palatino Linotype"/>
                <w:sz w:val="20"/>
                <w:szCs w:val="20"/>
              </w:rPr>
            </w:pPr>
            <w:r>
              <w:rPr>
                <w:rFonts w:ascii="Palatino Linotype" w:hAnsi="Palatino Linotype"/>
                <w:sz w:val="20"/>
                <w:szCs w:val="20"/>
              </w:rPr>
              <w:lastRenderedPageBreak/>
              <w:t>Exceeds expectations</w:t>
            </w:r>
          </w:p>
          <w:p w14:paraId="029D5380" w14:textId="77777777" w:rsidR="00E41130" w:rsidRPr="00441D63" w:rsidRDefault="00E41130" w:rsidP="00BB6BD0">
            <w:pPr>
              <w:rPr>
                <w:rFonts w:ascii="Palatino Linotype" w:hAnsi="Palatino Linotype"/>
                <w:sz w:val="20"/>
                <w:szCs w:val="20"/>
              </w:rPr>
            </w:pPr>
          </w:p>
          <w:p w14:paraId="7CAB033B" w14:textId="77777777" w:rsidR="00C26190" w:rsidRPr="00441D63" w:rsidRDefault="00C26190" w:rsidP="00BB6BD0">
            <w:pPr>
              <w:rPr>
                <w:rFonts w:ascii="Palatino Linotype" w:hAnsi="Palatino Linotype"/>
                <w:sz w:val="20"/>
                <w:szCs w:val="20"/>
              </w:rPr>
            </w:pPr>
          </w:p>
          <w:p w14:paraId="103897DD" w14:textId="77777777" w:rsidR="00C26190" w:rsidRPr="00441D63" w:rsidRDefault="00C26190" w:rsidP="00BB6BD0">
            <w:pPr>
              <w:rPr>
                <w:rFonts w:ascii="Palatino Linotype" w:hAnsi="Palatino Linotype"/>
                <w:sz w:val="20"/>
                <w:szCs w:val="20"/>
              </w:rPr>
            </w:pPr>
          </w:p>
          <w:p w14:paraId="7762081E" w14:textId="77777777" w:rsidR="00C26190" w:rsidRPr="00441D63" w:rsidRDefault="00C26190" w:rsidP="00BB6BD0">
            <w:pPr>
              <w:rPr>
                <w:rFonts w:ascii="Palatino Linotype" w:hAnsi="Palatino Linotype"/>
                <w:sz w:val="20"/>
                <w:szCs w:val="20"/>
              </w:rPr>
            </w:pPr>
          </w:p>
          <w:p w14:paraId="3B72848C" w14:textId="77777777" w:rsidR="00C26190" w:rsidRPr="00441D63" w:rsidRDefault="00C26190" w:rsidP="00BB6BD0">
            <w:pPr>
              <w:rPr>
                <w:rFonts w:ascii="Palatino Linotype" w:hAnsi="Palatino Linotype"/>
                <w:sz w:val="20"/>
                <w:szCs w:val="20"/>
              </w:rPr>
            </w:pPr>
          </w:p>
          <w:p w14:paraId="3353BBA9" w14:textId="4E01909D" w:rsidR="00C26190" w:rsidRDefault="00C26190" w:rsidP="00C26190">
            <w:pPr>
              <w:rPr>
                <w:rFonts w:ascii="Palatino Linotype" w:hAnsi="Palatino Linotype"/>
                <w:sz w:val="20"/>
                <w:szCs w:val="20"/>
              </w:rPr>
            </w:pPr>
            <w:r w:rsidRPr="00441D63">
              <w:rPr>
                <w:rFonts w:ascii="Palatino Linotype" w:hAnsi="Palatino Linotype"/>
                <w:sz w:val="20"/>
                <w:szCs w:val="20"/>
              </w:rPr>
              <w:t>Average</w:t>
            </w:r>
          </w:p>
          <w:p w14:paraId="2D15B0BA" w14:textId="3429934E" w:rsidR="000C390A" w:rsidRDefault="000C390A" w:rsidP="00C26190">
            <w:pPr>
              <w:rPr>
                <w:rFonts w:ascii="Palatino Linotype" w:hAnsi="Palatino Linotype"/>
                <w:sz w:val="20"/>
                <w:szCs w:val="20"/>
              </w:rPr>
            </w:pPr>
          </w:p>
          <w:p w14:paraId="3A04F8F8" w14:textId="6BD00F91" w:rsidR="000C390A" w:rsidRDefault="000C390A" w:rsidP="00C26190">
            <w:pPr>
              <w:rPr>
                <w:rFonts w:ascii="Palatino Linotype" w:hAnsi="Palatino Linotype"/>
                <w:sz w:val="20"/>
                <w:szCs w:val="20"/>
              </w:rPr>
            </w:pPr>
          </w:p>
          <w:p w14:paraId="27F226D6" w14:textId="0FC8AEA5" w:rsidR="000C390A" w:rsidRDefault="000C390A" w:rsidP="00C26190">
            <w:pPr>
              <w:rPr>
                <w:rFonts w:ascii="Palatino Linotype" w:hAnsi="Palatino Linotype"/>
                <w:sz w:val="20"/>
                <w:szCs w:val="20"/>
              </w:rPr>
            </w:pPr>
          </w:p>
          <w:p w14:paraId="20E0ADAF" w14:textId="6673DFD3" w:rsidR="000C390A" w:rsidRDefault="000C390A" w:rsidP="00C26190">
            <w:pPr>
              <w:rPr>
                <w:rFonts w:ascii="Palatino Linotype" w:hAnsi="Palatino Linotype"/>
                <w:sz w:val="20"/>
                <w:szCs w:val="20"/>
              </w:rPr>
            </w:pPr>
          </w:p>
          <w:p w14:paraId="065E85E9" w14:textId="7343F077" w:rsidR="000C390A" w:rsidRDefault="000C390A" w:rsidP="00C26190">
            <w:pPr>
              <w:rPr>
                <w:rFonts w:ascii="Palatino Linotype" w:hAnsi="Palatino Linotype"/>
                <w:sz w:val="20"/>
                <w:szCs w:val="20"/>
              </w:rPr>
            </w:pPr>
          </w:p>
          <w:p w14:paraId="02F776DB" w14:textId="19051193" w:rsidR="00C26190" w:rsidRPr="00441D63" w:rsidRDefault="0034747B" w:rsidP="00BB6BD0">
            <w:pPr>
              <w:rPr>
                <w:rFonts w:ascii="Palatino Linotype" w:hAnsi="Palatino Linotype"/>
                <w:sz w:val="20"/>
                <w:szCs w:val="20"/>
              </w:rPr>
            </w:pPr>
            <w:r>
              <w:rPr>
                <w:rFonts w:ascii="Palatino Linotype" w:hAnsi="Palatino Linotype"/>
                <w:sz w:val="20"/>
                <w:szCs w:val="20"/>
              </w:rPr>
              <w:t>Exceeds expectations</w:t>
            </w:r>
          </w:p>
          <w:p w14:paraId="4A5DA8BB" w14:textId="1EBDB85D" w:rsidR="00C26190" w:rsidRPr="00441D63" w:rsidRDefault="00C26190" w:rsidP="00441D63">
            <w:pPr>
              <w:rPr>
                <w:rFonts w:ascii="Palatino Linotype" w:hAnsi="Palatino Linotype"/>
                <w:sz w:val="20"/>
                <w:szCs w:val="20"/>
              </w:rPr>
            </w:pPr>
          </w:p>
        </w:tc>
      </w:tr>
      <w:tr w:rsidR="00E41130" w:rsidRPr="000B3C5A" w14:paraId="4D9829AC" w14:textId="77777777" w:rsidTr="00C9139C">
        <w:trPr>
          <w:cantSplit/>
          <w:trHeight w:val="260"/>
        </w:trPr>
        <w:tc>
          <w:tcPr>
            <w:tcW w:w="787" w:type="dxa"/>
            <w:shd w:val="clear" w:color="auto" w:fill="D9D9D9" w:themeFill="background1" w:themeFillShade="D9"/>
            <w:textDirection w:val="btLr"/>
          </w:tcPr>
          <w:p w14:paraId="69EAF165" w14:textId="77777777" w:rsidR="00E41130" w:rsidRPr="000B3C5A" w:rsidRDefault="00E41130" w:rsidP="00572BBD">
            <w:pPr>
              <w:ind w:left="113" w:right="113"/>
              <w:rPr>
                <w:rFonts w:ascii="Palatino Linotype" w:hAnsi="Palatino Linotype"/>
              </w:rPr>
            </w:pPr>
          </w:p>
        </w:tc>
        <w:tc>
          <w:tcPr>
            <w:tcW w:w="2273" w:type="dxa"/>
            <w:shd w:val="clear" w:color="auto" w:fill="D9D9D9" w:themeFill="background1" w:themeFillShade="D9"/>
          </w:tcPr>
          <w:p w14:paraId="753B94C4" w14:textId="77777777" w:rsidR="00E41130" w:rsidRPr="000B3C5A" w:rsidRDefault="00E41130" w:rsidP="00BB6BD0">
            <w:pPr>
              <w:rPr>
                <w:rFonts w:ascii="Palatino Linotype" w:hAnsi="Palatino Linotype"/>
                <w:sz w:val="22"/>
                <w:szCs w:val="22"/>
              </w:rPr>
            </w:pPr>
          </w:p>
        </w:tc>
        <w:tc>
          <w:tcPr>
            <w:tcW w:w="6367" w:type="dxa"/>
            <w:shd w:val="clear" w:color="auto" w:fill="D9D9D9" w:themeFill="background1" w:themeFillShade="D9"/>
          </w:tcPr>
          <w:p w14:paraId="09C724AF" w14:textId="77777777" w:rsidR="00E41130" w:rsidRPr="000B3C5A" w:rsidRDefault="00E41130" w:rsidP="00BB6BD0">
            <w:pPr>
              <w:rPr>
                <w:rFonts w:ascii="Palatino Linotype" w:hAnsi="Palatino Linotype"/>
              </w:rPr>
            </w:pPr>
          </w:p>
        </w:tc>
        <w:tc>
          <w:tcPr>
            <w:tcW w:w="1373" w:type="dxa"/>
            <w:shd w:val="clear" w:color="auto" w:fill="D9D9D9" w:themeFill="background1" w:themeFillShade="D9"/>
          </w:tcPr>
          <w:p w14:paraId="37D6FC41" w14:textId="77777777" w:rsidR="00E41130" w:rsidRPr="000B3C5A" w:rsidRDefault="00E41130" w:rsidP="00BB6BD0">
            <w:pPr>
              <w:rPr>
                <w:rFonts w:ascii="Palatino Linotype" w:hAnsi="Palatino Linotype"/>
              </w:rPr>
            </w:pPr>
          </w:p>
        </w:tc>
      </w:tr>
      <w:tr w:rsidR="00E41130" w:rsidRPr="00441D63" w14:paraId="2AFDC679" w14:textId="77777777" w:rsidTr="00C9139C">
        <w:tc>
          <w:tcPr>
            <w:tcW w:w="787" w:type="dxa"/>
            <w:textDirection w:val="btLr"/>
          </w:tcPr>
          <w:p w14:paraId="61838014" w14:textId="77777777" w:rsidR="00E41130" w:rsidRPr="00441D63" w:rsidRDefault="00E41130" w:rsidP="00572BBD">
            <w:pPr>
              <w:ind w:left="113" w:right="113"/>
              <w:jc w:val="center"/>
              <w:rPr>
                <w:rFonts w:ascii="Palatino Linotype" w:hAnsi="Palatino Linotype"/>
                <w:sz w:val="20"/>
                <w:szCs w:val="20"/>
              </w:rPr>
            </w:pPr>
            <w:r w:rsidRPr="00441D63">
              <w:rPr>
                <w:rFonts w:ascii="Palatino Linotype" w:hAnsi="Palatino Linotype"/>
                <w:sz w:val="20"/>
                <w:szCs w:val="20"/>
              </w:rPr>
              <w:t>Information Literacy skills</w:t>
            </w:r>
          </w:p>
        </w:tc>
        <w:tc>
          <w:tcPr>
            <w:tcW w:w="2273" w:type="dxa"/>
          </w:tcPr>
          <w:p w14:paraId="619D3546" w14:textId="15BE9226" w:rsidR="00B207E9" w:rsidRDefault="00B207E9" w:rsidP="00C9139C">
            <w:pPr>
              <w:rPr>
                <w:rFonts w:ascii="Palatino Linotype" w:hAnsi="Palatino Linotype"/>
                <w:sz w:val="20"/>
                <w:szCs w:val="20"/>
              </w:rPr>
            </w:pPr>
            <w:r w:rsidRPr="00441D63">
              <w:rPr>
                <w:rFonts w:ascii="Palatino Linotype" w:hAnsi="Palatino Linotype"/>
                <w:sz w:val="20"/>
                <w:szCs w:val="20"/>
              </w:rPr>
              <w:t>Understand info needs/ search efficiently through e</w:t>
            </w:r>
            <w:r w:rsidR="009828B0" w:rsidRPr="00441D63">
              <w:rPr>
                <w:rFonts w:ascii="Palatino Linotype" w:hAnsi="Palatino Linotype"/>
                <w:sz w:val="20"/>
                <w:szCs w:val="20"/>
              </w:rPr>
              <w:t>ither guided research (with assigned texts) or students search for sources</w:t>
            </w:r>
            <w:r w:rsidR="009828B0" w:rsidRPr="00441D63">
              <w:rPr>
                <w:rFonts w:ascii="Palatino Linotype" w:eastAsia="Calibri" w:hAnsi="Palatino Linotype"/>
                <w:sz w:val="20"/>
                <w:szCs w:val="20"/>
              </w:rPr>
              <w:t xml:space="preserve"> </w:t>
            </w:r>
          </w:p>
          <w:p w14:paraId="4AF9860F" w14:textId="77777777" w:rsidR="00C9139C" w:rsidRPr="00441D63" w:rsidRDefault="00C9139C" w:rsidP="00C9139C">
            <w:pPr>
              <w:rPr>
                <w:rFonts w:ascii="Palatino Linotype" w:hAnsi="Palatino Linotype"/>
                <w:sz w:val="20"/>
                <w:szCs w:val="20"/>
              </w:rPr>
            </w:pPr>
          </w:p>
          <w:p w14:paraId="5DC96946" w14:textId="666E0A61" w:rsidR="00210E53" w:rsidRPr="00441D63" w:rsidRDefault="00B207E9" w:rsidP="00E41130">
            <w:pPr>
              <w:spacing w:after="160" w:line="259" w:lineRule="auto"/>
              <w:rPr>
                <w:rFonts w:ascii="Palatino Linotype" w:eastAsia="Calibri" w:hAnsi="Palatino Linotype"/>
                <w:sz w:val="20"/>
                <w:szCs w:val="20"/>
              </w:rPr>
            </w:pPr>
            <w:r w:rsidRPr="00441D63">
              <w:rPr>
                <w:rFonts w:ascii="Palatino Linotype" w:hAnsi="Palatino Linotype"/>
                <w:sz w:val="20"/>
                <w:szCs w:val="20"/>
              </w:rPr>
              <w:t>Evaluate info sources through u</w:t>
            </w:r>
            <w:r w:rsidR="009828B0" w:rsidRPr="00441D63">
              <w:rPr>
                <w:rFonts w:ascii="Palatino Linotype" w:hAnsi="Palatino Linotype"/>
                <w:sz w:val="20"/>
                <w:szCs w:val="20"/>
              </w:rPr>
              <w:t>nderstand</w:t>
            </w:r>
            <w:r w:rsidRPr="00441D63">
              <w:rPr>
                <w:rFonts w:ascii="Palatino Linotype" w:hAnsi="Palatino Linotype"/>
                <w:sz w:val="20"/>
                <w:szCs w:val="20"/>
              </w:rPr>
              <w:t>ing</w:t>
            </w:r>
            <w:r w:rsidR="009828B0" w:rsidRPr="00441D63">
              <w:rPr>
                <w:rFonts w:ascii="Palatino Linotype" w:hAnsi="Palatino Linotype"/>
                <w:sz w:val="20"/>
                <w:szCs w:val="20"/>
              </w:rPr>
              <w:t xml:space="preserve"> and review</w:t>
            </w:r>
            <w:r w:rsidRPr="00441D63">
              <w:rPr>
                <w:rFonts w:ascii="Palatino Linotype" w:hAnsi="Palatino Linotype"/>
                <w:sz w:val="20"/>
                <w:szCs w:val="20"/>
              </w:rPr>
              <w:t>ing</w:t>
            </w:r>
            <w:r w:rsidR="009828B0" w:rsidRPr="00441D63">
              <w:rPr>
                <w:rFonts w:ascii="Palatino Linotype" w:hAnsi="Palatino Linotype"/>
                <w:sz w:val="20"/>
                <w:szCs w:val="20"/>
              </w:rPr>
              <w:t xml:space="preserve"> information sources, consider if amount of information is sufficient to address the issue</w:t>
            </w:r>
            <w:r w:rsidR="009828B0" w:rsidRPr="00441D63">
              <w:rPr>
                <w:rFonts w:ascii="Palatino Linotype" w:eastAsia="Calibri" w:hAnsi="Palatino Linotype"/>
                <w:sz w:val="20"/>
                <w:szCs w:val="20"/>
              </w:rPr>
              <w:t xml:space="preserve"> </w:t>
            </w:r>
          </w:p>
          <w:p w14:paraId="06848190" w14:textId="77777777" w:rsidR="0053049F" w:rsidRPr="00441D63" w:rsidRDefault="0053049F" w:rsidP="00E41130">
            <w:pPr>
              <w:spacing w:after="160" w:line="259" w:lineRule="auto"/>
              <w:rPr>
                <w:rFonts w:ascii="Palatino Linotype" w:hAnsi="Palatino Linotype"/>
                <w:sz w:val="20"/>
                <w:szCs w:val="20"/>
              </w:rPr>
            </w:pPr>
          </w:p>
          <w:p w14:paraId="5E72C007" w14:textId="6FA41D5C" w:rsidR="00E41130" w:rsidRPr="00441D63" w:rsidRDefault="00210E53" w:rsidP="00016D78">
            <w:pPr>
              <w:spacing w:after="160" w:line="259" w:lineRule="auto"/>
              <w:rPr>
                <w:rFonts w:ascii="Palatino Linotype" w:eastAsia="Calibri" w:hAnsi="Palatino Linotype"/>
                <w:sz w:val="20"/>
                <w:szCs w:val="20"/>
              </w:rPr>
            </w:pPr>
            <w:r w:rsidRPr="00441D63">
              <w:rPr>
                <w:rFonts w:ascii="Palatino Linotype" w:hAnsi="Palatino Linotype"/>
                <w:sz w:val="20"/>
                <w:szCs w:val="20"/>
              </w:rPr>
              <w:t>Acknowledge sources and cite accurately</w:t>
            </w:r>
            <w:r w:rsidR="00016D78" w:rsidRPr="00441D63">
              <w:rPr>
                <w:rFonts w:ascii="Palatino Linotype" w:hAnsi="Palatino Linotype"/>
                <w:sz w:val="20"/>
                <w:szCs w:val="20"/>
              </w:rPr>
              <w:t>.</w:t>
            </w:r>
            <w:r w:rsidRPr="00441D63">
              <w:rPr>
                <w:rFonts w:ascii="Palatino Linotype" w:hAnsi="Palatino Linotype"/>
                <w:sz w:val="20"/>
                <w:szCs w:val="20"/>
              </w:rPr>
              <w:t xml:space="preserve"> No plagiarism</w:t>
            </w:r>
          </w:p>
        </w:tc>
        <w:tc>
          <w:tcPr>
            <w:tcW w:w="6367" w:type="dxa"/>
          </w:tcPr>
          <w:p w14:paraId="73202C06" w14:textId="77777777" w:rsidR="0034747B" w:rsidRDefault="0034747B" w:rsidP="0034747B">
            <w:pPr>
              <w:rPr>
                <w:rFonts w:ascii="Palatino Linotype" w:hAnsi="Palatino Linotype"/>
                <w:sz w:val="20"/>
                <w:szCs w:val="20"/>
              </w:rPr>
            </w:pPr>
            <w:r w:rsidRPr="004D74A3">
              <w:rPr>
                <w:rFonts w:ascii="Palatino Linotype" w:hAnsi="Palatino Linotype"/>
                <w:sz w:val="20"/>
                <w:szCs w:val="20"/>
              </w:rPr>
              <w:t>This assessment is based on the Blackboard participations. 18.4% of the students exceeded the expectations for this assignment (3.7 or A+), 65.8% were above the average, 5.3% were on the average (2.96 or B+), 28.9% were below average, and 2.6% were below passing. (C+ grade). 7.9% had a perfect score.</w:t>
            </w:r>
          </w:p>
          <w:p w14:paraId="4C7F3E57" w14:textId="4D08C908" w:rsidR="00E352A4" w:rsidRPr="00441D63" w:rsidRDefault="00E352A4" w:rsidP="00BB6BD0">
            <w:pPr>
              <w:rPr>
                <w:rFonts w:ascii="Palatino Linotype" w:hAnsi="Palatino Linotype"/>
                <w:sz w:val="20"/>
                <w:szCs w:val="20"/>
              </w:rPr>
            </w:pPr>
          </w:p>
          <w:p w14:paraId="089C35A2" w14:textId="6BC23BC6" w:rsidR="00E352A4" w:rsidRPr="00441D63" w:rsidRDefault="00E352A4" w:rsidP="00BB6BD0">
            <w:pPr>
              <w:rPr>
                <w:rFonts w:ascii="Palatino Linotype" w:hAnsi="Palatino Linotype"/>
                <w:sz w:val="20"/>
                <w:szCs w:val="20"/>
              </w:rPr>
            </w:pPr>
          </w:p>
          <w:p w14:paraId="7D841229" w14:textId="77777777" w:rsidR="0053049F" w:rsidRPr="00441D63" w:rsidRDefault="0053049F" w:rsidP="00BB6BD0">
            <w:pPr>
              <w:rPr>
                <w:rFonts w:ascii="Palatino Linotype" w:hAnsi="Palatino Linotype"/>
                <w:sz w:val="20"/>
                <w:szCs w:val="20"/>
              </w:rPr>
            </w:pPr>
          </w:p>
          <w:p w14:paraId="58F8BC9B" w14:textId="77777777" w:rsidR="00C9139C" w:rsidRPr="00441D63" w:rsidRDefault="00C9139C" w:rsidP="00C9139C">
            <w:pPr>
              <w:rPr>
                <w:rFonts w:ascii="Palatino Linotype" w:hAnsi="Palatino Linotype"/>
                <w:sz w:val="20"/>
                <w:szCs w:val="20"/>
              </w:rPr>
            </w:pPr>
            <w:r w:rsidRPr="004D74A3">
              <w:rPr>
                <w:rFonts w:ascii="Palatino Linotype" w:hAnsi="Palatino Linotype"/>
                <w:sz w:val="20"/>
                <w:szCs w:val="20"/>
              </w:rPr>
              <w:t>This assessment is based on the final Glossary deliverable. 22.9% of the students exceeded the expectations for this assignment (3.7 or A+), 51.4% were above the average, 8.6% were on the average (3.1 or A-), 40% were below average, and 2.9%, that is, one person was below passing. (C+ grade).</w:t>
            </w:r>
            <w:r>
              <w:rPr>
                <w:rFonts w:ascii="Palatino Linotype" w:hAnsi="Palatino Linotype"/>
                <w:sz w:val="20"/>
                <w:szCs w:val="20"/>
              </w:rPr>
              <w:t xml:space="preserve"> </w:t>
            </w:r>
          </w:p>
          <w:p w14:paraId="5DACA754" w14:textId="77777777" w:rsidR="00016D78" w:rsidRPr="00441D63" w:rsidRDefault="00016D78" w:rsidP="00C26190">
            <w:pPr>
              <w:rPr>
                <w:rFonts w:ascii="Palatino Linotype" w:hAnsi="Palatino Linotype"/>
                <w:sz w:val="20"/>
                <w:szCs w:val="20"/>
              </w:rPr>
            </w:pPr>
          </w:p>
          <w:p w14:paraId="75AEF681" w14:textId="77777777" w:rsidR="0034747B" w:rsidRDefault="0034747B" w:rsidP="00BB6BD0">
            <w:pPr>
              <w:rPr>
                <w:rFonts w:ascii="Palatino Linotype" w:hAnsi="Palatino Linotype"/>
                <w:sz w:val="20"/>
                <w:szCs w:val="20"/>
              </w:rPr>
            </w:pPr>
          </w:p>
          <w:p w14:paraId="5CD9D6D3" w14:textId="77777777" w:rsidR="0034747B" w:rsidRDefault="0034747B" w:rsidP="00BB6BD0">
            <w:pPr>
              <w:rPr>
                <w:rFonts w:ascii="Palatino Linotype" w:hAnsi="Palatino Linotype"/>
                <w:sz w:val="20"/>
                <w:szCs w:val="20"/>
              </w:rPr>
            </w:pPr>
          </w:p>
          <w:p w14:paraId="462E67DD" w14:textId="77777777" w:rsidR="0034747B" w:rsidRDefault="0034747B" w:rsidP="00BB6BD0">
            <w:pPr>
              <w:rPr>
                <w:rFonts w:ascii="Palatino Linotype" w:hAnsi="Palatino Linotype"/>
                <w:sz w:val="20"/>
                <w:szCs w:val="20"/>
              </w:rPr>
            </w:pPr>
          </w:p>
          <w:p w14:paraId="733DA8C7" w14:textId="58F0A0F7" w:rsidR="0053049F" w:rsidRPr="00441D63" w:rsidRDefault="0034747B" w:rsidP="00BB6BD0">
            <w:pPr>
              <w:rPr>
                <w:rFonts w:ascii="Palatino Linotype" w:hAnsi="Palatino Linotype"/>
                <w:sz w:val="20"/>
                <w:szCs w:val="20"/>
              </w:rPr>
            </w:pPr>
            <w:r>
              <w:rPr>
                <w:rFonts w:ascii="Palatino Linotype" w:hAnsi="Palatino Linotype"/>
                <w:sz w:val="20"/>
                <w:szCs w:val="20"/>
              </w:rPr>
              <w:t>Intentional p</w:t>
            </w:r>
            <w:r w:rsidR="0053049F" w:rsidRPr="00441D63">
              <w:rPr>
                <w:rFonts w:ascii="Palatino Linotype" w:hAnsi="Palatino Linotype"/>
                <w:sz w:val="20"/>
                <w:szCs w:val="20"/>
              </w:rPr>
              <w:t xml:space="preserve">lagiarism </w:t>
            </w:r>
            <w:r w:rsidR="00264D47" w:rsidRPr="00441D63">
              <w:rPr>
                <w:rFonts w:ascii="Palatino Linotype" w:hAnsi="Palatino Linotype"/>
                <w:sz w:val="20"/>
                <w:szCs w:val="20"/>
              </w:rPr>
              <w:t>was not an issue</w:t>
            </w:r>
            <w:r w:rsidR="0053049F" w:rsidRPr="00441D63">
              <w:rPr>
                <w:rFonts w:ascii="Palatino Linotype" w:hAnsi="Palatino Linotype"/>
                <w:sz w:val="20"/>
                <w:szCs w:val="20"/>
              </w:rPr>
              <w:t xml:space="preserve"> in this course. </w:t>
            </w:r>
            <w:r w:rsidR="00CB311A">
              <w:rPr>
                <w:rFonts w:ascii="Palatino Linotype" w:hAnsi="Palatino Linotype"/>
                <w:sz w:val="20"/>
                <w:szCs w:val="20"/>
              </w:rPr>
              <w:t xml:space="preserve">Many students acknowledge sources and there is common usage of direct quotes. However, far too few students know how to cite properly. Referencing of images is very unusual and </w:t>
            </w:r>
            <w:r w:rsidR="0021614F">
              <w:rPr>
                <w:rFonts w:ascii="Palatino Linotype" w:hAnsi="Palatino Linotype"/>
                <w:sz w:val="20"/>
                <w:szCs w:val="20"/>
              </w:rPr>
              <w:t xml:space="preserve">generally </w:t>
            </w:r>
            <w:r w:rsidR="00CB311A">
              <w:rPr>
                <w:rFonts w:ascii="Palatino Linotype" w:hAnsi="Palatino Linotype"/>
                <w:sz w:val="20"/>
                <w:szCs w:val="20"/>
              </w:rPr>
              <w:t xml:space="preserve">incomplete. This assessment is based on the final Glossary </w:t>
            </w:r>
            <w:r w:rsidR="00C9139C">
              <w:rPr>
                <w:rFonts w:ascii="Palatino Linotype" w:hAnsi="Palatino Linotype"/>
                <w:sz w:val="20"/>
                <w:szCs w:val="20"/>
              </w:rPr>
              <w:t xml:space="preserve">were at least 28.9% of the assignments had </w:t>
            </w:r>
            <w:r w:rsidR="0021614F">
              <w:rPr>
                <w:rFonts w:ascii="Palatino Linotype" w:hAnsi="Palatino Linotype"/>
                <w:sz w:val="20"/>
                <w:szCs w:val="20"/>
              </w:rPr>
              <w:t xml:space="preserve">serious </w:t>
            </w:r>
            <w:r w:rsidR="00C9139C">
              <w:rPr>
                <w:rFonts w:ascii="Palatino Linotype" w:hAnsi="Palatino Linotype"/>
                <w:sz w:val="20"/>
                <w:szCs w:val="20"/>
              </w:rPr>
              <w:t>referencing style issues, and only 13.2% of them did so correctly</w:t>
            </w:r>
            <w:r w:rsidR="00C26190" w:rsidRPr="00441D63">
              <w:rPr>
                <w:rFonts w:ascii="Palatino Linotype" w:hAnsi="Palatino Linotype"/>
                <w:sz w:val="20"/>
                <w:szCs w:val="20"/>
              </w:rPr>
              <w:t>.</w:t>
            </w:r>
          </w:p>
        </w:tc>
        <w:tc>
          <w:tcPr>
            <w:tcW w:w="1373" w:type="dxa"/>
          </w:tcPr>
          <w:p w14:paraId="16D5217B" w14:textId="77777777" w:rsidR="00E41130" w:rsidRPr="00441D63" w:rsidRDefault="00336417" w:rsidP="00BB6BD0">
            <w:pPr>
              <w:rPr>
                <w:rFonts w:ascii="Palatino Linotype" w:hAnsi="Palatino Linotype"/>
                <w:sz w:val="20"/>
                <w:szCs w:val="20"/>
              </w:rPr>
            </w:pPr>
            <w:r w:rsidRPr="00441D63">
              <w:rPr>
                <w:rFonts w:ascii="Palatino Linotype" w:hAnsi="Palatino Linotype"/>
                <w:sz w:val="20"/>
                <w:szCs w:val="20"/>
              </w:rPr>
              <w:t>Above Average</w:t>
            </w:r>
          </w:p>
          <w:p w14:paraId="7CE8399F" w14:textId="77777777" w:rsidR="00167AD9" w:rsidRPr="00441D63" w:rsidRDefault="00167AD9" w:rsidP="00BB6BD0">
            <w:pPr>
              <w:rPr>
                <w:rFonts w:ascii="Palatino Linotype" w:hAnsi="Palatino Linotype"/>
                <w:sz w:val="20"/>
                <w:szCs w:val="20"/>
              </w:rPr>
            </w:pPr>
          </w:p>
          <w:p w14:paraId="772C417B" w14:textId="77777777" w:rsidR="00167AD9" w:rsidRPr="00441D63" w:rsidRDefault="00167AD9" w:rsidP="00BB6BD0">
            <w:pPr>
              <w:rPr>
                <w:rFonts w:ascii="Palatino Linotype" w:hAnsi="Palatino Linotype"/>
                <w:sz w:val="20"/>
                <w:szCs w:val="20"/>
              </w:rPr>
            </w:pPr>
          </w:p>
          <w:p w14:paraId="5C7057CC" w14:textId="77777777" w:rsidR="00167AD9" w:rsidRPr="00441D63" w:rsidRDefault="00167AD9" w:rsidP="00BB6BD0">
            <w:pPr>
              <w:rPr>
                <w:rFonts w:ascii="Palatino Linotype" w:hAnsi="Palatino Linotype"/>
                <w:sz w:val="20"/>
                <w:szCs w:val="20"/>
              </w:rPr>
            </w:pPr>
          </w:p>
          <w:p w14:paraId="5B1FD4BD" w14:textId="77777777" w:rsidR="00167AD9" w:rsidRPr="00441D63" w:rsidRDefault="00167AD9" w:rsidP="00BB6BD0">
            <w:pPr>
              <w:rPr>
                <w:rFonts w:ascii="Palatino Linotype" w:hAnsi="Palatino Linotype"/>
                <w:sz w:val="20"/>
                <w:szCs w:val="20"/>
              </w:rPr>
            </w:pPr>
          </w:p>
          <w:p w14:paraId="4F409799" w14:textId="77777777" w:rsidR="00167AD9" w:rsidRPr="00441D63" w:rsidRDefault="00167AD9" w:rsidP="00BB6BD0">
            <w:pPr>
              <w:rPr>
                <w:rFonts w:ascii="Palatino Linotype" w:hAnsi="Palatino Linotype"/>
                <w:sz w:val="20"/>
                <w:szCs w:val="20"/>
              </w:rPr>
            </w:pPr>
          </w:p>
          <w:p w14:paraId="5C2AB4A0" w14:textId="77777777" w:rsidR="00167AD9" w:rsidRPr="00441D63" w:rsidRDefault="00167AD9" w:rsidP="00BB6BD0">
            <w:pPr>
              <w:rPr>
                <w:rFonts w:ascii="Palatino Linotype" w:hAnsi="Palatino Linotype"/>
                <w:sz w:val="20"/>
                <w:szCs w:val="20"/>
              </w:rPr>
            </w:pPr>
          </w:p>
          <w:p w14:paraId="3D2AD32B" w14:textId="77777777" w:rsidR="00C9139C" w:rsidRDefault="00C9139C" w:rsidP="00BB6BD0">
            <w:pPr>
              <w:rPr>
                <w:rFonts w:ascii="Palatino Linotype" w:hAnsi="Palatino Linotype"/>
                <w:sz w:val="20"/>
                <w:szCs w:val="20"/>
              </w:rPr>
            </w:pPr>
          </w:p>
          <w:p w14:paraId="6B41BA29" w14:textId="6198C783" w:rsidR="00167AD9" w:rsidRPr="00441D63" w:rsidRDefault="00167AD9" w:rsidP="00BB6BD0">
            <w:pPr>
              <w:rPr>
                <w:rFonts w:ascii="Palatino Linotype" w:hAnsi="Palatino Linotype"/>
                <w:sz w:val="20"/>
                <w:szCs w:val="20"/>
              </w:rPr>
            </w:pPr>
            <w:r w:rsidRPr="00441D63">
              <w:rPr>
                <w:rFonts w:ascii="Palatino Linotype" w:hAnsi="Palatino Linotype"/>
                <w:sz w:val="20"/>
                <w:szCs w:val="20"/>
              </w:rPr>
              <w:t>Average</w:t>
            </w:r>
          </w:p>
          <w:p w14:paraId="496AA31B" w14:textId="77777777" w:rsidR="0053049F" w:rsidRPr="00441D63" w:rsidRDefault="0053049F" w:rsidP="00BB6BD0">
            <w:pPr>
              <w:rPr>
                <w:rFonts w:ascii="Palatino Linotype" w:hAnsi="Palatino Linotype"/>
                <w:sz w:val="20"/>
                <w:szCs w:val="20"/>
              </w:rPr>
            </w:pPr>
          </w:p>
          <w:p w14:paraId="71405C7A" w14:textId="77777777" w:rsidR="0053049F" w:rsidRPr="00441D63" w:rsidRDefault="0053049F" w:rsidP="00BB6BD0">
            <w:pPr>
              <w:rPr>
                <w:rFonts w:ascii="Palatino Linotype" w:hAnsi="Palatino Linotype"/>
                <w:sz w:val="20"/>
                <w:szCs w:val="20"/>
              </w:rPr>
            </w:pPr>
          </w:p>
          <w:p w14:paraId="2E969F5C" w14:textId="77777777" w:rsidR="0053049F" w:rsidRPr="00441D63" w:rsidRDefault="0053049F" w:rsidP="00BB6BD0">
            <w:pPr>
              <w:rPr>
                <w:rFonts w:ascii="Palatino Linotype" w:hAnsi="Palatino Linotype"/>
                <w:sz w:val="20"/>
                <w:szCs w:val="20"/>
              </w:rPr>
            </w:pPr>
          </w:p>
          <w:p w14:paraId="4FCA1374" w14:textId="77777777" w:rsidR="0053049F" w:rsidRPr="00441D63" w:rsidRDefault="0053049F" w:rsidP="00BB6BD0">
            <w:pPr>
              <w:rPr>
                <w:rFonts w:ascii="Palatino Linotype" w:hAnsi="Palatino Linotype"/>
                <w:sz w:val="20"/>
                <w:szCs w:val="20"/>
              </w:rPr>
            </w:pPr>
          </w:p>
          <w:p w14:paraId="73A5B41B" w14:textId="77777777" w:rsidR="0053049F" w:rsidRPr="00441D63" w:rsidRDefault="0053049F" w:rsidP="00BB6BD0">
            <w:pPr>
              <w:rPr>
                <w:rFonts w:ascii="Palatino Linotype" w:hAnsi="Palatino Linotype"/>
                <w:sz w:val="20"/>
                <w:szCs w:val="20"/>
              </w:rPr>
            </w:pPr>
          </w:p>
          <w:p w14:paraId="6330C103" w14:textId="77777777" w:rsidR="0053049F" w:rsidRPr="00441D63" w:rsidRDefault="0053049F" w:rsidP="00BB6BD0">
            <w:pPr>
              <w:rPr>
                <w:rFonts w:ascii="Palatino Linotype" w:hAnsi="Palatino Linotype"/>
                <w:sz w:val="20"/>
                <w:szCs w:val="20"/>
              </w:rPr>
            </w:pPr>
          </w:p>
          <w:p w14:paraId="5DF744D3" w14:textId="77777777" w:rsidR="00C26190" w:rsidRPr="00441D63" w:rsidRDefault="00C26190" w:rsidP="00BB6BD0">
            <w:pPr>
              <w:rPr>
                <w:rFonts w:ascii="Palatino Linotype" w:hAnsi="Palatino Linotype"/>
                <w:sz w:val="20"/>
                <w:szCs w:val="20"/>
              </w:rPr>
            </w:pPr>
          </w:p>
          <w:p w14:paraId="21AACB6D" w14:textId="77777777" w:rsidR="00C26190" w:rsidRPr="00441D63" w:rsidRDefault="00C26190" w:rsidP="00BB6BD0">
            <w:pPr>
              <w:rPr>
                <w:rFonts w:ascii="Palatino Linotype" w:hAnsi="Palatino Linotype"/>
                <w:sz w:val="20"/>
                <w:szCs w:val="20"/>
              </w:rPr>
            </w:pPr>
          </w:p>
          <w:p w14:paraId="01F2011B" w14:textId="77777777" w:rsidR="0034747B" w:rsidRPr="00652E28" w:rsidRDefault="0034747B" w:rsidP="0034747B">
            <w:pPr>
              <w:rPr>
                <w:rFonts w:ascii="Palatino Linotype" w:hAnsi="Palatino Linotype"/>
                <w:sz w:val="18"/>
                <w:szCs w:val="18"/>
              </w:rPr>
            </w:pPr>
            <w:r w:rsidRPr="00652E28">
              <w:rPr>
                <w:rFonts w:ascii="Palatino Linotype" w:hAnsi="Palatino Linotype"/>
                <w:sz w:val="18"/>
                <w:szCs w:val="18"/>
              </w:rPr>
              <w:t xml:space="preserve">Below average </w:t>
            </w:r>
          </w:p>
          <w:p w14:paraId="1F80CB23" w14:textId="594695F6" w:rsidR="00C26190" w:rsidRPr="00441D63" w:rsidRDefault="00C26190" w:rsidP="00BB6BD0">
            <w:pPr>
              <w:rPr>
                <w:rFonts w:ascii="Palatino Linotype" w:hAnsi="Palatino Linotype"/>
                <w:sz w:val="20"/>
                <w:szCs w:val="20"/>
              </w:rPr>
            </w:pPr>
          </w:p>
        </w:tc>
      </w:tr>
      <w:tr w:rsidR="00E41130" w:rsidRPr="00441D63" w14:paraId="3459C602" w14:textId="77777777" w:rsidTr="00C9139C">
        <w:tc>
          <w:tcPr>
            <w:tcW w:w="787" w:type="dxa"/>
            <w:textDirection w:val="btLr"/>
          </w:tcPr>
          <w:p w14:paraId="64B3D1BE" w14:textId="7503540B" w:rsidR="00E41130" w:rsidRPr="00441D63" w:rsidRDefault="00AA57E0" w:rsidP="00572BBD">
            <w:pPr>
              <w:ind w:left="113" w:right="113"/>
              <w:jc w:val="center"/>
              <w:rPr>
                <w:rFonts w:ascii="Palatino Linotype" w:hAnsi="Palatino Linotype"/>
                <w:sz w:val="20"/>
                <w:szCs w:val="20"/>
              </w:rPr>
            </w:pPr>
            <w:r w:rsidRPr="00441D63">
              <w:rPr>
                <w:rFonts w:ascii="Palatino Linotype" w:hAnsi="Palatino Linotype"/>
                <w:sz w:val="20"/>
                <w:szCs w:val="20"/>
              </w:rPr>
              <w:t>Creative Expression Outcomes</w:t>
            </w:r>
          </w:p>
        </w:tc>
        <w:tc>
          <w:tcPr>
            <w:tcW w:w="2273" w:type="dxa"/>
          </w:tcPr>
          <w:p w14:paraId="47BE9A59" w14:textId="77777777" w:rsidR="00AA57E0" w:rsidRPr="00AA57E0" w:rsidRDefault="00AA57E0" w:rsidP="00AA57E0">
            <w:pPr>
              <w:pStyle w:val="NormalWeb"/>
              <w:rPr>
                <w:rFonts w:ascii="Palatino Linotype" w:hAnsi="Palatino Linotype"/>
                <w:sz w:val="20"/>
                <w:szCs w:val="20"/>
              </w:rPr>
            </w:pPr>
            <w:r w:rsidRPr="00AA57E0">
              <w:rPr>
                <w:rFonts w:ascii="Palatino Linotype" w:hAnsi="Palatino Linotype"/>
                <w:sz w:val="20"/>
                <w:szCs w:val="20"/>
              </w:rPr>
              <w:t>Identify and apply the fundamental concepts and methods of a discipline or interdisciplinary field exploring creative expression.</w:t>
            </w:r>
          </w:p>
          <w:p w14:paraId="763410B6" w14:textId="7371A143" w:rsidR="00AA57E0" w:rsidRDefault="00AA57E0" w:rsidP="00AA57E0">
            <w:pPr>
              <w:pStyle w:val="NormalWeb"/>
              <w:rPr>
                <w:rFonts w:ascii="Palatino Linotype" w:hAnsi="Palatino Linotype"/>
                <w:sz w:val="20"/>
                <w:szCs w:val="20"/>
              </w:rPr>
            </w:pPr>
            <w:r w:rsidRPr="00AA57E0">
              <w:rPr>
                <w:rFonts w:ascii="Palatino Linotype" w:hAnsi="Palatino Linotype"/>
                <w:sz w:val="20"/>
                <w:szCs w:val="20"/>
              </w:rPr>
              <w:t xml:space="preserve">Articulate how meaning is created in the arts or communications and how experience is interpreted and conveyed.  </w:t>
            </w:r>
          </w:p>
          <w:p w14:paraId="69447ACD" w14:textId="77777777" w:rsidR="007A417B" w:rsidRPr="00AA57E0" w:rsidRDefault="007A417B" w:rsidP="00AA57E0">
            <w:pPr>
              <w:pStyle w:val="NormalWeb"/>
              <w:rPr>
                <w:rFonts w:ascii="Palatino Linotype" w:hAnsi="Palatino Linotype"/>
                <w:sz w:val="20"/>
                <w:szCs w:val="20"/>
              </w:rPr>
            </w:pPr>
          </w:p>
          <w:p w14:paraId="66C0A342" w14:textId="64481212" w:rsidR="00A72D0E" w:rsidRPr="00441D63" w:rsidRDefault="00AA57E0" w:rsidP="00AA57E0">
            <w:pPr>
              <w:pStyle w:val="NormalWeb"/>
              <w:rPr>
                <w:rFonts w:ascii="Palatino Linotype" w:hAnsi="Palatino Linotype"/>
                <w:sz w:val="20"/>
                <w:szCs w:val="20"/>
              </w:rPr>
            </w:pPr>
            <w:r w:rsidRPr="00AA57E0">
              <w:rPr>
                <w:rFonts w:ascii="Palatino Linotype" w:hAnsi="Palatino Linotype"/>
                <w:sz w:val="20"/>
                <w:szCs w:val="20"/>
              </w:rPr>
              <w:t>Use appropriate technologies to conduct research and to communicate.</w:t>
            </w:r>
          </w:p>
        </w:tc>
        <w:tc>
          <w:tcPr>
            <w:tcW w:w="6367" w:type="dxa"/>
          </w:tcPr>
          <w:p w14:paraId="002A7C74" w14:textId="77777777" w:rsidR="007A417B" w:rsidRDefault="007A417B" w:rsidP="00C9139C">
            <w:pPr>
              <w:rPr>
                <w:rFonts w:ascii="Palatino Linotype" w:hAnsi="Palatino Linotype"/>
                <w:sz w:val="20"/>
                <w:szCs w:val="20"/>
              </w:rPr>
            </w:pPr>
          </w:p>
          <w:p w14:paraId="09F68CC2" w14:textId="0850005C" w:rsidR="00C9139C" w:rsidRPr="00441D63" w:rsidRDefault="00C9139C" w:rsidP="00C9139C">
            <w:pPr>
              <w:rPr>
                <w:rFonts w:ascii="Palatino Linotype" w:hAnsi="Palatino Linotype"/>
                <w:sz w:val="20"/>
                <w:szCs w:val="20"/>
              </w:rPr>
            </w:pPr>
            <w:r w:rsidRPr="004D74A3">
              <w:rPr>
                <w:rFonts w:ascii="Palatino Linotype" w:hAnsi="Palatino Linotype"/>
                <w:sz w:val="20"/>
                <w:szCs w:val="20"/>
              </w:rPr>
              <w:t>This assessment is based on the final Glossary deliverable. 22.9% of the students exceeded the expectations for this assignment (3.7 or A+), 51.4% were above the average, 8.6% were on the average (3.1 or A-), 40% were below average, and 2.9%, that is, one person was below passing. (C+ grade).</w:t>
            </w:r>
            <w:r>
              <w:rPr>
                <w:rFonts w:ascii="Palatino Linotype" w:hAnsi="Palatino Linotype"/>
                <w:sz w:val="20"/>
                <w:szCs w:val="20"/>
              </w:rPr>
              <w:t xml:space="preserve"> </w:t>
            </w:r>
          </w:p>
          <w:p w14:paraId="01521F53" w14:textId="77777777" w:rsidR="00C9139C" w:rsidRDefault="00C9139C" w:rsidP="00AA57E0">
            <w:pPr>
              <w:rPr>
                <w:rFonts w:ascii="Palatino Linotype" w:hAnsi="Palatino Linotype"/>
                <w:sz w:val="20"/>
                <w:szCs w:val="20"/>
              </w:rPr>
            </w:pPr>
          </w:p>
          <w:p w14:paraId="6D59F01D" w14:textId="77777777" w:rsidR="007A417B" w:rsidRDefault="007A417B" w:rsidP="00C9139C">
            <w:pPr>
              <w:rPr>
                <w:rFonts w:ascii="Palatino Linotype" w:hAnsi="Palatino Linotype"/>
                <w:sz w:val="20"/>
                <w:szCs w:val="20"/>
              </w:rPr>
            </w:pPr>
          </w:p>
          <w:p w14:paraId="7A405B5F" w14:textId="78F51600" w:rsidR="00C9139C" w:rsidRPr="00441D63" w:rsidRDefault="00C9139C" w:rsidP="00C9139C">
            <w:pPr>
              <w:rPr>
                <w:rFonts w:ascii="Palatino Linotype" w:hAnsi="Palatino Linotype"/>
                <w:sz w:val="20"/>
                <w:szCs w:val="20"/>
              </w:rPr>
            </w:pPr>
            <w:r w:rsidRPr="00441D63">
              <w:rPr>
                <w:rFonts w:ascii="Palatino Linotype" w:hAnsi="Palatino Linotype"/>
                <w:sz w:val="20"/>
                <w:szCs w:val="20"/>
              </w:rPr>
              <w:t>This assessment is based on the</w:t>
            </w:r>
            <w:r>
              <w:rPr>
                <w:rFonts w:ascii="Palatino Linotype" w:hAnsi="Palatino Linotype"/>
                <w:sz w:val="20"/>
                <w:szCs w:val="20"/>
              </w:rPr>
              <w:t xml:space="preserve"> final grade for the course</w:t>
            </w:r>
            <w:r w:rsidRPr="00441D63">
              <w:rPr>
                <w:rFonts w:ascii="Palatino Linotype" w:hAnsi="Palatino Linotype"/>
                <w:sz w:val="20"/>
                <w:szCs w:val="20"/>
              </w:rPr>
              <w:t xml:space="preserve">. </w:t>
            </w:r>
            <w:r>
              <w:rPr>
                <w:rFonts w:ascii="Palatino Linotype" w:hAnsi="Palatino Linotype"/>
                <w:sz w:val="20"/>
                <w:szCs w:val="20"/>
              </w:rPr>
              <w:t>27.3% of the students exceeded the expectations for the course (a perfect 4 score), 42.1% were above the average</w:t>
            </w:r>
            <w:r w:rsidR="007A417B">
              <w:rPr>
                <w:rFonts w:ascii="Palatino Linotype" w:hAnsi="Palatino Linotype"/>
                <w:sz w:val="20"/>
                <w:szCs w:val="20"/>
              </w:rPr>
              <w:t>, 5.3</w:t>
            </w:r>
            <w:r>
              <w:rPr>
                <w:rFonts w:ascii="Palatino Linotype" w:hAnsi="Palatino Linotype"/>
                <w:sz w:val="20"/>
                <w:szCs w:val="20"/>
              </w:rPr>
              <w:t>% were on the average</w:t>
            </w:r>
            <w:r w:rsidR="007A417B">
              <w:rPr>
                <w:rFonts w:ascii="Palatino Linotype" w:hAnsi="Palatino Linotype"/>
                <w:sz w:val="20"/>
                <w:szCs w:val="20"/>
              </w:rPr>
              <w:t xml:space="preserve"> (3.5 or A</w:t>
            </w:r>
            <w:r>
              <w:rPr>
                <w:rFonts w:ascii="Palatino Linotype" w:hAnsi="Palatino Linotype"/>
                <w:sz w:val="20"/>
                <w:szCs w:val="20"/>
              </w:rPr>
              <w:t xml:space="preserve">), </w:t>
            </w:r>
            <w:r w:rsidR="007A417B">
              <w:rPr>
                <w:rFonts w:ascii="Palatino Linotype" w:hAnsi="Palatino Linotype"/>
                <w:sz w:val="20"/>
                <w:szCs w:val="20"/>
              </w:rPr>
              <w:t>50</w:t>
            </w:r>
            <w:r>
              <w:rPr>
                <w:rFonts w:ascii="Palatino Linotype" w:hAnsi="Palatino Linotype"/>
                <w:sz w:val="20"/>
                <w:szCs w:val="20"/>
              </w:rPr>
              <w:t>% were below average, and 0% were below passing, in fact the lowest grade was 2.85, or B+. 7.9% had a perfect score.</w:t>
            </w:r>
          </w:p>
          <w:p w14:paraId="55193882" w14:textId="2E5D8957" w:rsidR="00C9139C" w:rsidRDefault="00C9139C" w:rsidP="00AA57E0">
            <w:pPr>
              <w:rPr>
                <w:rFonts w:ascii="Palatino Linotype" w:hAnsi="Palatino Linotype"/>
                <w:sz w:val="20"/>
                <w:szCs w:val="20"/>
              </w:rPr>
            </w:pPr>
          </w:p>
          <w:p w14:paraId="556A8B5F" w14:textId="77777777" w:rsidR="007A417B" w:rsidRDefault="007A417B" w:rsidP="00AA57E0">
            <w:pPr>
              <w:rPr>
                <w:rFonts w:ascii="Palatino Linotype" w:hAnsi="Palatino Linotype"/>
                <w:sz w:val="20"/>
                <w:szCs w:val="20"/>
              </w:rPr>
            </w:pPr>
          </w:p>
          <w:p w14:paraId="21090102" w14:textId="2535D20B" w:rsidR="00C9139C" w:rsidRPr="00441D63" w:rsidRDefault="00C9139C" w:rsidP="00AA57E0">
            <w:pPr>
              <w:rPr>
                <w:rFonts w:ascii="Palatino Linotype" w:hAnsi="Palatino Linotype"/>
                <w:sz w:val="20"/>
                <w:szCs w:val="20"/>
              </w:rPr>
            </w:pPr>
            <w:r w:rsidRPr="00441D63">
              <w:rPr>
                <w:rFonts w:ascii="Palatino Linotype" w:hAnsi="Palatino Linotype"/>
                <w:sz w:val="20"/>
                <w:szCs w:val="20"/>
              </w:rPr>
              <w:t>This assessment is based on the</w:t>
            </w:r>
            <w:r>
              <w:rPr>
                <w:rFonts w:ascii="Palatino Linotype" w:hAnsi="Palatino Linotype"/>
                <w:sz w:val="20"/>
                <w:szCs w:val="20"/>
              </w:rPr>
              <w:t xml:space="preserve"> average of the</w:t>
            </w:r>
            <w:r w:rsidRPr="00441D63">
              <w:rPr>
                <w:rFonts w:ascii="Palatino Linotype" w:hAnsi="Palatino Linotype"/>
                <w:sz w:val="20"/>
                <w:szCs w:val="20"/>
              </w:rPr>
              <w:t xml:space="preserve"> </w:t>
            </w:r>
            <w:r>
              <w:rPr>
                <w:rFonts w:ascii="Palatino Linotype" w:hAnsi="Palatino Linotype"/>
                <w:sz w:val="20"/>
                <w:szCs w:val="20"/>
              </w:rPr>
              <w:t>two oral presentations</w:t>
            </w:r>
            <w:r w:rsidRPr="00441D63">
              <w:rPr>
                <w:rFonts w:ascii="Palatino Linotype" w:hAnsi="Palatino Linotype"/>
                <w:sz w:val="20"/>
                <w:szCs w:val="20"/>
              </w:rPr>
              <w:t xml:space="preserve">. </w:t>
            </w:r>
            <w:r>
              <w:rPr>
                <w:rFonts w:ascii="Palatino Linotype" w:hAnsi="Palatino Linotype"/>
                <w:sz w:val="20"/>
                <w:szCs w:val="20"/>
              </w:rPr>
              <w:t>13.2% of the students exceeded the expectations for these assignments (a perfect 4 score), 55.32% were above the average, 7.9% were on the average (3.1 or A-), 36.8% were below average, and 0% were below passing</w:t>
            </w:r>
            <w:r w:rsidR="007A417B">
              <w:rPr>
                <w:rFonts w:ascii="Palatino Linotype" w:hAnsi="Palatino Linotype"/>
                <w:sz w:val="20"/>
                <w:szCs w:val="20"/>
              </w:rPr>
              <w:t xml:space="preserve"> (</w:t>
            </w:r>
            <w:r>
              <w:rPr>
                <w:rFonts w:ascii="Palatino Linotype" w:hAnsi="Palatino Linotype"/>
                <w:sz w:val="20"/>
                <w:szCs w:val="20"/>
              </w:rPr>
              <w:t>the lowest grade was 2.</w:t>
            </w:r>
            <w:r w:rsidR="007A417B">
              <w:rPr>
                <w:rFonts w:ascii="Palatino Linotype" w:hAnsi="Palatino Linotype"/>
                <w:sz w:val="20"/>
                <w:szCs w:val="20"/>
              </w:rPr>
              <w:t>1</w:t>
            </w:r>
            <w:r>
              <w:rPr>
                <w:rFonts w:ascii="Palatino Linotype" w:hAnsi="Palatino Linotype"/>
                <w:sz w:val="20"/>
                <w:szCs w:val="20"/>
              </w:rPr>
              <w:t>5 or B</w:t>
            </w:r>
            <w:r w:rsidR="007A417B">
              <w:rPr>
                <w:rFonts w:ascii="Palatino Linotype" w:hAnsi="Palatino Linotype"/>
                <w:sz w:val="20"/>
                <w:szCs w:val="20"/>
              </w:rPr>
              <w:t>-)</w:t>
            </w:r>
            <w:r>
              <w:rPr>
                <w:rFonts w:ascii="Palatino Linotype" w:hAnsi="Palatino Linotype"/>
                <w:sz w:val="20"/>
                <w:szCs w:val="20"/>
              </w:rPr>
              <w:t xml:space="preserve">. </w:t>
            </w:r>
            <w:r w:rsidR="007A417B">
              <w:rPr>
                <w:rFonts w:ascii="Palatino Linotype" w:hAnsi="Palatino Linotype"/>
                <w:sz w:val="20"/>
                <w:szCs w:val="20"/>
              </w:rPr>
              <w:t>21.1</w:t>
            </w:r>
            <w:r>
              <w:rPr>
                <w:rFonts w:ascii="Palatino Linotype" w:hAnsi="Palatino Linotype"/>
                <w:sz w:val="20"/>
                <w:szCs w:val="20"/>
              </w:rPr>
              <w:t>% had a</w:t>
            </w:r>
            <w:r w:rsidR="007A417B">
              <w:rPr>
                <w:rFonts w:ascii="Palatino Linotype" w:hAnsi="Palatino Linotype"/>
                <w:sz w:val="20"/>
                <w:szCs w:val="20"/>
              </w:rPr>
              <w:t xml:space="preserve">n exceptional performance, even above a </w:t>
            </w:r>
            <w:r>
              <w:rPr>
                <w:rFonts w:ascii="Palatino Linotype" w:hAnsi="Palatino Linotype"/>
                <w:sz w:val="20"/>
                <w:szCs w:val="20"/>
              </w:rPr>
              <w:t>perfect score</w:t>
            </w:r>
            <w:r w:rsidR="007A417B">
              <w:rPr>
                <w:rFonts w:ascii="Palatino Linotype" w:hAnsi="Palatino Linotype"/>
                <w:sz w:val="20"/>
                <w:szCs w:val="20"/>
              </w:rPr>
              <w:t xml:space="preserve"> (possible as there were grade booster opportunities</w:t>
            </w:r>
            <w:r>
              <w:rPr>
                <w:rFonts w:ascii="Palatino Linotype" w:hAnsi="Palatino Linotype"/>
                <w:sz w:val="20"/>
                <w:szCs w:val="20"/>
              </w:rPr>
              <w:t>.</w:t>
            </w:r>
          </w:p>
        </w:tc>
        <w:tc>
          <w:tcPr>
            <w:tcW w:w="1373" w:type="dxa"/>
          </w:tcPr>
          <w:p w14:paraId="1BEBD9E8" w14:textId="77777777" w:rsidR="007A417B" w:rsidRDefault="007A417B" w:rsidP="00BB6BD0">
            <w:pPr>
              <w:rPr>
                <w:rFonts w:ascii="Palatino Linotype" w:hAnsi="Palatino Linotype"/>
                <w:sz w:val="20"/>
                <w:szCs w:val="20"/>
              </w:rPr>
            </w:pPr>
          </w:p>
          <w:p w14:paraId="7915A46A" w14:textId="77777777" w:rsidR="007A417B" w:rsidRDefault="007A417B" w:rsidP="00BB6BD0">
            <w:pPr>
              <w:rPr>
                <w:rFonts w:ascii="Palatino Linotype" w:hAnsi="Palatino Linotype"/>
                <w:sz w:val="20"/>
                <w:szCs w:val="20"/>
              </w:rPr>
            </w:pPr>
          </w:p>
          <w:p w14:paraId="280EAC87" w14:textId="42134A49" w:rsidR="00E41130" w:rsidRPr="00441D63" w:rsidRDefault="00D279CD" w:rsidP="00BB6BD0">
            <w:pPr>
              <w:rPr>
                <w:rFonts w:ascii="Palatino Linotype" w:hAnsi="Palatino Linotype"/>
                <w:sz w:val="20"/>
                <w:szCs w:val="20"/>
              </w:rPr>
            </w:pPr>
            <w:r w:rsidRPr="00441D63">
              <w:rPr>
                <w:rFonts w:ascii="Palatino Linotype" w:hAnsi="Palatino Linotype"/>
                <w:sz w:val="20"/>
                <w:szCs w:val="20"/>
              </w:rPr>
              <w:t>Average</w:t>
            </w:r>
          </w:p>
          <w:p w14:paraId="7AAC36C8" w14:textId="77777777" w:rsidR="00264D47" w:rsidRPr="00441D63" w:rsidRDefault="00264D47" w:rsidP="00BB6BD0">
            <w:pPr>
              <w:rPr>
                <w:rFonts w:ascii="Palatino Linotype" w:hAnsi="Palatino Linotype"/>
                <w:sz w:val="20"/>
                <w:szCs w:val="20"/>
              </w:rPr>
            </w:pPr>
          </w:p>
          <w:p w14:paraId="1949AC1F" w14:textId="77777777" w:rsidR="00264D47" w:rsidRPr="00441D63" w:rsidRDefault="00264D47" w:rsidP="00BB6BD0">
            <w:pPr>
              <w:rPr>
                <w:rFonts w:ascii="Palatino Linotype" w:hAnsi="Palatino Linotype"/>
                <w:sz w:val="20"/>
                <w:szCs w:val="20"/>
              </w:rPr>
            </w:pPr>
          </w:p>
          <w:p w14:paraId="1AA716CE" w14:textId="77777777" w:rsidR="00264D47" w:rsidRPr="00441D63" w:rsidRDefault="00264D47" w:rsidP="00BB6BD0">
            <w:pPr>
              <w:rPr>
                <w:rFonts w:ascii="Palatino Linotype" w:hAnsi="Palatino Linotype"/>
                <w:sz w:val="20"/>
                <w:szCs w:val="20"/>
              </w:rPr>
            </w:pPr>
          </w:p>
          <w:p w14:paraId="232408F4" w14:textId="77777777" w:rsidR="00264D47" w:rsidRPr="00441D63" w:rsidRDefault="00264D47" w:rsidP="00BB6BD0">
            <w:pPr>
              <w:rPr>
                <w:rFonts w:ascii="Palatino Linotype" w:hAnsi="Palatino Linotype"/>
                <w:sz w:val="20"/>
                <w:szCs w:val="20"/>
              </w:rPr>
            </w:pPr>
          </w:p>
          <w:p w14:paraId="77FBCD24" w14:textId="77777777" w:rsidR="00264D47" w:rsidRPr="00441D63" w:rsidRDefault="00264D47" w:rsidP="00BB6BD0">
            <w:pPr>
              <w:rPr>
                <w:rFonts w:ascii="Palatino Linotype" w:hAnsi="Palatino Linotype"/>
                <w:sz w:val="20"/>
                <w:szCs w:val="20"/>
              </w:rPr>
            </w:pPr>
          </w:p>
          <w:p w14:paraId="69B7575D" w14:textId="77777777" w:rsidR="00016D78" w:rsidRPr="00441D63" w:rsidRDefault="00016D78" w:rsidP="00BB6BD0">
            <w:pPr>
              <w:rPr>
                <w:rFonts w:ascii="Palatino Linotype" w:hAnsi="Palatino Linotype"/>
                <w:sz w:val="20"/>
                <w:szCs w:val="20"/>
              </w:rPr>
            </w:pPr>
          </w:p>
          <w:p w14:paraId="7F2D46A7" w14:textId="77777777" w:rsidR="007A417B" w:rsidRDefault="007A417B" w:rsidP="007A417B">
            <w:pPr>
              <w:rPr>
                <w:rFonts w:ascii="Palatino Linotype" w:hAnsi="Palatino Linotype"/>
                <w:sz w:val="20"/>
                <w:szCs w:val="20"/>
              </w:rPr>
            </w:pPr>
          </w:p>
          <w:p w14:paraId="5567C07B" w14:textId="6792A0BC" w:rsidR="007A417B" w:rsidRPr="00441D63" w:rsidRDefault="007A417B" w:rsidP="007A417B">
            <w:pPr>
              <w:rPr>
                <w:rFonts w:ascii="Palatino Linotype" w:hAnsi="Palatino Linotype"/>
                <w:sz w:val="20"/>
                <w:szCs w:val="20"/>
              </w:rPr>
            </w:pPr>
            <w:r>
              <w:rPr>
                <w:rFonts w:ascii="Palatino Linotype" w:hAnsi="Palatino Linotype"/>
                <w:sz w:val="20"/>
                <w:szCs w:val="20"/>
              </w:rPr>
              <w:t>Exceeds expectations</w:t>
            </w:r>
          </w:p>
          <w:p w14:paraId="7BB01CB4" w14:textId="77777777" w:rsidR="00264D47" w:rsidRPr="00441D63" w:rsidRDefault="00264D47" w:rsidP="00BB6BD0">
            <w:pPr>
              <w:rPr>
                <w:rFonts w:ascii="Palatino Linotype" w:hAnsi="Palatino Linotype"/>
                <w:sz w:val="20"/>
                <w:szCs w:val="20"/>
              </w:rPr>
            </w:pPr>
          </w:p>
          <w:p w14:paraId="6F73F43C" w14:textId="77777777" w:rsidR="00264D47" w:rsidRPr="00441D63" w:rsidRDefault="00264D47" w:rsidP="00BB6BD0">
            <w:pPr>
              <w:rPr>
                <w:rFonts w:ascii="Palatino Linotype" w:hAnsi="Palatino Linotype"/>
                <w:sz w:val="20"/>
                <w:szCs w:val="20"/>
              </w:rPr>
            </w:pPr>
          </w:p>
          <w:p w14:paraId="5FA1C3AC" w14:textId="77777777" w:rsidR="00264D47" w:rsidRPr="00441D63" w:rsidRDefault="00264D47" w:rsidP="00BB6BD0">
            <w:pPr>
              <w:rPr>
                <w:rFonts w:ascii="Palatino Linotype" w:hAnsi="Palatino Linotype"/>
                <w:sz w:val="20"/>
                <w:szCs w:val="20"/>
              </w:rPr>
            </w:pPr>
          </w:p>
          <w:p w14:paraId="37A6E8F7" w14:textId="77777777" w:rsidR="00016D78" w:rsidRPr="00441D63" w:rsidRDefault="00016D78" w:rsidP="00BB6BD0">
            <w:pPr>
              <w:rPr>
                <w:rFonts w:ascii="Palatino Linotype" w:hAnsi="Palatino Linotype"/>
                <w:sz w:val="20"/>
                <w:szCs w:val="20"/>
              </w:rPr>
            </w:pPr>
          </w:p>
          <w:p w14:paraId="632C08B2" w14:textId="77777777" w:rsidR="00016D78" w:rsidRPr="00441D63" w:rsidRDefault="00016D78" w:rsidP="00BB6BD0">
            <w:pPr>
              <w:rPr>
                <w:rFonts w:ascii="Palatino Linotype" w:hAnsi="Palatino Linotype"/>
                <w:sz w:val="20"/>
                <w:szCs w:val="20"/>
              </w:rPr>
            </w:pPr>
          </w:p>
          <w:p w14:paraId="2A9A4779" w14:textId="09F237D8" w:rsidR="00264D47" w:rsidRPr="00441D63" w:rsidRDefault="00C9139C" w:rsidP="00BB6BD0">
            <w:pPr>
              <w:rPr>
                <w:rFonts w:ascii="Palatino Linotype" w:hAnsi="Palatino Linotype"/>
                <w:sz w:val="20"/>
                <w:szCs w:val="20"/>
              </w:rPr>
            </w:pPr>
            <w:r>
              <w:rPr>
                <w:rFonts w:ascii="Palatino Linotype" w:hAnsi="Palatino Linotype"/>
                <w:sz w:val="20"/>
                <w:szCs w:val="20"/>
              </w:rPr>
              <w:t xml:space="preserve">Above </w:t>
            </w:r>
            <w:r w:rsidR="00264D47" w:rsidRPr="00441D63">
              <w:rPr>
                <w:rFonts w:ascii="Palatino Linotype" w:hAnsi="Palatino Linotype"/>
                <w:sz w:val="20"/>
                <w:szCs w:val="20"/>
              </w:rPr>
              <w:t>Average</w:t>
            </w:r>
          </w:p>
          <w:p w14:paraId="5E0256E5" w14:textId="77777777" w:rsidR="00264D47" w:rsidRPr="00441D63" w:rsidRDefault="00264D47" w:rsidP="00BB6BD0">
            <w:pPr>
              <w:rPr>
                <w:rFonts w:ascii="Palatino Linotype" w:hAnsi="Palatino Linotype"/>
                <w:sz w:val="20"/>
                <w:szCs w:val="20"/>
              </w:rPr>
            </w:pPr>
          </w:p>
          <w:p w14:paraId="339D7343" w14:textId="77777777" w:rsidR="00264D47" w:rsidRPr="00441D63" w:rsidRDefault="00264D47" w:rsidP="00BB6BD0">
            <w:pPr>
              <w:rPr>
                <w:rFonts w:ascii="Palatino Linotype" w:hAnsi="Palatino Linotype"/>
                <w:sz w:val="20"/>
                <w:szCs w:val="20"/>
              </w:rPr>
            </w:pPr>
          </w:p>
          <w:p w14:paraId="69051DEB" w14:textId="77777777" w:rsidR="00264D47" w:rsidRPr="00441D63" w:rsidRDefault="00264D47" w:rsidP="00BB6BD0">
            <w:pPr>
              <w:rPr>
                <w:rFonts w:ascii="Palatino Linotype" w:hAnsi="Palatino Linotype"/>
                <w:sz w:val="20"/>
                <w:szCs w:val="20"/>
              </w:rPr>
            </w:pPr>
          </w:p>
          <w:p w14:paraId="71786F7B" w14:textId="5DB7E37F" w:rsidR="00264D47" w:rsidRPr="00441D63" w:rsidRDefault="00264D47" w:rsidP="00BB6BD0">
            <w:pPr>
              <w:rPr>
                <w:rFonts w:ascii="Palatino Linotype" w:hAnsi="Palatino Linotype"/>
                <w:sz w:val="20"/>
                <w:szCs w:val="20"/>
              </w:rPr>
            </w:pPr>
          </w:p>
        </w:tc>
      </w:tr>
    </w:tbl>
    <w:p w14:paraId="0BE552CA" w14:textId="77777777" w:rsidR="008968E4" w:rsidRPr="000B3C5A" w:rsidRDefault="008968E4" w:rsidP="007A417B">
      <w:pPr>
        <w:pStyle w:val="NoSpacing"/>
        <w:rPr>
          <w:rFonts w:ascii="Palatino Linotype" w:hAnsi="Palatino Linotype" w:cs="Times New Roman"/>
          <w:b/>
        </w:rPr>
      </w:pPr>
    </w:p>
    <w:p w14:paraId="7CF5DED4" w14:textId="77A5CB53" w:rsidR="00572BBD" w:rsidRPr="000B3C5A" w:rsidRDefault="002F0495" w:rsidP="002F0495">
      <w:pPr>
        <w:pStyle w:val="NoSpacing"/>
        <w:jc w:val="center"/>
        <w:rPr>
          <w:rFonts w:ascii="Palatino Linotype" w:hAnsi="Palatino Linotype" w:cs="Times New Roman"/>
          <w:b/>
        </w:rPr>
      </w:pPr>
      <w:r w:rsidRPr="000B3C5A">
        <w:rPr>
          <w:rFonts w:ascii="Palatino Linotype" w:hAnsi="Palatino Linotype" w:cs="Times New Roman"/>
          <w:b/>
        </w:rPr>
        <w:t>Summary</w:t>
      </w:r>
    </w:p>
    <w:p w14:paraId="2E7614FB" w14:textId="77777777" w:rsidR="008968E4" w:rsidRPr="000B3C5A" w:rsidRDefault="008968E4" w:rsidP="002F0495">
      <w:pPr>
        <w:pStyle w:val="NoSpacing"/>
        <w:jc w:val="center"/>
        <w:rPr>
          <w:rFonts w:ascii="Palatino Linotype" w:hAnsi="Palatino Linotype" w:cs="Times New Roman"/>
        </w:rPr>
      </w:pPr>
    </w:p>
    <w:tbl>
      <w:tblPr>
        <w:tblW w:w="110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70"/>
      </w:tblGrid>
      <w:tr w:rsidR="00572BBD" w:rsidRPr="000B3C5A" w14:paraId="186EA572" w14:textId="77777777" w:rsidTr="005B3A61">
        <w:tc>
          <w:tcPr>
            <w:tcW w:w="11070" w:type="dxa"/>
          </w:tcPr>
          <w:p w14:paraId="63AA9389" w14:textId="07652FC2" w:rsidR="00572BBD" w:rsidRDefault="00572BBD" w:rsidP="00572BBD">
            <w:pPr>
              <w:pStyle w:val="NoSpacing"/>
              <w:rPr>
                <w:rFonts w:ascii="Palatino Linotype" w:hAnsi="Palatino Linotype" w:cs="Times New Roman"/>
                <w:i/>
              </w:rPr>
            </w:pPr>
            <w:r w:rsidRPr="000B3C5A">
              <w:rPr>
                <w:rFonts w:ascii="Palatino Linotype" w:hAnsi="Palatino Linotype" w:cs="Times New Roman"/>
                <w:i/>
              </w:rPr>
              <w:t xml:space="preserve">Briefly summarize overall findings by identifying </w:t>
            </w:r>
            <w:r w:rsidRPr="000B3C5A">
              <w:rPr>
                <w:rFonts w:ascii="Palatino Linotype" w:hAnsi="Palatino Linotype" w:cs="Times New Roman"/>
                <w:b/>
                <w:i/>
              </w:rPr>
              <w:t>strengths</w:t>
            </w:r>
            <w:r w:rsidRPr="000B3C5A">
              <w:rPr>
                <w:rFonts w:ascii="Palatino Linotype" w:hAnsi="Palatino Linotype" w:cs="Times New Roman"/>
                <w:i/>
              </w:rPr>
              <w:t xml:space="preserve"> in students’ accomplishment of learning outcomes/specific benchmarks. </w:t>
            </w:r>
          </w:p>
          <w:p w14:paraId="4FE5E10B" w14:textId="77777777" w:rsidR="00470DE8" w:rsidRPr="00373EF5" w:rsidRDefault="00470DE8" w:rsidP="00572BBD">
            <w:pPr>
              <w:pStyle w:val="NoSpacing"/>
              <w:rPr>
                <w:rFonts w:ascii="Palatino Linotype" w:hAnsi="Palatino Linotype" w:cs="Times New Roman"/>
                <w:i/>
              </w:rPr>
            </w:pPr>
          </w:p>
          <w:p w14:paraId="21EAEA7A" w14:textId="77777777" w:rsidR="00572BBD" w:rsidRPr="000B3C5A" w:rsidRDefault="00572BBD" w:rsidP="00572BBD">
            <w:pPr>
              <w:pStyle w:val="NoSpacing"/>
              <w:rPr>
                <w:rFonts w:ascii="Palatino Linotype" w:hAnsi="Palatino Linotype" w:cs="Times New Roman"/>
              </w:rPr>
            </w:pPr>
            <w:r w:rsidRPr="000B3C5A">
              <w:rPr>
                <w:rFonts w:ascii="Palatino Linotype" w:hAnsi="Palatino Linotype" w:cs="Times New Roman"/>
              </w:rPr>
              <w:t>Writing</w:t>
            </w:r>
            <w:r w:rsidR="00A72D0E" w:rsidRPr="000B3C5A">
              <w:rPr>
                <w:rFonts w:ascii="Palatino Linotype" w:hAnsi="Palatino Linotype" w:cs="Times New Roman"/>
              </w:rPr>
              <w:t>/Critical Thinking/Information Literacy</w:t>
            </w:r>
            <w:r w:rsidRPr="000B3C5A">
              <w:rPr>
                <w:rFonts w:ascii="Palatino Linotype" w:hAnsi="Palatino Linotype" w:cs="Times New Roman"/>
              </w:rPr>
              <w:t xml:space="preserve">:  </w:t>
            </w:r>
          </w:p>
          <w:p w14:paraId="635F8800" w14:textId="3C6EF8E4" w:rsidR="00372233" w:rsidRDefault="0021614F" w:rsidP="00372233">
            <w:pPr>
              <w:pStyle w:val="NoSpacing"/>
              <w:numPr>
                <w:ilvl w:val="0"/>
                <w:numId w:val="22"/>
              </w:numPr>
              <w:rPr>
                <w:rFonts w:ascii="Palatino Linotype" w:hAnsi="Palatino Linotype" w:cs="Times New Roman"/>
              </w:rPr>
            </w:pPr>
            <w:r>
              <w:rPr>
                <w:rFonts w:ascii="Palatino Linotype" w:hAnsi="Palatino Linotype" w:cs="Times New Roman"/>
              </w:rPr>
              <w:t>This class emphasize</w:t>
            </w:r>
            <w:r w:rsidR="00A43023">
              <w:rPr>
                <w:rFonts w:ascii="Palatino Linotype" w:hAnsi="Palatino Linotype" w:cs="Times New Roman"/>
              </w:rPr>
              <w:t>d</w:t>
            </w:r>
            <w:r>
              <w:rPr>
                <w:rFonts w:ascii="Palatino Linotype" w:hAnsi="Palatino Linotype" w:cs="Times New Roman"/>
              </w:rPr>
              <w:t xml:space="preserve"> oral communication</w:t>
            </w:r>
            <w:r w:rsidR="00372233">
              <w:rPr>
                <w:rFonts w:ascii="Palatino Linotype" w:hAnsi="Palatino Linotype" w:cs="Times New Roman"/>
              </w:rPr>
              <w:t>. S</w:t>
            </w:r>
            <w:r w:rsidR="00372233" w:rsidRPr="000B3C5A">
              <w:rPr>
                <w:rFonts w:ascii="Palatino Linotype" w:hAnsi="Palatino Linotype" w:cs="Times New Roman"/>
              </w:rPr>
              <w:t xml:space="preserve">tudents </w:t>
            </w:r>
            <w:r w:rsidR="00372233">
              <w:rPr>
                <w:rFonts w:ascii="Palatino Linotype" w:hAnsi="Palatino Linotype" w:cs="Times New Roman"/>
              </w:rPr>
              <w:t xml:space="preserve">demonstrated </w:t>
            </w:r>
            <w:r w:rsidR="00372233" w:rsidRPr="000B3C5A">
              <w:rPr>
                <w:rFonts w:ascii="Palatino Linotype" w:hAnsi="Palatino Linotype" w:cs="Times New Roman"/>
              </w:rPr>
              <w:t>remarkabl</w:t>
            </w:r>
            <w:r w:rsidR="00372233">
              <w:rPr>
                <w:rFonts w:ascii="Palatino Linotype" w:hAnsi="Palatino Linotype" w:cs="Times New Roman"/>
              </w:rPr>
              <w:t xml:space="preserve">e skills </w:t>
            </w:r>
            <w:r w:rsidR="00372233" w:rsidRPr="000B3C5A">
              <w:rPr>
                <w:rFonts w:ascii="Palatino Linotype" w:hAnsi="Palatino Linotype" w:cs="Times New Roman"/>
              </w:rPr>
              <w:t>at articulating themselves verbally</w:t>
            </w:r>
            <w:r w:rsidR="00D60BF7">
              <w:rPr>
                <w:rFonts w:ascii="Palatino Linotype" w:hAnsi="Palatino Linotype" w:cs="Times New Roman"/>
              </w:rPr>
              <w:t xml:space="preserve"> </w:t>
            </w:r>
            <w:r w:rsidR="00372233" w:rsidRPr="000B3C5A">
              <w:rPr>
                <w:rFonts w:ascii="Palatino Linotype" w:hAnsi="Palatino Linotype" w:cs="Times New Roman"/>
              </w:rPr>
              <w:t>in ways that often exceeded their capacity to do so in writing.</w:t>
            </w:r>
            <w:r w:rsidR="00D60BF7">
              <w:rPr>
                <w:rFonts w:ascii="Palatino Linotype" w:hAnsi="Palatino Linotype" w:cs="Times New Roman"/>
              </w:rPr>
              <w:t xml:space="preserve"> </w:t>
            </w:r>
          </w:p>
          <w:p w14:paraId="4C321FE3" w14:textId="6C508771" w:rsidR="005B3A61" w:rsidRDefault="00372233" w:rsidP="00372233">
            <w:pPr>
              <w:pStyle w:val="NoSpacing"/>
              <w:numPr>
                <w:ilvl w:val="0"/>
                <w:numId w:val="22"/>
              </w:numPr>
              <w:rPr>
                <w:rFonts w:ascii="Palatino Linotype" w:hAnsi="Palatino Linotype" w:cs="Times New Roman"/>
              </w:rPr>
            </w:pPr>
            <w:r>
              <w:rPr>
                <w:rFonts w:ascii="Palatino Linotype" w:hAnsi="Palatino Linotype" w:cs="Times New Roman"/>
              </w:rPr>
              <w:t xml:space="preserve">The students appreciated the detailed individual feedback </w:t>
            </w:r>
            <w:r w:rsidR="001D2820">
              <w:rPr>
                <w:rFonts w:ascii="Palatino Linotype" w:hAnsi="Palatino Linotype" w:cs="Times New Roman"/>
              </w:rPr>
              <w:t xml:space="preserve">by the instructor </w:t>
            </w:r>
            <w:r>
              <w:rPr>
                <w:rFonts w:ascii="Palatino Linotype" w:hAnsi="Palatino Linotype" w:cs="Times New Roman"/>
              </w:rPr>
              <w:t>on their presentations</w:t>
            </w:r>
            <w:r w:rsidR="00A43023">
              <w:rPr>
                <w:rFonts w:ascii="Palatino Linotype" w:hAnsi="Palatino Linotype" w:cs="Times New Roman"/>
              </w:rPr>
              <w:t xml:space="preserve">. </w:t>
            </w:r>
            <w:r w:rsidR="001D2820">
              <w:rPr>
                <w:rFonts w:ascii="Palatino Linotype" w:hAnsi="Palatino Linotype" w:cs="Times New Roman"/>
              </w:rPr>
              <w:t xml:space="preserve">The depth of this feedback underscored the importance of listening skills as integral to the critical thinking process. </w:t>
            </w:r>
            <w:r w:rsidR="00A43023">
              <w:rPr>
                <w:rFonts w:ascii="Palatino Linotype" w:hAnsi="Palatino Linotype" w:cs="Times New Roman"/>
              </w:rPr>
              <w:t xml:space="preserve">Listening to </w:t>
            </w:r>
            <w:r w:rsidR="001D2820">
              <w:rPr>
                <w:rFonts w:ascii="Palatino Linotype" w:hAnsi="Palatino Linotype" w:cs="Times New Roman"/>
              </w:rPr>
              <w:t xml:space="preserve">presentations and comments of </w:t>
            </w:r>
            <w:r w:rsidR="00A43023">
              <w:rPr>
                <w:rFonts w:ascii="Palatino Linotype" w:hAnsi="Palatino Linotype" w:cs="Times New Roman"/>
              </w:rPr>
              <w:t xml:space="preserve">classmates </w:t>
            </w:r>
            <w:r w:rsidR="001D2820">
              <w:rPr>
                <w:rFonts w:ascii="Palatino Linotype" w:hAnsi="Palatino Linotype" w:cs="Times New Roman"/>
              </w:rPr>
              <w:t>helped as much as</w:t>
            </w:r>
            <w:r w:rsidR="00A43023">
              <w:rPr>
                <w:rFonts w:ascii="Palatino Linotype" w:hAnsi="Palatino Linotype" w:cs="Times New Roman"/>
              </w:rPr>
              <w:t xml:space="preserve"> the feedback, </w:t>
            </w:r>
            <w:r w:rsidR="001D2820">
              <w:rPr>
                <w:rFonts w:ascii="Palatino Linotype" w:hAnsi="Palatino Linotype" w:cs="Times New Roman"/>
              </w:rPr>
              <w:t xml:space="preserve">to improve </w:t>
            </w:r>
            <w:r w:rsidR="00A43023">
              <w:rPr>
                <w:rFonts w:ascii="Palatino Linotype" w:hAnsi="Palatino Linotype" w:cs="Times New Roman"/>
              </w:rPr>
              <w:t>the presentations throughout the semester</w:t>
            </w:r>
            <w:r w:rsidR="007A1304" w:rsidRPr="000B3C5A">
              <w:rPr>
                <w:rFonts w:ascii="Palatino Linotype" w:hAnsi="Palatino Linotype" w:cs="Times New Roman"/>
              </w:rPr>
              <w:t xml:space="preserve">. </w:t>
            </w:r>
          </w:p>
          <w:p w14:paraId="6868F3A8" w14:textId="18177D1F" w:rsidR="001D2820" w:rsidRPr="000B3C5A" w:rsidRDefault="001D2820" w:rsidP="00372233">
            <w:pPr>
              <w:pStyle w:val="NoSpacing"/>
              <w:numPr>
                <w:ilvl w:val="0"/>
                <w:numId w:val="22"/>
              </w:numPr>
              <w:rPr>
                <w:rFonts w:ascii="Palatino Linotype" w:hAnsi="Palatino Linotype" w:cs="Times New Roman"/>
              </w:rPr>
            </w:pPr>
            <w:r>
              <w:rPr>
                <w:rFonts w:ascii="Palatino Linotype" w:hAnsi="Palatino Linotype" w:cs="Times New Roman"/>
              </w:rPr>
              <w:t xml:space="preserve">Written comments to other students’ writing were also a very important aspect of this class. It helped them engage intellectually with other. Most comments revolved on the strengths of a colleagues’ </w:t>
            </w:r>
            <w:r w:rsidR="00F65425">
              <w:rPr>
                <w:rFonts w:ascii="Palatino Linotype" w:hAnsi="Palatino Linotype" w:cs="Times New Roman"/>
              </w:rPr>
              <w:t>idea, which</w:t>
            </w:r>
            <w:r>
              <w:rPr>
                <w:rFonts w:ascii="Palatino Linotype" w:hAnsi="Palatino Linotype" w:cs="Times New Roman"/>
              </w:rPr>
              <w:t xml:space="preserve"> rendered a positive environment for learning. </w:t>
            </w:r>
          </w:p>
          <w:p w14:paraId="4619B413" w14:textId="77777777" w:rsidR="00D60BF7" w:rsidRDefault="00A43023" w:rsidP="00372233">
            <w:pPr>
              <w:pStyle w:val="NoSpacing"/>
              <w:numPr>
                <w:ilvl w:val="0"/>
                <w:numId w:val="22"/>
              </w:numPr>
              <w:rPr>
                <w:rFonts w:ascii="Palatino Linotype" w:hAnsi="Palatino Linotype" w:cs="Times New Roman"/>
              </w:rPr>
            </w:pPr>
            <w:r>
              <w:rPr>
                <w:rFonts w:ascii="Palatino Linotype" w:hAnsi="Palatino Linotype" w:cs="Times New Roman"/>
              </w:rPr>
              <w:t xml:space="preserve">Having a mix of topics to learn collectively from, and individual case studies that shared in presentations, helped the students learn by comparison. Commenting each other’s presentations was important so they could reflect on the nature and quality of the </w:t>
            </w:r>
            <w:r w:rsidR="00D60BF7">
              <w:rPr>
                <w:rFonts w:ascii="Palatino Linotype" w:hAnsi="Palatino Linotype" w:cs="Times New Roman"/>
              </w:rPr>
              <w:t xml:space="preserve">arguments and rhetorical devices. </w:t>
            </w:r>
          </w:p>
          <w:p w14:paraId="39FE31F0" w14:textId="40F74C58" w:rsidR="00572BBD" w:rsidRDefault="00264D47" w:rsidP="00572BBD">
            <w:pPr>
              <w:pStyle w:val="NoSpacing"/>
              <w:numPr>
                <w:ilvl w:val="0"/>
                <w:numId w:val="22"/>
              </w:numPr>
              <w:rPr>
                <w:rFonts w:ascii="Palatino Linotype" w:hAnsi="Palatino Linotype" w:cs="Times New Roman"/>
              </w:rPr>
            </w:pPr>
            <w:r w:rsidRPr="000B3C5A">
              <w:rPr>
                <w:rFonts w:ascii="Palatino Linotype" w:hAnsi="Palatino Linotype" w:cs="Times New Roman"/>
              </w:rPr>
              <w:t>The individual</w:t>
            </w:r>
            <w:r w:rsidR="00F65425">
              <w:rPr>
                <w:rFonts w:ascii="Palatino Linotype" w:hAnsi="Palatino Linotype" w:cs="Times New Roman"/>
              </w:rPr>
              <w:t xml:space="preserve"> case studies on world cities, exposed all students to doing actual research on their own. Some found many sources, others too few, some had to use second languages to extend their scope. This proved interesting to do, as also to learn from. It also prevented </w:t>
            </w:r>
            <w:r w:rsidRPr="000B3C5A">
              <w:rPr>
                <w:rFonts w:ascii="Palatino Linotype" w:hAnsi="Palatino Linotype" w:cs="Times New Roman"/>
              </w:rPr>
              <w:t>the threat of plagiarism.</w:t>
            </w:r>
          </w:p>
          <w:p w14:paraId="6A38B4A4" w14:textId="77777777" w:rsidR="00470DE8" w:rsidRPr="00373EF5" w:rsidRDefault="00470DE8" w:rsidP="00572BBD">
            <w:pPr>
              <w:pStyle w:val="NoSpacing"/>
              <w:numPr>
                <w:ilvl w:val="0"/>
                <w:numId w:val="22"/>
              </w:numPr>
              <w:rPr>
                <w:rFonts w:ascii="Palatino Linotype" w:hAnsi="Palatino Linotype" w:cs="Times New Roman"/>
              </w:rPr>
            </w:pPr>
          </w:p>
          <w:p w14:paraId="67CEA24C" w14:textId="6DC423B0" w:rsidR="00572BBD" w:rsidRPr="000B3C5A" w:rsidRDefault="0021614F" w:rsidP="00572BBD">
            <w:pPr>
              <w:pStyle w:val="NoSpacing"/>
              <w:rPr>
                <w:rFonts w:ascii="Palatino Linotype" w:hAnsi="Palatino Linotype" w:cs="Times New Roman"/>
              </w:rPr>
            </w:pPr>
            <w:r>
              <w:rPr>
                <w:rFonts w:ascii="Palatino Linotype" w:eastAsia="Times New Roman" w:hAnsi="Palatino Linotype" w:cs="Times New Roman"/>
                <w:color w:val="000000"/>
                <w:sz w:val="24"/>
                <w:szCs w:val="24"/>
              </w:rPr>
              <w:t>Creative Expression</w:t>
            </w:r>
            <w:r w:rsidR="00A72D0E" w:rsidRPr="000B3C5A">
              <w:rPr>
                <w:rFonts w:ascii="Palatino Linotype" w:hAnsi="Palatino Linotype" w:cs="Times New Roman"/>
              </w:rPr>
              <w:t xml:space="preserve"> specific outcomes</w:t>
            </w:r>
            <w:r w:rsidR="00572BBD" w:rsidRPr="000B3C5A">
              <w:rPr>
                <w:rFonts w:ascii="Palatino Linotype" w:hAnsi="Palatino Linotype" w:cs="Times New Roman"/>
              </w:rPr>
              <w:t xml:space="preserve">:  </w:t>
            </w:r>
          </w:p>
          <w:p w14:paraId="1DE88DD2" w14:textId="77777777" w:rsidR="00373EF5" w:rsidRDefault="00F65425" w:rsidP="00F65425">
            <w:pPr>
              <w:pStyle w:val="NoSpacing"/>
              <w:numPr>
                <w:ilvl w:val="0"/>
                <w:numId w:val="22"/>
              </w:numPr>
              <w:rPr>
                <w:rFonts w:ascii="Palatino Linotype" w:hAnsi="Palatino Linotype" w:cs="Times New Roman"/>
              </w:rPr>
            </w:pPr>
            <w:r>
              <w:rPr>
                <w:rFonts w:ascii="Palatino Linotype" w:hAnsi="Palatino Linotype" w:cs="Times New Roman"/>
              </w:rPr>
              <w:t xml:space="preserve">By the end of the semester, when the students had the chance of reviewing the large number of new concepts they had learned, they came to the realization that in urban studies familiarity with key terms, discussions and authors is key, but more importantly, the way these are interconnected. </w:t>
            </w:r>
          </w:p>
          <w:p w14:paraId="11CE63E9" w14:textId="1D7B3312" w:rsidR="00373EF5" w:rsidRDefault="00373EF5" w:rsidP="00F65425">
            <w:pPr>
              <w:pStyle w:val="NoSpacing"/>
              <w:numPr>
                <w:ilvl w:val="0"/>
                <w:numId w:val="22"/>
              </w:numPr>
              <w:rPr>
                <w:rFonts w:ascii="Palatino Linotype" w:hAnsi="Palatino Linotype" w:cs="Times New Roman"/>
              </w:rPr>
            </w:pPr>
            <w:r>
              <w:rPr>
                <w:rFonts w:ascii="Palatino Linotype" w:hAnsi="Palatino Linotype" w:cs="Times New Roman"/>
              </w:rPr>
              <w:t xml:space="preserve">Students learned the analytical and communicative power of visuals and gained confidence using images for their argumentative value.  </w:t>
            </w:r>
            <w:r w:rsidR="00947DFC">
              <w:rPr>
                <w:rFonts w:ascii="Palatino Linotype" w:hAnsi="Palatino Linotype" w:cs="Times New Roman"/>
              </w:rPr>
              <w:t>The use of video excerpts as part of presentations was a notable and efficient resource.</w:t>
            </w:r>
          </w:p>
          <w:p w14:paraId="7D351CD7" w14:textId="69DCFA9F" w:rsidR="005B3A61" w:rsidRPr="000B3C5A" w:rsidRDefault="00373EF5" w:rsidP="00F65425">
            <w:pPr>
              <w:pStyle w:val="NoSpacing"/>
              <w:numPr>
                <w:ilvl w:val="0"/>
                <w:numId w:val="22"/>
              </w:numPr>
              <w:rPr>
                <w:rFonts w:ascii="Palatino Linotype" w:hAnsi="Palatino Linotype" w:cs="Times New Roman"/>
              </w:rPr>
            </w:pPr>
            <w:r>
              <w:rPr>
                <w:rFonts w:ascii="Palatino Linotype" w:hAnsi="Palatino Linotype" w:cs="Times New Roman"/>
              </w:rPr>
              <w:t>S</w:t>
            </w:r>
            <w:r w:rsidR="00B4049D" w:rsidRPr="000B3C5A">
              <w:rPr>
                <w:rFonts w:ascii="Palatino Linotype" w:hAnsi="Palatino Linotype" w:cs="Times New Roman"/>
              </w:rPr>
              <w:t xml:space="preserve">tudents excelled at identifying </w:t>
            </w:r>
            <w:r>
              <w:rPr>
                <w:rFonts w:ascii="Palatino Linotype" w:hAnsi="Palatino Linotype" w:cs="Times New Roman"/>
              </w:rPr>
              <w:t>social, cultural, and economic trends and patterns across</w:t>
            </w:r>
            <w:r w:rsidR="00B4049D" w:rsidRPr="000B3C5A">
              <w:rPr>
                <w:rFonts w:ascii="Palatino Linotype" w:hAnsi="Palatino Linotype" w:cs="Times New Roman"/>
              </w:rPr>
              <w:t xml:space="preserve"> world </w:t>
            </w:r>
            <w:r>
              <w:rPr>
                <w:rFonts w:ascii="Palatino Linotype" w:hAnsi="Palatino Linotype" w:cs="Times New Roman"/>
              </w:rPr>
              <w:t>cities</w:t>
            </w:r>
            <w:r w:rsidR="00B4049D" w:rsidRPr="000B3C5A">
              <w:rPr>
                <w:rFonts w:ascii="Palatino Linotype" w:hAnsi="Palatino Linotype" w:cs="Times New Roman"/>
              </w:rPr>
              <w:t xml:space="preserve">. </w:t>
            </w:r>
          </w:p>
          <w:p w14:paraId="79A05F22" w14:textId="77777777" w:rsidR="00572BBD" w:rsidRPr="000B3C5A" w:rsidRDefault="00572BBD" w:rsidP="00572BBD">
            <w:pPr>
              <w:pStyle w:val="NoSpacing"/>
              <w:rPr>
                <w:rFonts w:ascii="Palatino Linotype" w:hAnsi="Palatino Linotype" w:cs="Times New Roman"/>
              </w:rPr>
            </w:pPr>
          </w:p>
        </w:tc>
      </w:tr>
      <w:tr w:rsidR="00572BBD" w:rsidRPr="000B3C5A" w14:paraId="55C8ED90" w14:textId="77777777" w:rsidTr="005B3A61">
        <w:tc>
          <w:tcPr>
            <w:tcW w:w="11070" w:type="dxa"/>
          </w:tcPr>
          <w:p w14:paraId="5EC7FECD" w14:textId="1C76EE44" w:rsidR="00A72D0E" w:rsidRDefault="00572BBD" w:rsidP="00572BBD">
            <w:pPr>
              <w:pStyle w:val="NoSpacing"/>
              <w:rPr>
                <w:rFonts w:ascii="Palatino Linotype" w:hAnsi="Palatino Linotype" w:cs="Times New Roman"/>
                <w:i/>
              </w:rPr>
            </w:pPr>
            <w:r w:rsidRPr="000B3C5A">
              <w:rPr>
                <w:rFonts w:ascii="Palatino Linotype" w:hAnsi="Palatino Linotype" w:cs="Times New Roman"/>
                <w:i/>
              </w:rPr>
              <w:t xml:space="preserve">Briefly summarize overall findings by identifying </w:t>
            </w:r>
            <w:r w:rsidRPr="000B3C5A">
              <w:rPr>
                <w:rFonts w:ascii="Palatino Linotype" w:hAnsi="Palatino Linotype" w:cs="Times New Roman"/>
                <w:b/>
                <w:i/>
              </w:rPr>
              <w:t>challenges</w:t>
            </w:r>
            <w:r w:rsidRPr="000B3C5A">
              <w:rPr>
                <w:rFonts w:ascii="Palatino Linotype" w:hAnsi="Palatino Linotype" w:cs="Times New Roman"/>
                <w:i/>
              </w:rPr>
              <w:t xml:space="preserve"> in students’ accomplishment of learning outcomes/specific benchmarks. </w:t>
            </w:r>
          </w:p>
          <w:p w14:paraId="199F75C1" w14:textId="77777777" w:rsidR="00470DE8" w:rsidRPr="000B3C5A" w:rsidRDefault="00470DE8" w:rsidP="00572BBD">
            <w:pPr>
              <w:pStyle w:val="NoSpacing"/>
              <w:rPr>
                <w:rFonts w:ascii="Palatino Linotype" w:hAnsi="Palatino Linotype" w:cs="Times New Roman"/>
                <w:i/>
              </w:rPr>
            </w:pPr>
          </w:p>
          <w:p w14:paraId="3986FA08" w14:textId="77777777" w:rsidR="00A72D0E" w:rsidRPr="000B3C5A" w:rsidRDefault="00A72D0E" w:rsidP="00A72D0E">
            <w:pPr>
              <w:pStyle w:val="NoSpacing"/>
              <w:rPr>
                <w:rFonts w:ascii="Palatino Linotype" w:hAnsi="Palatino Linotype" w:cs="Times New Roman"/>
              </w:rPr>
            </w:pPr>
            <w:r w:rsidRPr="000B3C5A">
              <w:rPr>
                <w:rFonts w:ascii="Palatino Linotype" w:hAnsi="Palatino Linotype" w:cs="Times New Roman"/>
              </w:rPr>
              <w:t xml:space="preserve">Writing/Critical Thinking/Information Literacy:  </w:t>
            </w:r>
          </w:p>
          <w:p w14:paraId="0A32CC8B" w14:textId="5B77C937" w:rsidR="00A72D0E" w:rsidRPr="000B3C5A" w:rsidRDefault="00D1615B" w:rsidP="00D1615B">
            <w:pPr>
              <w:pStyle w:val="NoSpacing"/>
              <w:numPr>
                <w:ilvl w:val="0"/>
                <w:numId w:val="22"/>
              </w:numPr>
              <w:rPr>
                <w:rFonts w:ascii="Palatino Linotype" w:hAnsi="Palatino Linotype" w:cs="Times New Roman"/>
              </w:rPr>
            </w:pPr>
            <w:r>
              <w:rPr>
                <w:rFonts w:ascii="Palatino Linotype" w:hAnsi="Palatino Linotype" w:cs="Times New Roman"/>
              </w:rPr>
              <w:t xml:space="preserve">A number of students have grammar and writing skills deficiencies that, because of the size and pace of the course, could not receive one on one support. This is especially the case of ESL students. </w:t>
            </w:r>
          </w:p>
          <w:p w14:paraId="59DD967C" w14:textId="0DA4D0BB" w:rsidR="00A72D0E" w:rsidRDefault="00797435" w:rsidP="00D1615B">
            <w:pPr>
              <w:pStyle w:val="NoSpacing"/>
              <w:numPr>
                <w:ilvl w:val="0"/>
                <w:numId w:val="22"/>
              </w:numPr>
              <w:rPr>
                <w:rFonts w:ascii="Palatino Linotype" w:hAnsi="Palatino Linotype" w:cs="Times New Roman"/>
              </w:rPr>
            </w:pPr>
            <w:r w:rsidRPr="000B3C5A">
              <w:rPr>
                <w:rFonts w:ascii="Palatino Linotype" w:hAnsi="Palatino Linotype" w:cs="Times New Roman"/>
              </w:rPr>
              <w:t xml:space="preserve">Although students excel at forming an opinion based on personal experience, </w:t>
            </w:r>
            <w:r w:rsidR="00373EF5">
              <w:rPr>
                <w:rFonts w:ascii="Palatino Linotype" w:hAnsi="Palatino Linotype" w:cs="Times New Roman"/>
              </w:rPr>
              <w:t xml:space="preserve">and struggle little at grasping the argument of the scholarly pieces read, </w:t>
            </w:r>
            <w:r w:rsidRPr="000B3C5A">
              <w:rPr>
                <w:rFonts w:ascii="Palatino Linotype" w:hAnsi="Palatino Linotype" w:cs="Times New Roman"/>
              </w:rPr>
              <w:t xml:space="preserve">they have a harder time </w:t>
            </w:r>
            <w:r w:rsidR="00D1615B">
              <w:rPr>
                <w:rFonts w:ascii="Palatino Linotype" w:hAnsi="Palatino Linotype" w:cs="Times New Roman"/>
              </w:rPr>
              <w:t>taking a step back and analyzing which parts of an author’s argument they agree or disagree with</w:t>
            </w:r>
            <w:r w:rsidR="00FA613F" w:rsidRPr="000B3C5A">
              <w:rPr>
                <w:rFonts w:ascii="Palatino Linotype" w:hAnsi="Palatino Linotype" w:cs="Times New Roman"/>
              </w:rPr>
              <w:t xml:space="preserve">. </w:t>
            </w:r>
          </w:p>
          <w:p w14:paraId="5FE32B54" w14:textId="157538CB" w:rsidR="00A420B4" w:rsidRDefault="00947DFC" w:rsidP="00A72D0E">
            <w:pPr>
              <w:pStyle w:val="NoSpacing"/>
              <w:numPr>
                <w:ilvl w:val="0"/>
                <w:numId w:val="22"/>
              </w:numPr>
              <w:rPr>
                <w:rFonts w:ascii="Palatino Linotype" w:hAnsi="Palatino Linotype" w:cs="Times New Roman"/>
              </w:rPr>
            </w:pPr>
            <w:r>
              <w:rPr>
                <w:rFonts w:ascii="Palatino Linotype" w:hAnsi="Palatino Linotype" w:cs="Times New Roman"/>
              </w:rPr>
              <w:t xml:space="preserve">As stated earlier, more attention to proper citing and referencing protocols is needed to prevent inadvertent plagiarism. </w:t>
            </w:r>
          </w:p>
          <w:p w14:paraId="4D1088C1" w14:textId="77777777" w:rsidR="00470DE8" w:rsidRPr="00B9773F" w:rsidRDefault="00470DE8" w:rsidP="00470DE8">
            <w:pPr>
              <w:pStyle w:val="NoSpacing"/>
              <w:ind w:left="720"/>
              <w:rPr>
                <w:rFonts w:ascii="Palatino Linotype" w:hAnsi="Palatino Linotype" w:cs="Times New Roman"/>
              </w:rPr>
            </w:pPr>
          </w:p>
          <w:p w14:paraId="55934B6A" w14:textId="77777777" w:rsidR="00D1615B" w:rsidRPr="000B3C5A" w:rsidRDefault="00D1615B" w:rsidP="00D1615B">
            <w:pPr>
              <w:pStyle w:val="NoSpacing"/>
              <w:rPr>
                <w:rFonts w:ascii="Palatino Linotype" w:hAnsi="Palatino Linotype" w:cs="Times New Roman"/>
              </w:rPr>
            </w:pPr>
            <w:r>
              <w:rPr>
                <w:rFonts w:ascii="Palatino Linotype" w:eastAsia="Times New Roman" w:hAnsi="Palatino Linotype" w:cs="Times New Roman"/>
                <w:color w:val="000000"/>
                <w:sz w:val="24"/>
                <w:szCs w:val="24"/>
              </w:rPr>
              <w:t>Creative Expression</w:t>
            </w:r>
            <w:r w:rsidRPr="000B3C5A">
              <w:rPr>
                <w:rFonts w:ascii="Palatino Linotype" w:hAnsi="Palatino Linotype" w:cs="Times New Roman"/>
              </w:rPr>
              <w:t xml:space="preserve"> specific outcomes:  </w:t>
            </w:r>
          </w:p>
          <w:p w14:paraId="312DAC0F" w14:textId="3250012F" w:rsidR="005B3A61" w:rsidRPr="000B3C5A" w:rsidRDefault="00947DFC" w:rsidP="00947DFC">
            <w:pPr>
              <w:pStyle w:val="NoSpacing"/>
              <w:numPr>
                <w:ilvl w:val="0"/>
                <w:numId w:val="22"/>
              </w:numPr>
              <w:rPr>
                <w:rFonts w:ascii="Palatino Linotype" w:hAnsi="Palatino Linotype" w:cs="Times New Roman"/>
              </w:rPr>
            </w:pPr>
            <w:r>
              <w:rPr>
                <w:rFonts w:ascii="Palatino Linotype" w:hAnsi="Palatino Linotype" w:cs="Times New Roman"/>
                <w:iCs/>
              </w:rPr>
              <w:t xml:space="preserve">When prompting students to do an unplanned psycho-geographic derive through the city and share back a souvenir from their walk, almost all students rely on mobile phone photographs as a form of </w:t>
            </w:r>
            <w:r w:rsidR="00B9773F">
              <w:rPr>
                <w:rFonts w:ascii="Palatino Linotype" w:hAnsi="Palatino Linotype" w:cs="Times New Roman"/>
                <w:iCs/>
              </w:rPr>
              <w:lastRenderedPageBreak/>
              <w:t xml:space="preserve">visual expression. While this is not necessarily a challenge need overcoming, it speaks of the reduce range of creative expression tools that this generation feels familiar with. Almost none drawing, no painting, sculptures, very few poetic approaches, no videos nor sounds. Multimodality in creative expression should be encouraged. </w:t>
            </w:r>
          </w:p>
          <w:p w14:paraId="402E92F7" w14:textId="77777777" w:rsidR="00572BBD" w:rsidRPr="000B3C5A" w:rsidRDefault="00572BBD" w:rsidP="00572BBD">
            <w:pPr>
              <w:pStyle w:val="NoSpacing"/>
              <w:rPr>
                <w:rFonts w:ascii="Palatino Linotype" w:hAnsi="Palatino Linotype" w:cs="Times New Roman"/>
                <w:i/>
              </w:rPr>
            </w:pPr>
          </w:p>
        </w:tc>
      </w:tr>
      <w:tr w:rsidR="00572BBD" w:rsidRPr="000B3C5A" w14:paraId="699A77AF" w14:textId="77777777" w:rsidTr="005B3A61">
        <w:tc>
          <w:tcPr>
            <w:tcW w:w="11070" w:type="dxa"/>
          </w:tcPr>
          <w:p w14:paraId="184E935E" w14:textId="0E5B391F" w:rsidR="00572BBD" w:rsidRDefault="00572BBD" w:rsidP="00572BBD">
            <w:pPr>
              <w:pStyle w:val="NoSpacing"/>
              <w:rPr>
                <w:rFonts w:ascii="Palatino Linotype" w:hAnsi="Palatino Linotype" w:cs="Times New Roman"/>
                <w:i/>
              </w:rPr>
            </w:pPr>
            <w:r w:rsidRPr="000B3C5A">
              <w:rPr>
                <w:rFonts w:ascii="Palatino Linotype" w:hAnsi="Palatino Linotype" w:cs="Times New Roman"/>
                <w:i/>
              </w:rPr>
              <w:lastRenderedPageBreak/>
              <w:t xml:space="preserve">How useful are the text and other resources assigned to this course?  </w:t>
            </w:r>
          </w:p>
          <w:p w14:paraId="5CAB080B" w14:textId="77777777" w:rsidR="00470DE8" w:rsidRPr="000B3C5A" w:rsidRDefault="00470DE8" w:rsidP="00572BBD">
            <w:pPr>
              <w:pStyle w:val="NoSpacing"/>
              <w:rPr>
                <w:rFonts w:ascii="Palatino Linotype" w:hAnsi="Palatino Linotype" w:cs="Times New Roman"/>
                <w:i/>
              </w:rPr>
            </w:pPr>
          </w:p>
          <w:p w14:paraId="37A849BA" w14:textId="3A07DCEA" w:rsidR="00B9773F" w:rsidRDefault="00B9773F" w:rsidP="00B9773F">
            <w:pPr>
              <w:pStyle w:val="NoSpacing"/>
              <w:rPr>
                <w:rFonts w:ascii="Palatino Linotype" w:hAnsi="Palatino Linotype" w:cs="Times New Roman"/>
                <w:iCs/>
              </w:rPr>
            </w:pPr>
            <w:r>
              <w:rPr>
                <w:rFonts w:ascii="Palatino Linotype" w:hAnsi="Palatino Linotype" w:cs="Times New Roman"/>
                <w:iCs/>
              </w:rPr>
              <w:t xml:space="preserve">This is an ZTC/OER designated course. </w:t>
            </w:r>
            <w:r w:rsidR="009F6541">
              <w:rPr>
                <w:rFonts w:ascii="Palatino Linotype" w:hAnsi="Palatino Linotype" w:cs="Times New Roman"/>
                <w:iCs/>
              </w:rPr>
              <w:t>In addition,</w:t>
            </w:r>
            <w:r>
              <w:rPr>
                <w:rFonts w:ascii="Palatino Linotype" w:hAnsi="Palatino Linotype" w:cs="Times New Roman"/>
                <w:iCs/>
              </w:rPr>
              <w:t xml:space="preserve"> the syllabus was designed to </w:t>
            </w:r>
            <w:r w:rsidR="009F6541">
              <w:rPr>
                <w:rFonts w:ascii="Palatino Linotype" w:hAnsi="Palatino Linotype" w:cs="Times New Roman"/>
                <w:iCs/>
              </w:rPr>
              <w:t xml:space="preserve">ensure availability of audiovisual sources (podcasts, films, videos, websites, infographics) </w:t>
            </w:r>
            <w:proofErr w:type="spellStart"/>
            <w:r w:rsidR="009F6541" w:rsidRPr="009F6541">
              <w:rPr>
                <w:rFonts w:ascii="Palatino Linotype" w:hAnsi="Palatino Linotype" w:cs="Times New Roman"/>
                <w:i/>
              </w:rPr>
              <w:t>en</w:t>
            </w:r>
            <w:proofErr w:type="spellEnd"/>
            <w:r w:rsidR="009F6541" w:rsidRPr="009F6541">
              <w:rPr>
                <w:rFonts w:ascii="Palatino Linotype" w:hAnsi="Palatino Linotype" w:cs="Times New Roman"/>
                <w:i/>
              </w:rPr>
              <w:t xml:space="preserve"> par</w:t>
            </w:r>
            <w:r w:rsidR="009F6541">
              <w:rPr>
                <w:rFonts w:ascii="Palatino Linotype" w:hAnsi="Palatino Linotype" w:cs="Times New Roman"/>
                <w:iCs/>
              </w:rPr>
              <w:t xml:space="preserve"> with texts for every single session. Having this diversity proved key. At the request of one </w:t>
            </w:r>
            <w:r w:rsidR="002368CD">
              <w:rPr>
                <w:rFonts w:ascii="Palatino Linotype" w:hAnsi="Palatino Linotype" w:cs="Times New Roman"/>
                <w:iCs/>
              </w:rPr>
              <w:t>student,</w:t>
            </w:r>
            <w:r w:rsidR="009F6541">
              <w:rPr>
                <w:rFonts w:ascii="Palatino Linotype" w:hAnsi="Palatino Linotype" w:cs="Times New Roman"/>
                <w:iCs/>
              </w:rPr>
              <w:t xml:space="preserve"> I added a reference textbook (</w:t>
            </w:r>
            <w:r w:rsidR="009F6541" w:rsidRPr="009F6541">
              <w:rPr>
                <w:rFonts w:ascii="Palatino Linotype" w:hAnsi="Palatino Linotype" w:cs="Times New Roman"/>
                <w:i/>
              </w:rPr>
              <w:t>Key Concepts in Urban Studies</w:t>
            </w:r>
            <w:r w:rsidR="009F6541">
              <w:rPr>
                <w:rFonts w:ascii="Palatino Linotype" w:hAnsi="Palatino Linotype" w:cs="Times New Roman"/>
                <w:i/>
              </w:rPr>
              <w:t xml:space="preserve"> Handbook</w:t>
            </w:r>
            <w:r w:rsidR="009F6541">
              <w:rPr>
                <w:rFonts w:ascii="Palatino Linotype" w:hAnsi="Palatino Linotype" w:cs="Times New Roman"/>
                <w:iCs/>
              </w:rPr>
              <w:t xml:space="preserve">), that could be a good addition or complement. </w:t>
            </w:r>
          </w:p>
          <w:p w14:paraId="193ABE91" w14:textId="17D26C90" w:rsidR="00572BBD" w:rsidRDefault="009F6541" w:rsidP="00572BBD">
            <w:pPr>
              <w:pStyle w:val="NoSpacing"/>
              <w:rPr>
                <w:rFonts w:ascii="Palatino Linotype" w:hAnsi="Palatino Linotype" w:cs="Times New Roman"/>
                <w:iCs/>
              </w:rPr>
            </w:pPr>
            <w:r>
              <w:rPr>
                <w:rFonts w:ascii="Palatino Linotype" w:hAnsi="Palatino Linotype" w:cs="Times New Roman"/>
                <w:iCs/>
              </w:rPr>
              <w:t xml:space="preserve">Also notable were the two field visits </w:t>
            </w:r>
            <w:r w:rsidR="002368CD">
              <w:rPr>
                <w:rFonts w:ascii="Palatino Linotype" w:hAnsi="Palatino Linotype" w:cs="Times New Roman"/>
                <w:iCs/>
              </w:rPr>
              <w:t>/ guest</w:t>
            </w:r>
            <w:r>
              <w:rPr>
                <w:rFonts w:ascii="Palatino Linotype" w:hAnsi="Palatino Linotype" w:cs="Times New Roman"/>
                <w:iCs/>
              </w:rPr>
              <w:t xml:space="preserve"> lecturers offered. Both were extremely useful and will recommend their continued inclusion. </w:t>
            </w:r>
          </w:p>
          <w:p w14:paraId="7C086869" w14:textId="4B1900A6" w:rsidR="009F6541" w:rsidRPr="009F6541" w:rsidRDefault="009F6541" w:rsidP="00572BBD">
            <w:pPr>
              <w:pStyle w:val="NoSpacing"/>
              <w:rPr>
                <w:sz w:val="24"/>
                <w:szCs w:val="24"/>
              </w:rPr>
            </w:pPr>
          </w:p>
        </w:tc>
      </w:tr>
      <w:tr w:rsidR="00572BBD" w:rsidRPr="000B3C5A" w14:paraId="02CD03FA" w14:textId="77777777" w:rsidTr="005B3A61">
        <w:tc>
          <w:tcPr>
            <w:tcW w:w="11070" w:type="dxa"/>
            <w:shd w:val="clear" w:color="auto" w:fill="D9D9D9"/>
          </w:tcPr>
          <w:p w14:paraId="65EE5202" w14:textId="77777777" w:rsidR="00572BBD" w:rsidRPr="000B3C5A" w:rsidRDefault="00572BBD" w:rsidP="00572BBD">
            <w:pPr>
              <w:pStyle w:val="NoSpacing"/>
              <w:rPr>
                <w:rFonts w:ascii="Palatino Linotype" w:hAnsi="Palatino Linotype" w:cs="Times New Roman"/>
              </w:rPr>
            </w:pPr>
            <w:r w:rsidRPr="000B3C5A">
              <w:rPr>
                <w:rFonts w:ascii="Palatino Linotype" w:hAnsi="Palatino Linotype" w:cs="Times New Roman"/>
                <w:b/>
              </w:rPr>
              <w:t>Conclusions</w:t>
            </w:r>
            <w:r w:rsidRPr="000B3C5A">
              <w:rPr>
                <w:rFonts w:ascii="Palatino Linotype" w:hAnsi="Palatino Linotype" w:cs="Times New Roman"/>
              </w:rPr>
              <w:t xml:space="preserve"> / “Closing-the-loop” plans to improve student learning/success</w:t>
            </w:r>
          </w:p>
        </w:tc>
      </w:tr>
      <w:tr w:rsidR="00572BBD" w:rsidRPr="000B3C5A" w14:paraId="7723ECA8" w14:textId="77777777" w:rsidTr="005B3A61">
        <w:tc>
          <w:tcPr>
            <w:tcW w:w="11070" w:type="dxa"/>
          </w:tcPr>
          <w:p w14:paraId="0E1E3ADB" w14:textId="7E579908" w:rsidR="00614C86" w:rsidRPr="000B3C5A" w:rsidRDefault="00614C86" w:rsidP="00614C86">
            <w:pPr>
              <w:pStyle w:val="NoSpacing"/>
              <w:rPr>
                <w:rFonts w:ascii="Palatino Linotype" w:hAnsi="Palatino Linotype" w:cs="Times New Roman"/>
                <w:i/>
              </w:rPr>
            </w:pPr>
            <w:r w:rsidRPr="000B3C5A">
              <w:rPr>
                <w:rFonts w:ascii="Palatino Linotype" w:hAnsi="Palatino Linotype" w:cs="Times New Roman"/>
                <w:i/>
              </w:rPr>
              <w:t xml:space="preserve">Based on your assessment of student learning, how well aligned are the </w:t>
            </w:r>
            <w:r w:rsidR="00A72D0E" w:rsidRPr="000B3C5A">
              <w:rPr>
                <w:rFonts w:ascii="Palatino Linotype" w:hAnsi="Palatino Linotype" w:cs="Times New Roman"/>
                <w:i/>
              </w:rPr>
              <w:t xml:space="preserve">activities and assignments in </w:t>
            </w:r>
            <w:r w:rsidR="00A66FDC" w:rsidRPr="000B3C5A">
              <w:rPr>
                <w:rFonts w:ascii="Palatino Linotype" w:eastAsia="Times New Roman" w:hAnsi="Palatino Linotype" w:cs="Times New Roman"/>
                <w:i/>
                <w:color w:val="000000"/>
              </w:rPr>
              <w:t xml:space="preserve">URB </w:t>
            </w:r>
            <w:r w:rsidR="00D1615B">
              <w:rPr>
                <w:rFonts w:ascii="Palatino Linotype" w:eastAsia="Times New Roman" w:hAnsi="Palatino Linotype" w:cs="Times New Roman"/>
                <w:i/>
                <w:color w:val="000000"/>
              </w:rPr>
              <w:t>2001</w:t>
            </w:r>
            <w:r w:rsidR="00A66FDC" w:rsidRPr="000B3C5A">
              <w:rPr>
                <w:rFonts w:ascii="Palatino Linotype" w:eastAsia="Times New Roman" w:hAnsi="Palatino Linotype" w:cs="Times New Roman"/>
                <w:i/>
                <w:color w:val="000000"/>
              </w:rPr>
              <w:t xml:space="preserve">0 </w:t>
            </w:r>
            <w:r w:rsidR="00A72D0E" w:rsidRPr="000B3C5A">
              <w:rPr>
                <w:rFonts w:ascii="Palatino Linotype" w:hAnsi="Palatino Linotype" w:cs="Times New Roman"/>
                <w:i/>
              </w:rPr>
              <w:t xml:space="preserve">with the </w:t>
            </w:r>
            <w:r w:rsidRPr="000B3C5A">
              <w:rPr>
                <w:rFonts w:ascii="Palatino Linotype" w:hAnsi="Palatino Linotype" w:cs="Times New Roman"/>
                <w:i/>
              </w:rPr>
              <w:t>general education</w:t>
            </w:r>
            <w:r w:rsidR="00A72D0E" w:rsidRPr="000B3C5A">
              <w:rPr>
                <w:rFonts w:ascii="Palatino Linotype" w:hAnsi="Palatino Linotype" w:cs="Times New Roman"/>
                <w:i/>
              </w:rPr>
              <w:t xml:space="preserve"> learning outcomes</w:t>
            </w:r>
            <w:r w:rsidRPr="000B3C5A">
              <w:rPr>
                <w:rFonts w:ascii="Palatino Linotype" w:hAnsi="Palatino Linotype" w:cs="Times New Roman"/>
                <w:i/>
              </w:rPr>
              <w:t>?</w:t>
            </w:r>
          </w:p>
          <w:p w14:paraId="38C49D68" w14:textId="77777777" w:rsidR="00572BBD" w:rsidRPr="000B3C5A" w:rsidRDefault="00572BBD" w:rsidP="00572BBD">
            <w:pPr>
              <w:pStyle w:val="NoSpacing"/>
              <w:rPr>
                <w:rFonts w:ascii="Palatino Linotype" w:hAnsi="Palatino Linotype" w:cs="Times New Roman"/>
                <w:i/>
              </w:rPr>
            </w:pPr>
          </w:p>
          <w:p w14:paraId="5FC7AA6C" w14:textId="455AAA1A" w:rsidR="002368CD" w:rsidRDefault="002368CD" w:rsidP="00572BBD">
            <w:pPr>
              <w:pStyle w:val="NoSpacing"/>
              <w:rPr>
                <w:rFonts w:ascii="Palatino Linotype" w:hAnsi="Palatino Linotype" w:cs="Times New Roman"/>
              </w:rPr>
            </w:pPr>
            <w:r>
              <w:rPr>
                <w:rFonts w:ascii="Palatino Linotype" w:hAnsi="Palatino Linotype" w:cs="Times New Roman"/>
              </w:rPr>
              <w:t xml:space="preserve">I found </w:t>
            </w:r>
            <w:r w:rsidR="00D95763">
              <w:rPr>
                <w:rFonts w:ascii="Palatino Linotype" w:hAnsi="Palatino Linotype" w:cs="Times New Roman"/>
              </w:rPr>
              <w:t xml:space="preserve">the assignments useful and well aligned to the learning objectives. However, I found </w:t>
            </w:r>
            <w:r>
              <w:rPr>
                <w:rFonts w:ascii="Palatino Linotype" w:hAnsi="Palatino Linotype" w:cs="Times New Roman"/>
              </w:rPr>
              <w:t>the need to include an additional learning outcome that refers specifically to oral communication skills, which I phrased as follows: “</w:t>
            </w:r>
            <w:r w:rsidRPr="002368CD">
              <w:rPr>
                <w:rFonts w:ascii="Palatino Linotype" w:hAnsi="Palatino Linotype" w:cs="Times New Roman"/>
              </w:rPr>
              <w:t>Deliver a clear, well-structured presentation of a complex subject, supporting points of view with reasons and examples</w:t>
            </w:r>
            <w:r>
              <w:rPr>
                <w:rFonts w:ascii="Palatino Linotype" w:hAnsi="Palatino Linotype" w:cs="Times New Roman"/>
              </w:rPr>
              <w:t xml:space="preserve">”. I found no </w:t>
            </w:r>
            <w:r w:rsidR="00D95763">
              <w:rPr>
                <w:rFonts w:ascii="Palatino Linotype" w:hAnsi="Palatino Linotype" w:cs="Times New Roman"/>
              </w:rPr>
              <w:t xml:space="preserve">specific </w:t>
            </w:r>
            <w:r w:rsidR="00D95763">
              <w:rPr>
                <w:rFonts w:ascii="Palatino Linotype" w:hAnsi="Palatino Linotype"/>
              </w:rPr>
              <w:t xml:space="preserve">benchmark or </w:t>
            </w:r>
            <w:r>
              <w:rPr>
                <w:rFonts w:ascii="Palatino Linotype" w:hAnsi="Palatino Linotype"/>
              </w:rPr>
              <w:t xml:space="preserve">rubric to tackle oral presentations in CCNY’s Handbook. </w:t>
            </w:r>
            <w:r w:rsidR="00D95763">
              <w:rPr>
                <w:rFonts w:ascii="Palatino Linotype" w:hAnsi="Palatino Linotype"/>
              </w:rPr>
              <w:t xml:space="preserve">Also crucial to foster communication skills, are listening skills to which there could be more awareness in terms of relevant learning objectives. </w:t>
            </w:r>
          </w:p>
          <w:p w14:paraId="4735D472" w14:textId="423C822F" w:rsidR="00572BBD" w:rsidRPr="000B3C5A" w:rsidRDefault="002368CD" w:rsidP="00D95763">
            <w:pPr>
              <w:pStyle w:val="NoSpacing"/>
              <w:rPr>
                <w:rFonts w:ascii="Palatino Linotype" w:hAnsi="Palatino Linotype" w:cs="Times New Roman"/>
              </w:rPr>
            </w:pPr>
            <w:r>
              <w:rPr>
                <w:rFonts w:ascii="Palatino Linotype" w:hAnsi="Palatino Linotype" w:cs="Times New Roman"/>
              </w:rPr>
              <w:t xml:space="preserve"> </w:t>
            </w:r>
          </w:p>
        </w:tc>
      </w:tr>
      <w:tr w:rsidR="00572BBD" w:rsidRPr="000B3C5A" w14:paraId="116FD914" w14:textId="77777777" w:rsidTr="005B3A61">
        <w:tc>
          <w:tcPr>
            <w:tcW w:w="11070" w:type="dxa"/>
          </w:tcPr>
          <w:p w14:paraId="383AE1AB" w14:textId="77777777" w:rsidR="00614C86" w:rsidRPr="000B3C5A" w:rsidRDefault="00614C86" w:rsidP="00614C86">
            <w:pPr>
              <w:pStyle w:val="NoSpacing"/>
              <w:rPr>
                <w:rFonts w:ascii="Palatino Linotype" w:hAnsi="Palatino Linotype" w:cs="Times New Roman"/>
                <w:i/>
              </w:rPr>
            </w:pPr>
            <w:r w:rsidRPr="000B3C5A">
              <w:rPr>
                <w:rFonts w:ascii="Palatino Linotype" w:hAnsi="Palatino Linotype" w:cs="Times New Roman"/>
                <w:i/>
              </w:rPr>
              <w:t>Based on your assessment of student learning, do you plan to implement or recommend at instructional level changes to improve student learning? Specify topics and pedagogical changes, if applicable.</w:t>
            </w:r>
          </w:p>
          <w:p w14:paraId="45F021AE" w14:textId="00196DAC" w:rsidR="00614C86" w:rsidRPr="000B3C5A" w:rsidRDefault="00614C86" w:rsidP="00614C86">
            <w:pPr>
              <w:pStyle w:val="NoSpacing"/>
              <w:rPr>
                <w:rFonts w:ascii="Palatino Linotype" w:hAnsi="Palatino Linotype" w:cs="Times New Roman"/>
                <w:iCs/>
              </w:rPr>
            </w:pPr>
            <w:r w:rsidRPr="000B3C5A">
              <w:rPr>
                <w:rFonts w:ascii="Palatino Linotype" w:hAnsi="Palatino Linotype" w:cs="Times New Roman"/>
                <w:i/>
              </w:rPr>
              <w:t xml:space="preserve"> </w:t>
            </w:r>
          </w:p>
          <w:p w14:paraId="6A910F5C" w14:textId="2DA45248" w:rsidR="009F77CF" w:rsidRPr="000B3C5A" w:rsidRDefault="00D95763" w:rsidP="00197253">
            <w:pPr>
              <w:pStyle w:val="NoSpacing"/>
              <w:rPr>
                <w:rFonts w:ascii="Palatino Linotype" w:hAnsi="Palatino Linotype" w:cs="Times New Roman"/>
                <w:iCs/>
              </w:rPr>
            </w:pPr>
            <w:r>
              <w:rPr>
                <w:rFonts w:ascii="Palatino Linotype" w:hAnsi="Palatino Linotype" w:cs="Times New Roman"/>
                <w:iCs/>
              </w:rPr>
              <w:t xml:space="preserve">To help boost student performance, I would recommend adding a Teaching Assistant to this class with the sole task of providing weekly feedback on the Backboard posts. </w:t>
            </w:r>
            <w:r w:rsidR="00197253">
              <w:rPr>
                <w:rFonts w:ascii="Palatino Linotype" w:hAnsi="Palatino Linotype" w:cs="Times New Roman"/>
                <w:iCs/>
              </w:rPr>
              <w:t>This would guarantee students are able to detect their mistakes and improve upon them throughout the semester. This would also help with the inadvertent plagiarism issue noted earlier</w:t>
            </w:r>
            <w:r w:rsidR="0000194F" w:rsidRPr="000B3C5A">
              <w:rPr>
                <w:rFonts w:ascii="Palatino Linotype" w:hAnsi="Palatino Linotype" w:cs="Times New Roman"/>
                <w:iCs/>
              </w:rPr>
              <w:t>.</w:t>
            </w:r>
          </w:p>
          <w:p w14:paraId="2848F1C5" w14:textId="77777777" w:rsidR="00572BBD" w:rsidRPr="000B3C5A" w:rsidRDefault="00572BBD" w:rsidP="00614C86">
            <w:pPr>
              <w:pStyle w:val="NoSpacing"/>
              <w:rPr>
                <w:rFonts w:ascii="Palatino Linotype" w:hAnsi="Palatino Linotype" w:cs="Times New Roman"/>
              </w:rPr>
            </w:pPr>
          </w:p>
        </w:tc>
      </w:tr>
      <w:tr w:rsidR="00572BBD" w:rsidRPr="000B3C5A" w14:paraId="37B91A8E" w14:textId="77777777" w:rsidTr="005B3A61">
        <w:tc>
          <w:tcPr>
            <w:tcW w:w="11070" w:type="dxa"/>
          </w:tcPr>
          <w:p w14:paraId="0AE784D3" w14:textId="77777777" w:rsidR="00614C86" w:rsidRPr="000B3C5A" w:rsidRDefault="00614C86" w:rsidP="00614C86">
            <w:pPr>
              <w:pStyle w:val="NoSpacing"/>
              <w:rPr>
                <w:rFonts w:ascii="Palatino Linotype" w:hAnsi="Palatino Linotype" w:cs="Times New Roman"/>
                <w:i/>
              </w:rPr>
            </w:pPr>
            <w:r w:rsidRPr="000B3C5A">
              <w:rPr>
                <w:rFonts w:ascii="Palatino Linotype" w:hAnsi="Palatino Linotype" w:cs="Times New Roman"/>
                <w:i/>
              </w:rPr>
              <w:t xml:space="preserve">Provide suggestions, if any, to be done on a departmental or institutional level to support student learning/success in this course. </w:t>
            </w:r>
          </w:p>
          <w:p w14:paraId="6EDF3ABD" w14:textId="77777777" w:rsidR="00614C86" w:rsidRPr="000B3C5A" w:rsidRDefault="00614C86" w:rsidP="00614C86">
            <w:pPr>
              <w:pStyle w:val="NoSpacing"/>
              <w:rPr>
                <w:rFonts w:ascii="Palatino Linotype" w:hAnsi="Palatino Linotype" w:cs="Times New Roman"/>
                <w:i/>
              </w:rPr>
            </w:pPr>
          </w:p>
          <w:p w14:paraId="04DD4552" w14:textId="2699E59D" w:rsidR="00572BBD" w:rsidRPr="000B3C5A" w:rsidRDefault="00AF12E8" w:rsidP="00572BBD">
            <w:pPr>
              <w:pStyle w:val="NoSpacing"/>
              <w:rPr>
                <w:rFonts w:ascii="Palatino Linotype" w:hAnsi="Palatino Linotype" w:cs="Times New Roman"/>
              </w:rPr>
            </w:pPr>
            <w:r w:rsidRPr="000B3C5A">
              <w:rPr>
                <w:rFonts w:ascii="Palatino Linotype" w:hAnsi="Palatino Linotype" w:cs="Times New Roman"/>
              </w:rPr>
              <w:t xml:space="preserve">No </w:t>
            </w:r>
            <w:r w:rsidR="00197253">
              <w:rPr>
                <w:rFonts w:ascii="Palatino Linotype" w:hAnsi="Palatino Linotype" w:cs="Times New Roman"/>
              </w:rPr>
              <w:t xml:space="preserve">further </w:t>
            </w:r>
            <w:r w:rsidRPr="000B3C5A">
              <w:rPr>
                <w:rFonts w:ascii="Palatino Linotype" w:hAnsi="Palatino Linotype" w:cs="Times New Roman"/>
              </w:rPr>
              <w:t>suggestions</w:t>
            </w:r>
            <w:r w:rsidR="00197253">
              <w:rPr>
                <w:rFonts w:ascii="Palatino Linotype" w:hAnsi="Palatino Linotype" w:cs="Times New Roman"/>
              </w:rPr>
              <w:t xml:space="preserve"> aside from the TA</w:t>
            </w:r>
            <w:r w:rsidRPr="000B3C5A">
              <w:rPr>
                <w:rFonts w:ascii="Palatino Linotype" w:hAnsi="Palatino Linotype" w:cs="Times New Roman"/>
              </w:rPr>
              <w:t>.</w:t>
            </w:r>
          </w:p>
        </w:tc>
      </w:tr>
    </w:tbl>
    <w:p w14:paraId="533C832A" w14:textId="77777777" w:rsidR="00572BBD" w:rsidRPr="000B3C5A" w:rsidRDefault="00572BBD" w:rsidP="00572BBD">
      <w:pPr>
        <w:pStyle w:val="NoSpacing"/>
        <w:rPr>
          <w:rFonts w:ascii="Palatino Linotype" w:hAnsi="Palatino Linotype" w:cs="Times New Roman"/>
        </w:rPr>
      </w:pPr>
    </w:p>
    <w:p w14:paraId="5380CA55" w14:textId="77777777" w:rsidR="00572BBD" w:rsidRPr="000B3C5A" w:rsidRDefault="00572BBD" w:rsidP="00572BBD">
      <w:pPr>
        <w:pStyle w:val="NoSpacing"/>
        <w:rPr>
          <w:rFonts w:ascii="Palatino Linotype" w:hAnsi="Palatino Linotype" w:cs="Times New Roman"/>
        </w:rPr>
      </w:pPr>
    </w:p>
    <w:p w14:paraId="0EDF042F" w14:textId="77777777" w:rsidR="00572BBD" w:rsidRPr="000B3C5A" w:rsidRDefault="00572BBD" w:rsidP="00572BBD">
      <w:pPr>
        <w:pStyle w:val="NoSpacing"/>
        <w:rPr>
          <w:rFonts w:ascii="Palatino Linotype" w:hAnsi="Palatino Linotype" w:cs="Times New Roman"/>
          <w:b/>
          <w:u w:val="single"/>
        </w:rPr>
      </w:pPr>
    </w:p>
    <w:p w14:paraId="284B0F03" w14:textId="77777777" w:rsidR="007F2A8D" w:rsidRPr="000B3C5A" w:rsidRDefault="007F2A8D">
      <w:pPr>
        <w:pStyle w:val="NoSpacing"/>
        <w:rPr>
          <w:rFonts w:ascii="Palatino Linotype" w:hAnsi="Palatino Linotype" w:cs="Times New Roman"/>
        </w:rPr>
      </w:pPr>
    </w:p>
    <w:sectPr w:rsidR="007F2A8D" w:rsidRPr="000B3C5A" w:rsidSect="00572BBD">
      <w:pgSz w:w="12240" w:h="15840"/>
      <w:pgMar w:top="576" w:right="576" w:bottom="1152"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D4DDC" w14:textId="77777777" w:rsidR="00BE00F6" w:rsidRDefault="00BE00F6" w:rsidP="00B06BD3">
      <w:r>
        <w:separator/>
      </w:r>
    </w:p>
  </w:endnote>
  <w:endnote w:type="continuationSeparator" w:id="0">
    <w:p w14:paraId="33785CFE" w14:textId="77777777" w:rsidR="00BE00F6" w:rsidRDefault="00BE00F6" w:rsidP="00B0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5BD6C" w14:textId="77777777" w:rsidR="00BE00F6" w:rsidRDefault="00BE00F6" w:rsidP="00B06BD3">
      <w:r>
        <w:separator/>
      </w:r>
    </w:p>
  </w:footnote>
  <w:footnote w:type="continuationSeparator" w:id="0">
    <w:p w14:paraId="22447D1F" w14:textId="77777777" w:rsidR="00BE00F6" w:rsidRDefault="00BE00F6" w:rsidP="00B06BD3">
      <w:r>
        <w:continuationSeparator/>
      </w:r>
    </w:p>
  </w:footnote>
  <w:footnote w:id="1">
    <w:p w14:paraId="543973D9" w14:textId="0ED7D064" w:rsidR="00B06BD3" w:rsidRPr="00B06BD3" w:rsidRDefault="00B06BD3">
      <w:pPr>
        <w:pStyle w:val="FootnoteText"/>
        <w:rPr>
          <w:rFonts w:ascii="Palatino Linotype" w:hAnsi="Palatino Linotype"/>
        </w:rPr>
      </w:pPr>
      <w:r w:rsidRPr="00B06BD3">
        <w:rPr>
          <w:rStyle w:val="FootnoteReference"/>
          <w:rFonts w:ascii="Palatino Linotype" w:hAnsi="Palatino Linotype"/>
        </w:rPr>
        <w:footnoteRef/>
      </w:r>
      <w:r w:rsidRPr="00B06BD3">
        <w:rPr>
          <w:rFonts w:ascii="Palatino Linotype" w:hAnsi="Palatino Linotype"/>
        </w:rPr>
        <w:t xml:space="preserve"> </w:t>
      </w:r>
      <w:r>
        <w:rPr>
          <w:rFonts w:ascii="Palatino Linotype" w:hAnsi="Palatino Linotype"/>
        </w:rPr>
        <w:t xml:space="preserve">I </w:t>
      </w:r>
      <w:r w:rsidR="00C9139C">
        <w:rPr>
          <w:rFonts w:ascii="Palatino Linotype" w:hAnsi="Palatino Linotype"/>
        </w:rPr>
        <w:t>added</w:t>
      </w:r>
      <w:r>
        <w:rPr>
          <w:rFonts w:ascii="Palatino Linotype" w:hAnsi="Palatino Linotype"/>
        </w:rPr>
        <w:t xml:space="preserve"> this</w:t>
      </w:r>
      <w:r w:rsidRPr="00B06BD3">
        <w:rPr>
          <w:rFonts w:ascii="Palatino Linotype" w:hAnsi="Palatino Linotype"/>
        </w:rPr>
        <w:t xml:space="preserve"> learning objective </w:t>
      </w:r>
      <w:r>
        <w:rPr>
          <w:rFonts w:ascii="Palatino Linotype" w:hAnsi="Palatino Linotype"/>
        </w:rPr>
        <w:t>as there was none in CCNY’s Handbook specific for oral presentation skills.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131"/>
    <w:multiLevelType w:val="hybridMultilevel"/>
    <w:tmpl w:val="BF38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22B51"/>
    <w:multiLevelType w:val="multilevel"/>
    <w:tmpl w:val="1D5A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D275F1"/>
    <w:multiLevelType w:val="multilevel"/>
    <w:tmpl w:val="04FA6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724EE6"/>
    <w:multiLevelType w:val="hybridMultilevel"/>
    <w:tmpl w:val="39EA2042"/>
    <w:lvl w:ilvl="0" w:tplc="AC8CE95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3025E"/>
    <w:multiLevelType w:val="hybridMultilevel"/>
    <w:tmpl w:val="21401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414402"/>
    <w:multiLevelType w:val="hybridMultilevel"/>
    <w:tmpl w:val="7832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F87943"/>
    <w:multiLevelType w:val="hybridMultilevel"/>
    <w:tmpl w:val="87F69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CB2A88"/>
    <w:multiLevelType w:val="hybridMultilevel"/>
    <w:tmpl w:val="3E0A5B58"/>
    <w:lvl w:ilvl="0" w:tplc="650E66DA">
      <w:start w:val="6"/>
      <w:numFmt w:val="bullet"/>
      <w:lvlText w:val="•"/>
      <w:lvlJc w:val="left"/>
      <w:pPr>
        <w:ind w:left="1440" w:hanging="720"/>
      </w:pPr>
      <w:rPr>
        <w:rFonts w:ascii="Palatino Linotype" w:eastAsia="Times New Roman" w:hAnsi="Palatino Linotyp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0FB1F72"/>
    <w:multiLevelType w:val="hybridMultilevel"/>
    <w:tmpl w:val="0F1C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A96CE7"/>
    <w:multiLevelType w:val="hybridMultilevel"/>
    <w:tmpl w:val="2CFAFC6E"/>
    <w:lvl w:ilvl="0" w:tplc="650E66DA">
      <w:start w:val="6"/>
      <w:numFmt w:val="bullet"/>
      <w:lvlText w:val="•"/>
      <w:lvlJc w:val="left"/>
      <w:pPr>
        <w:ind w:left="1440" w:hanging="72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4825F6"/>
    <w:multiLevelType w:val="hybridMultilevel"/>
    <w:tmpl w:val="040CA7D6"/>
    <w:lvl w:ilvl="0" w:tplc="AC8CE95C">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A1E8B"/>
    <w:multiLevelType w:val="hybridMultilevel"/>
    <w:tmpl w:val="24309032"/>
    <w:lvl w:ilvl="0" w:tplc="0344BF7A">
      <w:start w:val="6"/>
      <w:numFmt w:val="bullet"/>
      <w:lvlText w:val="•"/>
      <w:lvlJc w:val="left"/>
      <w:pPr>
        <w:ind w:left="1080" w:hanging="72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E6F44"/>
    <w:multiLevelType w:val="hybridMultilevel"/>
    <w:tmpl w:val="A58C95FC"/>
    <w:lvl w:ilvl="0" w:tplc="AC8CE95C">
      <w:start w:val="3"/>
      <w:numFmt w:val="bullet"/>
      <w:lvlText w:val="-"/>
      <w:lvlJc w:val="left"/>
      <w:pPr>
        <w:ind w:left="720" w:hanging="360"/>
      </w:pPr>
      <w:rPr>
        <w:rFonts w:ascii="Calibri" w:eastAsiaTheme="minorHAnsi" w:hAnsi="Calibri"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5F6C6EE3"/>
    <w:multiLevelType w:val="multilevel"/>
    <w:tmpl w:val="A6D02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0BD7F99"/>
    <w:multiLevelType w:val="multilevel"/>
    <w:tmpl w:val="AF42F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30E5963"/>
    <w:multiLevelType w:val="hybridMultilevel"/>
    <w:tmpl w:val="D3EC7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D12193"/>
    <w:multiLevelType w:val="multilevel"/>
    <w:tmpl w:val="7908C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5D72C07"/>
    <w:multiLevelType w:val="hybridMultilevel"/>
    <w:tmpl w:val="98904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211C9D"/>
    <w:multiLevelType w:val="multilevel"/>
    <w:tmpl w:val="E3946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3E27C6"/>
    <w:multiLevelType w:val="multilevel"/>
    <w:tmpl w:val="3CD6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CE36FB7"/>
    <w:multiLevelType w:val="hybridMultilevel"/>
    <w:tmpl w:val="FCCE1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5606DF"/>
    <w:multiLevelType w:val="hybridMultilevel"/>
    <w:tmpl w:val="784C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17"/>
  </w:num>
  <w:num w:numId="5">
    <w:abstractNumId w:val="21"/>
  </w:num>
  <w:num w:numId="6">
    <w:abstractNumId w:val="15"/>
  </w:num>
  <w:num w:numId="7">
    <w:abstractNumId w:val="20"/>
  </w:num>
  <w:num w:numId="8">
    <w:abstractNumId w:val="8"/>
  </w:num>
  <w:num w:numId="9">
    <w:abstractNumId w:val="0"/>
  </w:num>
  <w:num w:numId="10">
    <w:abstractNumId w:val="16"/>
  </w:num>
  <w:num w:numId="11">
    <w:abstractNumId w:val="14"/>
  </w:num>
  <w:num w:numId="12">
    <w:abstractNumId w:val="13"/>
  </w:num>
  <w:num w:numId="13">
    <w:abstractNumId w:val="18"/>
  </w:num>
  <w:num w:numId="14">
    <w:abstractNumId w:val="19"/>
  </w:num>
  <w:num w:numId="15">
    <w:abstractNumId w:val="2"/>
  </w:num>
  <w:num w:numId="16">
    <w:abstractNumId w:val="10"/>
  </w:num>
  <w:num w:numId="17">
    <w:abstractNumId w:val="11"/>
  </w:num>
  <w:num w:numId="18">
    <w:abstractNumId w:val="3"/>
  </w:num>
  <w:num w:numId="19">
    <w:abstractNumId w:val="7"/>
  </w:num>
  <w:num w:numId="20">
    <w:abstractNumId w:val="1"/>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9E0"/>
    <w:rsid w:val="0000194F"/>
    <w:rsid w:val="00016D78"/>
    <w:rsid w:val="000206F5"/>
    <w:rsid w:val="0004094D"/>
    <w:rsid w:val="000445BD"/>
    <w:rsid w:val="000A0010"/>
    <w:rsid w:val="000B3C5A"/>
    <w:rsid w:val="000B3DF8"/>
    <w:rsid w:val="000C390A"/>
    <w:rsid w:val="000C3DF2"/>
    <w:rsid w:val="000D30FD"/>
    <w:rsid w:val="000F6E5F"/>
    <w:rsid w:val="00117882"/>
    <w:rsid w:val="001219A2"/>
    <w:rsid w:val="0012563C"/>
    <w:rsid w:val="001401E8"/>
    <w:rsid w:val="001547D7"/>
    <w:rsid w:val="00167AD9"/>
    <w:rsid w:val="00167E9F"/>
    <w:rsid w:val="00197253"/>
    <w:rsid w:val="001A5B36"/>
    <w:rsid w:val="001B071B"/>
    <w:rsid w:val="001D2820"/>
    <w:rsid w:val="001D60E4"/>
    <w:rsid w:val="001E3358"/>
    <w:rsid w:val="00202FD6"/>
    <w:rsid w:val="00203111"/>
    <w:rsid w:val="0020466E"/>
    <w:rsid w:val="00210E53"/>
    <w:rsid w:val="0021614F"/>
    <w:rsid w:val="00231116"/>
    <w:rsid w:val="002353A7"/>
    <w:rsid w:val="002368CD"/>
    <w:rsid w:val="00242AF5"/>
    <w:rsid w:val="0024469D"/>
    <w:rsid w:val="0024725F"/>
    <w:rsid w:val="00264D47"/>
    <w:rsid w:val="00265597"/>
    <w:rsid w:val="00291FCB"/>
    <w:rsid w:val="002C6126"/>
    <w:rsid w:val="002F0495"/>
    <w:rsid w:val="002F3A2E"/>
    <w:rsid w:val="002F59AA"/>
    <w:rsid w:val="00314D34"/>
    <w:rsid w:val="00336417"/>
    <w:rsid w:val="0034747B"/>
    <w:rsid w:val="00370697"/>
    <w:rsid w:val="00371651"/>
    <w:rsid w:val="00372233"/>
    <w:rsid w:val="00373EF5"/>
    <w:rsid w:val="003756DE"/>
    <w:rsid w:val="003819E0"/>
    <w:rsid w:val="0038557B"/>
    <w:rsid w:val="00396BE9"/>
    <w:rsid w:val="003B2036"/>
    <w:rsid w:val="003C2A0C"/>
    <w:rsid w:val="003C5790"/>
    <w:rsid w:val="003D1A0B"/>
    <w:rsid w:val="003D4417"/>
    <w:rsid w:val="003D53D6"/>
    <w:rsid w:val="003F4717"/>
    <w:rsid w:val="00401F5F"/>
    <w:rsid w:val="00441D63"/>
    <w:rsid w:val="00446246"/>
    <w:rsid w:val="00454B71"/>
    <w:rsid w:val="00456B52"/>
    <w:rsid w:val="00461E02"/>
    <w:rsid w:val="00470DE8"/>
    <w:rsid w:val="004723E6"/>
    <w:rsid w:val="004908F9"/>
    <w:rsid w:val="004A32E8"/>
    <w:rsid w:val="004A3561"/>
    <w:rsid w:val="004C1161"/>
    <w:rsid w:val="004C799C"/>
    <w:rsid w:val="004D74A3"/>
    <w:rsid w:val="004F1E9E"/>
    <w:rsid w:val="004F485C"/>
    <w:rsid w:val="00503EBE"/>
    <w:rsid w:val="0051079B"/>
    <w:rsid w:val="0051086E"/>
    <w:rsid w:val="00521E71"/>
    <w:rsid w:val="0053049F"/>
    <w:rsid w:val="005376F6"/>
    <w:rsid w:val="00551205"/>
    <w:rsid w:val="005625CF"/>
    <w:rsid w:val="00566C99"/>
    <w:rsid w:val="00572BBD"/>
    <w:rsid w:val="00585F2E"/>
    <w:rsid w:val="005B3A61"/>
    <w:rsid w:val="005D56A3"/>
    <w:rsid w:val="005E1794"/>
    <w:rsid w:val="00614C86"/>
    <w:rsid w:val="006155DC"/>
    <w:rsid w:val="00616518"/>
    <w:rsid w:val="00621ECA"/>
    <w:rsid w:val="00624554"/>
    <w:rsid w:val="00624AC3"/>
    <w:rsid w:val="00642669"/>
    <w:rsid w:val="006528E3"/>
    <w:rsid w:val="00652E28"/>
    <w:rsid w:val="00653D1A"/>
    <w:rsid w:val="00665B31"/>
    <w:rsid w:val="00683A3F"/>
    <w:rsid w:val="006A42D0"/>
    <w:rsid w:val="006A79C8"/>
    <w:rsid w:val="006B42BD"/>
    <w:rsid w:val="006B52E8"/>
    <w:rsid w:val="006C6318"/>
    <w:rsid w:val="006D2887"/>
    <w:rsid w:val="0070548B"/>
    <w:rsid w:val="00705731"/>
    <w:rsid w:val="007242F3"/>
    <w:rsid w:val="00732A39"/>
    <w:rsid w:val="007341A0"/>
    <w:rsid w:val="007401F9"/>
    <w:rsid w:val="007826D4"/>
    <w:rsid w:val="00797435"/>
    <w:rsid w:val="007A1304"/>
    <w:rsid w:val="007A417B"/>
    <w:rsid w:val="007D7D02"/>
    <w:rsid w:val="007F2A8D"/>
    <w:rsid w:val="007F5148"/>
    <w:rsid w:val="00803FDE"/>
    <w:rsid w:val="00813CBF"/>
    <w:rsid w:val="0084520D"/>
    <w:rsid w:val="00845510"/>
    <w:rsid w:val="00863D9A"/>
    <w:rsid w:val="00866875"/>
    <w:rsid w:val="00891F29"/>
    <w:rsid w:val="00893237"/>
    <w:rsid w:val="008968E4"/>
    <w:rsid w:val="008A79B1"/>
    <w:rsid w:val="008F32DB"/>
    <w:rsid w:val="008F4110"/>
    <w:rsid w:val="00900C54"/>
    <w:rsid w:val="00912539"/>
    <w:rsid w:val="00912DF1"/>
    <w:rsid w:val="00916FA3"/>
    <w:rsid w:val="009215F5"/>
    <w:rsid w:val="00947DFC"/>
    <w:rsid w:val="00955D4B"/>
    <w:rsid w:val="0097550E"/>
    <w:rsid w:val="009828B0"/>
    <w:rsid w:val="009906D2"/>
    <w:rsid w:val="0099721E"/>
    <w:rsid w:val="009A442C"/>
    <w:rsid w:val="009C1E32"/>
    <w:rsid w:val="009C49E9"/>
    <w:rsid w:val="009D74EF"/>
    <w:rsid w:val="009F6541"/>
    <w:rsid w:val="009F77CF"/>
    <w:rsid w:val="00A420B4"/>
    <w:rsid w:val="00A43023"/>
    <w:rsid w:val="00A43C21"/>
    <w:rsid w:val="00A57641"/>
    <w:rsid w:val="00A66FDC"/>
    <w:rsid w:val="00A72D0E"/>
    <w:rsid w:val="00A75FDC"/>
    <w:rsid w:val="00A97802"/>
    <w:rsid w:val="00AA57E0"/>
    <w:rsid w:val="00AE51C5"/>
    <w:rsid w:val="00AE5A32"/>
    <w:rsid w:val="00AF12E8"/>
    <w:rsid w:val="00B03506"/>
    <w:rsid w:val="00B06BD3"/>
    <w:rsid w:val="00B0770E"/>
    <w:rsid w:val="00B207E9"/>
    <w:rsid w:val="00B4049D"/>
    <w:rsid w:val="00B41A7E"/>
    <w:rsid w:val="00B4404F"/>
    <w:rsid w:val="00B47CA1"/>
    <w:rsid w:val="00B50ABA"/>
    <w:rsid w:val="00B55C6B"/>
    <w:rsid w:val="00B637B9"/>
    <w:rsid w:val="00B7245E"/>
    <w:rsid w:val="00B87399"/>
    <w:rsid w:val="00B9773F"/>
    <w:rsid w:val="00BA473B"/>
    <w:rsid w:val="00BB7028"/>
    <w:rsid w:val="00BC2BF8"/>
    <w:rsid w:val="00BE00F6"/>
    <w:rsid w:val="00BF49DD"/>
    <w:rsid w:val="00C155AB"/>
    <w:rsid w:val="00C16084"/>
    <w:rsid w:val="00C26190"/>
    <w:rsid w:val="00C40ADB"/>
    <w:rsid w:val="00C42C93"/>
    <w:rsid w:val="00C76E08"/>
    <w:rsid w:val="00C9139C"/>
    <w:rsid w:val="00CA72B0"/>
    <w:rsid w:val="00CB311A"/>
    <w:rsid w:val="00CD3032"/>
    <w:rsid w:val="00CD5FFF"/>
    <w:rsid w:val="00CE068C"/>
    <w:rsid w:val="00D14009"/>
    <w:rsid w:val="00D1615B"/>
    <w:rsid w:val="00D27555"/>
    <w:rsid w:val="00D279CD"/>
    <w:rsid w:val="00D305D5"/>
    <w:rsid w:val="00D322E2"/>
    <w:rsid w:val="00D35206"/>
    <w:rsid w:val="00D37B1A"/>
    <w:rsid w:val="00D50568"/>
    <w:rsid w:val="00D57B42"/>
    <w:rsid w:val="00D60BF7"/>
    <w:rsid w:val="00D62529"/>
    <w:rsid w:val="00D748AE"/>
    <w:rsid w:val="00D80158"/>
    <w:rsid w:val="00D84922"/>
    <w:rsid w:val="00D95763"/>
    <w:rsid w:val="00DE7BD9"/>
    <w:rsid w:val="00E27FF7"/>
    <w:rsid w:val="00E352A4"/>
    <w:rsid w:val="00E41130"/>
    <w:rsid w:val="00E528B8"/>
    <w:rsid w:val="00E750B3"/>
    <w:rsid w:val="00E8354B"/>
    <w:rsid w:val="00E868BA"/>
    <w:rsid w:val="00EA3BCC"/>
    <w:rsid w:val="00EB2DB2"/>
    <w:rsid w:val="00EE4123"/>
    <w:rsid w:val="00EE5512"/>
    <w:rsid w:val="00EF00D4"/>
    <w:rsid w:val="00EF5CC9"/>
    <w:rsid w:val="00F21DAE"/>
    <w:rsid w:val="00F65425"/>
    <w:rsid w:val="00F66A18"/>
    <w:rsid w:val="00F86066"/>
    <w:rsid w:val="00FA613F"/>
    <w:rsid w:val="00FB26D1"/>
    <w:rsid w:val="00FB7C6B"/>
    <w:rsid w:val="00FC2874"/>
    <w:rsid w:val="00FE0CAC"/>
    <w:rsid w:val="00FF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819E0"/>
    <w:pPr>
      <w:widowControl w:val="0"/>
    </w:pPr>
  </w:style>
  <w:style w:type="table" w:styleId="TableGrid">
    <w:name w:val="Table Grid"/>
    <w:basedOn w:val="TableNormal"/>
    <w:rsid w:val="003819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819E0"/>
    <w:pPr>
      <w:spacing w:after="0" w:line="240" w:lineRule="auto"/>
    </w:pPr>
  </w:style>
  <w:style w:type="character" w:customStyle="1" w:styleId="NoSpacingChar">
    <w:name w:val="No Spacing Char"/>
    <w:basedOn w:val="DefaultParagraphFont"/>
    <w:link w:val="NoSpacing"/>
    <w:uiPriority w:val="1"/>
    <w:rsid w:val="003819E0"/>
  </w:style>
  <w:style w:type="paragraph" w:styleId="BalloonText">
    <w:name w:val="Balloon Text"/>
    <w:basedOn w:val="Normal"/>
    <w:link w:val="BalloonTextChar"/>
    <w:uiPriority w:val="99"/>
    <w:semiHidden/>
    <w:unhideWhenUsed/>
    <w:rsid w:val="00D62529"/>
    <w:rPr>
      <w:rFonts w:ascii="Tahoma" w:hAnsi="Tahoma" w:cs="Tahoma"/>
      <w:sz w:val="16"/>
      <w:szCs w:val="16"/>
    </w:rPr>
  </w:style>
  <w:style w:type="character" w:customStyle="1" w:styleId="BalloonTextChar">
    <w:name w:val="Balloon Text Char"/>
    <w:basedOn w:val="DefaultParagraphFont"/>
    <w:link w:val="BalloonText"/>
    <w:uiPriority w:val="99"/>
    <w:semiHidden/>
    <w:rsid w:val="00D62529"/>
    <w:rPr>
      <w:rFonts w:ascii="Tahoma" w:hAnsi="Tahoma" w:cs="Tahoma"/>
      <w:sz w:val="16"/>
      <w:szCs w:val="16"/>
    </w:rPr>
  </w:style>
  <w:style w:type="table" w:customStyle="1" w:styleId="TableGrid1">
    <w:name w:val="Table Grid1"/>
    <w:basedOn w:val="TableNormal"/>
    <w:next w:val="TableGrid"/>
    <w:rsid w:val="001219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6E5F"/>
    <w:pPr>
      <w:spacing w:before="100" w:beforeAutospacing="1" w:after="100" w:afterAutospacing="1"/>
    </w:pPr>
  </w:style>
  <w:style w:type="paragraph" w:customStyle="1" w:styleId="Default">
    <w:name w:val="Default"/>
    <w:rsid w:val="00A9780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06BD3"/>
    <w:rPr>
      <w:sz w:val="20"/>
      <w:szCs w:val="20"/>
    </w:rPr>
  </w:style>
  <w:style w:type="character" w:customStyle="1" w:styleId="FootnoteTextChar">
    <w:name w:val="Footnote Text Char"/>
    <w:basedOn w:val="DefaultParagraphFont"/>
    <w:link w:val="FootnoteText"/>
    <w:uiPriority w:val="99"/>
    <w:semiHidden/>
    <w:rsid w:val="00B06B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06BD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7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819E0"/>
    <w:pPr>
      <w:widowControl w:val="0"/>
    </w:pPr>
  </w:style>
  <w:style w:type="table" w:styleId="TableGrid">
    <w:name w:val="Table Grid"/>
    <w:basedOn w:val="TableNormal"/>
    <w:rsid w:val="003819E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819E0"/>
    <w:pPr>
      <w:spacing w:after="0" w:line="240" w:lineRule="auto"/>
    </w:pPr>
  </w:style>
  <w:style w:type="character" w:customStyle="1" w:styleId="NoSpacingChar">
    <w:name w:val="No Spacing Char"/>
    <w:basedOn w:val="DefaultParagraphFont"/>
    <w:link w:val="NoSpacing"/>
    <w:uiPriority w:val="1"/>
    <w:rsid w:val="003819E0"/>
  </w:style>
  <w:style w:type="paragraph" w:styleId="BalloonText">
    <w:name w:val="Balloon Text"/>
    <w:basedOn w:val="Normal"/>
    <w:link w:val="BalloonTextChar"/>
    <w:uiPriority w:val="99"/>
    <w:semiHidden/>
    <w:unhideWhenUsed/>
    <w:rsid w:val="00D62529"/>
    <w:rPr>
      <w:rFonts w:ascii="Tahoma" w:hAnsi="Tahoma" w:cs="Tahoma"/>
      <w:sz w:val="16"/>
      <w:szCs w:val="16"/>
    </w:rPr>
  </w:style>
  <w:style w:type="character" w:customStyle="1" w:styleId="BalloonTextChar">
    <w:name w:val="Balloon Text Char"/>
    <w:basedOn w:val="DefaultParagraphFont"/>
    <w:link w:val="BalloonText"/>
    <w:uiPriority w:val="99"/>
    <w:semiHidden/>
    <w:rsid w:val="00D62529"/>
    <w:rPr>
      <w:rFonts w:ascii="Tahoma" w:hAnsi="Tahoma" w:cs="Tahoma"/>
      <w:sz w:val="16"/>
      <w:szCs w:val="16"/>
    </w:rPr>
  </w:style>
  <w:style w:type="table" w:customStyle="1" w:styleId="TableGrid1">
    <w:name w:val="Table Grid1"/>
    <w:basedOn w:val="TableNormal"/>
    <w:next w:val="TableGrid"/>
    <w:rsid w:val="001219A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6E5F"/>
    <w:pPr>
      <w:spacing w:before="100" w:beforeAutospacing="1" w:after="100" w:afterAutospacing="1"/>
    </w:pPr>
  </w:style>
  <w:style w:type="paragraph" w:customStyle="1" w:styleId="Default">
    <w:name w:val="Default"/>
    <w:rsid w:val="00A97802"/>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B06BD3"/>
    <w:rPr>
      <w:sz w:val="20"/>
      <w:szCs w:val="20"/>
    </w:rPr>
  </w:style>
  <w:style w:type="character" w:customStyle="1" w:styleId="FootnoteTextChar">
    <w:name w:val="Footnote Text Char"/>
    <w:basedOn w:val="DefaultParagraphFont"/>
    <w:link w:val="FootnoteText"/>
    <w:uiPriority w:val="99"/>
    <w:semiHidden/>
    <w:rsid w:val="00B06BD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06B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2811">
      <w:bodyDiv w:val="1"/>
      <w:marLeft w:val="0"/>
      <w:marRight w:val="0"/>
      <w:marTop w:val="0"/>
      <w:marBottom w:val="0"/>
      <w:divBdr>
        <w:top w:val="none" w:sz="0" w:space="0" w:color="auto"/>
        <w:left w:val="none" w:sz="0" w:space="0" w:color="auto"/>
        <w:bottom w:val="none" w:sz="0" w:space="0" w:color="auto"/>
        <w:right w:val="none" w:sz="0" w:space="0" w:color="auto"/>
      </w:divBdr>
      <w:divsChild>
        <w:div w:id="1993367652">
          <w:marLeft w:val="0"/>
          <w:marRight w:val="0"/>
          <w:marTop w:val="0"/>
          <w:marBottom w:val="0"/>
          <w:divBdr>
            <w:top w:val="none" w:sz="0" w:space="0" w:color="auto"/>
            <w:left w:val="none" w:sz="0" w:space="0" w:color="auto"/>
            <w:bottom w:val="none" w:sz="0" w:space="0" w:color="auto"/>
            <w:right w:val="none" w:sz="0" w:space="0" w:color="auto"/>
          </w:divBdr>
          <w:divsChild>
            <w:div w:id="1203906946">
              <w:marLeft w:val="0"/>
              <w:marRight w:val="0"/>
              <w:marTop w:val="0"/>
              <w:marBottom w:val="0"/>
              <w:divBdr>
                <w:top w:val="none" w:sz="0" w:space="0" w:color="auto"/>
                <w:left w:val="none" w:sz="0" w:space="0" w:color="auto"/>
                <w:bottom w:val="none" w:sz="0" w:space="0" w:color="auto"/>
                <w:right w:val="none" w:sz="0" w:space="0" w:color="auto"/>
              </w:divBdr>
              <w:divsChild>
                <w:div w:id="166195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514663">
      <w:bodyDiv w:val="1"/>
      <w:marLeft w:val="0"/>
      <w:marRight w:val="0"/>
      <w:marTop w:val="0"/>
      <w:marBottom w:val="0"/>
      <w:divBdr>
        <w:top w:val="none" w:sz="0" w:space="0" w:color="auto"/>
        <w:left w:val="none" w:sz="0" w:space="0" w:color="auto"/>
        <w:bottom w:val="none" w:sz="0" w:space="0" w:color="auto"/>
        <w:right w:val="none" w:sz="0" w:space="0" w:color="auto"/>
      </w:divBdr>
      <w:divsChild>
        <w:div w:id="556626489">
          <w:marLeft w:val="0"/>
          <w:marRight w:val="0"/>
          <w:marTop w:val="0"/>
          <w:marBottom w:val="0"/>
          <w:divBdr>
            <w:top w:val="none" w:sz="0" w:space="0" w:color="auto"/>
            <w:left w:val="none" w:sz="0" w:space="0" w:color="auto"/>
            <w:bottom w:val="none" w:sz="0" w:space="0" w:color="auto"/>
            <w:right w:val="none" w:sz="0" w:space="0" w:color="auto"/>
          </w:divBdr>
          <w:divsChild>
            <w:div w:id="291063914">
              <w:marLeft w:val="0"/>
              <w:marRight w:val="0"/>
              <w:marTop w:val="0"/>
              <w:marBottom w:val="0"/>
              <w:divBdr>
                <w:top w:val="none" w:sz="0" w:space="0" w:color="auto"/>
                <w:left w:val="none" w:sz="0" w:space="0" w:color="auto"/>
                <w:bottom w:val="none" w:sz="0" w:space="0" w:color="auto"/>
                <w:right w:val="none" w:sz="0" w:space="0" w:color="auto"/>
              </w:divBdr>
              <w:divsChild>
                <w:div w:id="15342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43859">
      <w:bodyDiv w:val="1"/>
      <w:marLeft w:val="0"/>
      <w:marRight w:val="0"/>
      <w:marTop w:val="0"/>
      <w:marBottom w:val="0"/>
      <w:divBdr>
        <w:top w:val="none" w:sz="0" w:space="0" w:color="auto"/>
        <w:left w:val="none" w:sz="0" w:space="0" w:color="auto"/>
        <w:bottom w:val="none" w:sz="0" w:space="0" w:color="auto"/>
        <w:right w:val="none" w:sz="0" w:space="0" w:color="auto"/>
      </w:divBdr>
    </w:div>
    <w:div w:id="993605879">
      <w:bodyDiv w:val="1"/>
      <w:marLeft w:val="0"/>
      <w:marRight w:val="0"/>
      <w:marTop w:val="0"/>
      <w:marBottom w:val="0"/>
      <w:divBdr>
        <w:top w:val="none" w:sz="0" w:space="0" w:color="auto"/>
        <w:left w:val="none" w:sz="0" w:space="0" w:color="auto"/>
        <w:bottom w:val="none" w:sz="0" w:space="0" w:color="auto"/>
        <w:right w:val="none" w:sz="0" w:space="0" w:color="auto"/>
      </w:divBdr>
      <w:divsChild>
        <w:div w:id="820736176">
          <w:marLeft w:val="0"/>
          <w:marRight w:val="0"/>
          <w:marTop w:val="0"/>
          <w:marBottom w:val="0"/>
          <w:divBdr>
            <w:top w:val="none" w:sz="0" w:space="0" w:color="auto"/>
            <w:left w:val="none" w:sz="0" w:space="0" w:color="auto"/>
            <w:bottom w:val="none" w:sz="0" w:space="0" w:color="auto"/>
            <w:right w:val="none" w:sz="0" w:space="0" w:color="auto"/>
          </w:divBdr>
          <w:divsChild>
            <w:div w:id="1301377774">
              <w:marLeft w:val="0"/>
              <w:marRight w:val="0"/>
              <w:marTop w:val="0"/>
              <w:marBottom w:val="0"/>
              <w:divBdr>
                <w:top w:val="none" w:sz="0" w:space="0" w:color="auto"/>
                <w:left w:val="none" w:sz="0" w:space="0" w:color="auto"/>
                <w:bottom w:val="none" w:sz="0" w:space="0" w:color="auto"/>
                <w:right w:val="none" w:sz="0" w:space="0" w:color="auto"/>
              </w:divBdr>
              <w:divsChild>
                <w:div w:id="57324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79100">
      <w:bodyDiv w:val="1"/>
      <w:marLeft w:val="0"/>
      <w:marRight w:val="0"/>
      <w:marTop w:val="0"/>
      <w:marBottom w:val="0"/>
      <w:divBdr>
        <w:top w:val="none" w:sz="0" w:space="0" w:color="auto"/>
        <w:left w:val="none" w:sz="0" w:space="0" w:color="auto"/>
        <w:bottom w:val="none" w:sz="0" w:space="0" w:color="auto"/>
        <w:right w:val="none" w:sz="0" w:space="0" w:color="auto"/>
      </w:divBdr>
    </w:div>
    <w:div w:id="1366443667">
      <w:bodyDiv w:val="1"/>
      <w:marLeft w:val="0"/>
      <w:marRight w:val="0"/>
      <w:marTop w:val="0"/>
      <w:marBottom w:val="0"/>
      <w:divBdr>
        <w:top w:val="none" w:sz="0" w:space="0" w:color="auto"/>
        <w:left w:val="none" w:sz="0" w:space="0" w:color="auto"/>
        <w:bottom w:val="none" w:sz="0" w:space="0" w:color="auto"/>
        <w:right w:val="none" w:sz="0" w:space="0" w:color="auto"/>
      </w:divBdr>
      <w:divsChild>
        <w:div w:id="93940939">
          <w:marLeft w:val="0"/>
          <w:marRight w:val="0"/>
          <w:marTop w:val="0"/>
          <w:marBottom w:val="0"/>
          <w:divBdr>
            <w:top w:val="none" w:sz="0" w:space="0" w:color="auto"/>
            <w:left w:val="none" w:sz="0" w:space="0" w:color="auto"/>
            <w:bottom w:val="none" w:sz="0" w:space="0" w:color="auto"/>
            <w:right w:val="none" w:sz="0" w:space="0" w:color="auto"/>
          </w:divBdr>
          <w:divsChild>
            <w:div w:id="398868878">
              <w:marLeft w:val="0"/>
              <w:marRight w:val="0"/>
              <w:marTop w:val="0"/>
              <w:marBottom w:val="0"/>
              <w:divBdr>
                <w:top w:val="none" w:sz="0" w:space="0" w:color="auto"/>
                <w:left w:val="none" w:sz="0" w:space="0" w:color="auto"/>
                <w:bottom w:val="none" w:sz="0" w:space="0" w:color="auto"/>
                <w:right w:val="none" w:sz="0" w:space="0" w:color="auto"/>
              </w:divBdr>
              <w:divsChild>
                <w:div w:id="200246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4779">
      <w:bodyDiv w:val="1"/>
      <w:marLeft w:val="0"/>
      <w:marRight w:val="0"/>
      <w:marTop w:val="0"/>
      <w:marBottom w:val="0"/>
      <w:divBdr>
        <w:top w:val="none" w:sz="0" w:space="0" w:color="auto"/>
        <w:left w:val="none" w:sz="0" w:space="0" w:color="auto"/>
        <w:bottom w:val="none" w:sz="0" w:space="0" w:color="auto"/>
        <w:right w:val="none" w:sz="0" w:space="0" w:color="auto"/>
      </w:divBdr>
      <w:divsChild>
        <w:div w:id="365106173">
          <w:marLeft w:val="0"/>
          <w:marRight w:val="0"/>
          <w:marTop w:val="0"/>
          <w:marBottom w:val="0"/>
          <w:divBdr>
            <w:top w:val="none" w:sz="0" w:space="0" w:color="auto"/>
            <w:left w:val="none" w:sz="0" w:space="0" w:color="auto"/>
            <w:bottom w:val="none" w:sz="0" w:space="0" w:color="auto"/>
            <w:right w:val="none" w:sz="0" w:space="0" w:color="auto"/>
          </w:divBdr>
          <w:divsChild>
            <w:div w:id="494421384">
              <w:marLeft w:val="0"/>
              <w:marRight w:val="0"/>
              <w:marTop w:val="0"/>
              <w:marBottom w:val="0"/>
              <w:divBdr>
                <w:top w:val="none" w:sz="0" w:space="0" w:color="auto"/>
                <w:left w:val="none" w:sz="0" w:space="0" w:color="auto"/>
                <w:bottom w:val="none" w:sz="0" w:space="0" w:color="auto"/>
                <w:right w:val="none" w:sz="0" w:space="0" w:color="auto"/>
              </w:divBdr>
              <w:divsChild>
                <w:div w:id="11461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00972">
      <w:bodyDiv w:val="1"/>
      <w:marLeft w:val="0"/>
      <w:marRight w:val="0"/>
      <w:marTop w:val="0"/>
      <w:marBottom w:val="0"/>
      <w:divBdr>
        <w:top w:val="none" w:sz="0" w:space="0" w:color="auto"/>
        <w:left w:val="none" w:sz="0" w:space="0" w:color="auto"/>
        <w:bottom w:val="none" w:sz="0" w:space="0" w:color="auto"/>
        <w:right w:val="none" w:sz="0" w:space="0" w:color="auto"/>
      </w:divBdr>
      <w:divsChild>
        <w:div w:id="1948267212">
          <w:marLeft w:val="0"/>
          <w:marRight w:val="0"/>
          <w:marTop w:val="0"/>
          <w:marBottom w:val="0"/>
          <w:divBdr>
            <w:top w:val="none" w:sz="0" w:space="0" w:color="auto"/>
            <w:left w:val="none" w:sz="0" w:space="0" w:color="auto"/>
            <w:bottom w:val="none" w:sz="0" w:space="0" w:color="auto"/>
            <w:right w:val="none" w:sz="0" w:space="0" w:color="auto"/>
          </w:divBdr>
          <w:divsChild>
            <w:div w:id="566498548">
              <w:marLeft w:val="0"/>
              <w:marRight w:val="0"/>
              <w:marTop w:val="0"/>
              <w:marBottom w:val="0"/>
              <w:divBdr>
                <w:top w:val="none" w:sz="0" w:space="0" w:color="auto"/>
                <w:left w:val="none" w:sz="0" w:space="0" w:color="auto"/>
                <w:bottom w:val="none" w:sz="0" w:space="0" w:color="auto"/>
                <w:right w:val="none" w:sz="0" w:space="0" w:color="auto"/>
              </w:divBdr>
              <w:divsChild>
                <w:div w:id="141566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940961">
      <w:bodyDiv w:val="1"/>
      <w:marLeft w:val="0"/>
      <w:marRight w:val="0"/>
      <w:marTop w:val="0"/>
      <w:marBottom w:val="0"/>
      <w:divBdr>
        <w:top w:val="none" w:sz="0" w:space="0" w:color="auto"/>
        <w:left w:val="none" w:sz="0" w:space="0" w:color="auto"/>
        <w:bottom w:val="none" w:sz="0" w:space="0" w:color="auto"/>
        <w:right w:val="none" w:sz="0" w:space="0" w:color="auto"/>
      </w:divBdr>
      <w:divsChild>
        <w:div w:id="296497388">
          <w:marLeft w:val="0"/>
          <w:marRight w:val="0"/>
          <w:marTop w:val="0"/>
          <w:marBottom w:val="0"/>
          <w:divBdr>
            <w:top w:val="none" w:sz="0" w:space="0" w:color="auto"/>
            <w:left w:val="none" w:sz="0" w:space="0" w:color="auto"/>
            <w:bottom w:val="none" w:sz="0" w:space="0" w:color="auto"/>
            <w:right w:val="none" w:sz="0" w:space="0" w:color="auto"/>
          </w:divBdr>
          <w:divsChild>
            <w:div w:id="1708875373">
              <w:marLeft w:val="0"/>
              <w:marRight w:val="0"/>
              <w:marTop w:val="0"/>
              <w:marBottom w:val="0"/>
              <w:divBdr>
                <w:top w:val="none" w:sz="0" w:space="0" w:color="auto"/>
                <w:left w:val="none" w:sz="0" w:space="0" w:color="auto"/>
                <w:bottom w:val="none" w:sz="0" w:space="0" w:color="auto"/>
                <w:right w:val="none" w:sz="0" w:space="0" w:color="auto"/>
              </w:divBdr>
              <w:divsChild>
                <w:div w:id="586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FBABE-A72E-48AC-B380-5A42B176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Temp</cp:lastModifiedBy>
  <cp:revision>2</cp:revision>
  <cp:lastPrinted>2022-01-07T21:05:00Z</cp:lastPrinted>
  <dcterms:created xsi:type="dcterms:W3CDTF">2022-01-14T16:40:00Z</dcterms:created>
  <dcterms:modified xsi:type="dcterms:W3CDTF">2022-01-14T16:40:00Z</dcterms:modified>
</cp:coreProperties>
</file>