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78A3B" w14:textId="77777777" w:rsidR="00AE51C5" w:rsidRDefault="00AE51C5" w:rsidP="005B3A61">
      <w:pPr>
        <w:pStyle w:val="NoSpacing"/>
        <w:ind w:left="-144"/>
      </w:pPr>
      <w:bookmarkStart w:id="0" w:name="_GoBack"/>
      <w:bookmarkEnd w:id="0"/>
      <w:r>
        <w:rPr>
          <w:noProof/>
        </w:rPr>
        <w:drawing>
          <wp:inline distT="0" distB="0" distL="0" distR="0" wp14:anchorId="31E2F69D" wp14:editId="6B1BC637">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14:paraId="7FAEE51A" w14:textId="77777777" w:rsidR="00572BBD" w:rsidRDefault="00AE51C5" w:rsidP="00572BBD">
      <w:pPr>
        <w:spacing w:after="0" w:line="240" w:lineRule="auto"/>
        <w:ind w:left="-144"/>
        <w:rPr>
          <w:rFonts w:ascii="Times New Roman" w:eastAsia="Times New Roman" w:hAnsi="Times New Roman" w:cs="Times New Roman"/>
          <w:sz w:val="20"/>
          <w:szCs w:val="20"/>
        </w:rPr>
      </w:pPr>
      <w:r w:rsidRPr="00AE51C5">
        <w:rPr>
          <w:rFonts w:ascii="Times New Roman" w:eastAsia="Times New Roman" w:hAnsi="Times New Roman" w:cs="Times New Roman"/>
          <w:sz w:val="20"/>
          <w:szCs w:val="20"/>
        </w:rPr>
        <w:t>Office of General Education</w:t>
      </w:r>
    </w:p>
    <w:p w14:paraId="73981752" w14:textId="5B1B6D07" w:rsidR="002F0495" w:rsidRDefault="00AE51C5" w:rsidP="002F0495">
      <w:pPr>
        <w:spacing w:after="0" w:line="240" w:lineRule="auto"/>
        <w:ind w:left="-144"/>
        <w:rPr>
          <w:rFonts w:ascii="Open Sans" w:eastAsia="Open Sans" w:hAnsi="Open Sans" w:cs="Open Sans"/>
          <w:color w:val="000000"/>
          <w:sz w:val="36"/>
          <w:szCs w:val="36"/>
          <w:lang w:val="en"/>
        </w:rPr>
      </w:pPr>
      <w:r w:rsidRPr="00AE51C5">
        <w:rPr>
          <w:rFonts w:ascii="Times New Roman" w:eastAsia="Times New Roman" w:hAnsi="Times New Roman" w:cs="Times New Roman"/>
          <w:sz w:val="20"/>
          <w:szCs w:val="20"/>
        </w:rPr>
        <w:t>A218C    Tel: 212.650.8066</w:t>
      </w:r>
      <w:r w:rsidR="002F0495">
        <w:rPr>
          <w:rFonts w:ascii="Times New Roman" w:eastAsia="Times New Roman" w:hAnsi="Times New Roman" w:cs="Times New Roman"/>
          <w:sz w:val="20"/>
          <w:szCs w:val="20"/>
        </w:rPr>
        <w:tab/>
      </w:r>
      <w:r w:rsidR="002F0495">
        <w:rPr>
          <w:rFonts w:ascii="Open Sans" w:eastAsia="Open Sans" w:hAnsi="Open Sans" w:cs="Open Sans"/>
          <w:color w:val="000000"/>
          <w:sz w:val="36"/>
          <w:szCs w:val="36"/>
          <w:lang w:val="en"/>
        </w:rPr>
        <w:t xml:space="preserve"> </w:t>
      </w:r>
    </w:p>
    <w:p w14:paraId="46329556" w14:textId="77777777" w:rsidR="009828B0" w:rsidRPr="00616518" w:rsidRDefault="009828B0" w:rsidP="002F0495">
      <w:pPr>
        <w:spacing w:after="0" w:line="240" w:lineRule="auto"/>
        <w:ind w:left="-144"/>
        <w:rPr>
          <w:rFonts w:ascii="Times New Roman" w:eastAsia="Open Sans" w:hAnsi="Times New Roman" w:cs="Times New Roman"/>
          <w:color w:val="000000"/>
          <w:sz w:val="36"/>
          <w:szCs w:val="36"/>
          <w:lang w:val="en"/>
        </w:rPr>
      </w:pPr>
    </w:p>
    <w:p w14:paraId="2CC38ED0" w14:textId="727B8017" w:rsidR="006528E3" w:rsidRPr="00616518" w:rsidRDefault="009D74EF" w:rsidP="002F0495">
      <w:pPr>
        <w:spacing w:after="0" w:line="240" w:lineRule="auto"/>
        <w:jc w:val="center"/>
        <w:rPr>
          <w:rFonts w:ascii="Times New Roman" w:hAnsi="Times New Roman" w:cs="Times New Roman"/>
          <w:b/>
        </w:rPr>
      </w:pPr>
      <w:r>
        <w:rPr>
          <w:rFonts w:ascii="Times New Roman" w:eastAsia="Open Sans" w:hAnsi="Times New Roman" w:cs="Times New Roman"/>
          <w:color w:val="000000"/>
          <w:sz w:val="36"/>
          <w:szCs w:val="36"/>
          <w:lang w:val="en"/>
        </w:rPr>
        <w:t>URB</w:t>
      </w:r>
      <w:r w:rsidR="002F0495" w:rsidRPr="00616518">
        <w:rPr>
          <w:rFonts w:ascii="Times New Roman" w:eastAsia="Open Sans" w:hAnsi="Times New Roman" w:cs="Times New Roman"/>
          <w:color w:val="000000"/>
          <w:sz w:val="36"/>
          <w:szCs w:val="36"/>
          <w:lang w:val="en"/>
        </w:rPr>
        <w:t xml:space="preserve"> </w:t>
      </w:r>
      <w:r>
        <w:rPr>
          <w:rFonts w:ascii="Times New Roman" w:eastAsia="Open Sans" w:hAnsi="Times New Roman" w:cs="Times New Roman"/>
          <w:color w:val="000000"/>
          <w:sz w:val="36"/>
          <w:szCs w:val="36"/>
          <w:lang w:val="en"/>
        </w:rPr>
        <w:t>3</w:t>
      </w:r>
      <w:r w:rsidR="002F0495" w:rsidRPr="00616518">
        <w:rPr>
          <w:rFonts w:ascii="Times New Roman" w:eastAsia="Open Sans" w:hAnsi="Times New Roman" w:cs="Times New Roman"/>
          <w:color w:val="000000"/>
          <w:sz w:val="36"/>
          <w:szCs w:val="36"/>
          <w:lang w:val="en"/>
        </w:rPr>
        <w:t>10</w:t>
      </w:r>
      <w:r>
        <w:rPr>
          <w:rFonts w:ascii="Times New Roman" w:eastAsia="Open Sans" w:hAnsi="Times New Roman" w:cs="Times New Roman"/>
          <w:color w:val="000000"/>
          <w:sz w:val="36"/>
          <w:szCs w:val="36"/>
          <w:lang w:val="en"/>
        </w:rPr>
        <w:t>00</w:t>
      </w:r>
      <w:r w:rsidR="002F0495" w:rsidRPr="00616518">
        <w:rPr>
          <w:rFonts w:ascii="Times New Roman" w:eastAsia="Open Sans" w:hAnsi="Times New Roman" w:cs="Times New Roman"/>
          <w:color w:val="000000"/>
          <w:sz w:val="36"/>
          <w:szCs w:val="36"/>
          <w:lang w:val="en"/>
        </w:rPr>
        <w:t xml:space="preserve"> S</w:t>
      </w:r>
      <w:r>
        <w:rPr>
          <w:rFonts w:ascii="Times New Roman" w:eastAsia="Open Sans" w:hAnsi="Times New Roman" w:cs="Times New Roman"/>
          <w:color w:val="000000"/>
          <w:sz w:val="36"/>
          <w:szCs w:val="36"/>
          <w:lang w:val="en"/>
        </w:rPr>
        <w:t>ummer</w:t>
      </w:r>
      <w:r w:rsidR="002F0495" w:rsidRPr="00616518">
        <w:rPr>
          <w:rFonts w:ascii="Times New Roman" w:eastAsia="Open Sans" w:hAnsi="Times New Roman" w:cs="Times New Roman"/>
          <w:color w:val="000000"/>
          <w:sz w:val="36"/>
          <w:szCs w:val="36"/>
          <w:lang w:val="en"/>
        </w:rPr>
        <w:t xml:space="preserve"> 2021 Learning Outcomes Assessment Report</w:t>
      </w:r>
    </w:p>
    <w:p w14:paraId="654A9C4C" w14:textId="77777777" w:rsidR="005B3A61" w:rsidRDefault="005B3A61" w:rsidP="005B3A61">
      <w:pPr>
        <w:spacing w:after="0" w:line="240" w:lineRule="auto"/>
        <w:ind w:left="3456" w:firstLine="864"/>
        <w:rPr>
          <w:b/>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8010"/>
      </w:tblGrid>
      <w:tr w:rsidR="005B3A61" w:rsidRPr="005B3A61" w14:paraId="2B837F1F" w14:textId="77777777" w:rsidTr="005B3A61">
        <w:tc>
          <w:tcPr>
            <w:tcW w:w="3060" w:type="dxa"/>
            <w:shd w:val="clear" w:color="auto" w:fill="auto"/>
          </w:tcPr>
          <w:p w14:paraId="7A5B0E89" w14:textId="77777777" w:rsidR="005B3A61" w:rsidRPr="005B3A61"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Date of report:</w:t>
            </w:r>
          </w:p>
        </w:tc>
        <w:tc>
          <w:tcPr>
            <w:tcW w:w="8010" w:type="dxa"/>
            <w:shd w:val="clear" w:color="auto" w:fill="auto"/>
          </w:tcPr>
          <w:p w14:paraId="12499270" w14:textId="2AC266C2" w:rsidR="005B3A61" w:rsidRPr="005B3A61" w:rsidRDefault="009D74EF"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August 6 2021</w:t>
            </w:r>
          </w:p>
        </w:tc>
      </w:tr>
      <w:tr w:rsidR="005B3A61" w:rsidRPr="005B3A61" w14:paraId="4728376F" w14:textId="77777777" w:rsidTr="005B3A61">
        <w:tc>
          <w:tcPr>
            <w:tcW w:w="3060" w:type="dxa"/>
            <w:shd w:val="clear" w:color="auto" w:fill="auto"/>
          </w:tcPr>
          <w:p w14:paraId="6EB09715" w14:textId="77777777" w:rsidR="005B3A61" w:rsidRPr="005B3A61"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Course:</w:t>
            </w:r>
          </w:p>
        </w:tc>
        <w:tc>
          <w:tcPr>
            <w:tcW w:w="8010" w:type="dxa"/>
            <w:shd w:val="clear" w:color="auto" w:fill="auto"/>
          </w:tcPr>
          <w:p w14:paraId="07A10422" w14:textId="542D0D71" w:rsidR="005B3A61" w:rsidRPr="005B3A61" w:rsidRDefault="009D74EF"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 31000/The City in History</w:t>
            </w:r>
          </w:p>
        </w:tc>
      </w:tr>
      <w:tr w:rsidR="005B3A61" w:rsidRPr="005B3A61" w14:paraId="462D041B" w14:textId="77777777" w:rsidTr="005B3A61">
        <w:tc>
          <w:tcPr>
            <w:tcW w:w="3060" w:type="dxa"/>
            <w:shd w:val="clear" w:color="auto" w:fill="auto"/>
          </w:tcPr>
          <w:p w14:paraId="6CE3882B" w14:textId="77777777" w:rsidR="005B3A61" w:rsidRPr="005B3A61" w:rsidRDefault="005B3A61" w:rsidP="005B3A61">
            <w:pPr>
              <w:pBdr>
                <w:top w:val="nil"/>
                <w:left w:val="nil"/>
                <w:bottom w:val="nil"/>
                <w:right w:val="nil"/>
                <w:between w:val="nil"/>
              </w:pBdr>
              <w:spacing w:after="0" w:line="240" w:lineRule="auto"/>
              <w:ind w:left="-10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 xml:space="preserve">Materials used, n: </w:t>
            </w:r>
          </w:p>
        </w:tc>
        <w:tc>
          <w:tcPr>
            <w:tcW w:w="8010" w:type="dxa"/>
            <w:shd w:val="clear" w:color="auto" w:fill="auto"/>
          </w:tcPr>
          <w:p w14:paraId="6FEBDA92" w14:textId="109DCE27" w:rsidR="005B3A61" w:rsidRPr="005B3A61" w:rsidRDefault="009D74EF"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Assignments</w:t>
            </w:r>
          </w:p>
        </w:tc>
      </w:tr>
      <w:tr w:rsidR="005B3A61" w:rsidRPr="005B3A61" w14:paraId="04402CBF" w14:textId="77777777" w:rsidTr="005B3A61">
        <w:tc>
          <w:tcPr>
            <w:tcW w:w="3060" w:type="dxa"/>
            <w:shd w:val="clear" w:color="auto" w:fill="auto"/>
          </w:tcPr>
          <w:p w14:paraId="48035D65" w14:textId="77777777" w:rsidR="005B3A61" w:rsidRPr="005B3A61"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Date/semester of assessment:</w:t>
            </w:r>
          </w:p>
        </w:tc>
        <w:tc>
          <w:tcPr>
            <w:tcW w:w="8010" w:type="dxa"/>
            <w:shd w:val="clear" w:color="auto" w:fill="auto"/>
          </w:tcPr>
          <w:p w14:paraId="4422C083" w14:textId="77777777" w:rsidR="005B3A61" w:rsidRPr="005B3A61" w:rsidRDefault="0011788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21</w:t>
            </w:r>
          </w:p>
        </w:tc>
      </w:tr>
      <w:tr w:rsidR="005B3A61" w:rsidRPr="005B3A61" w14:paraId="3718ED02" w14:textId="77777777" w:rsidTr="005B3A61">
        <w:tc>
          <w:tcPr>
            <w:tcW w:w="3060" w:type="dxa"/>
            <w:shd w:val="clear" w:color="auto" w:fill="auto"/>
          </w:tcPr>
          <w:p w14:paraId="2D0155FB" w14:textId="77777777" w:rsidR="005B3A61" w:rsidRPr="005B3A61"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Assessment Team Members:</w:t>
            </w:r>
          </w:p>
        </w:tc>
        <w:tc>
          <w:tcPr>
            <w:tcW w:w="8010" w:type="dxa"/>
            <w:shd w:val="clear" w:color="auto" w:fill="auto"/>
          </w:tcPr>
          <w:p w14:paraId="274C59AC" w14:textId="60BB8FCC" w:rsidR="005B3A61" w:rsidRPr="005B3A61" w:rsidRDefault="009D74EF"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Sean Weiss</w:t>
            </w:r>
          </w:p>
        </w:tc>
      </w:tr>
      <w:tr w:rsidR="005B3A61" w:rsidRPr="005B3A61" w14:paraId="12A517B8" w14:textId="77777777" w:rsidTr="005B3A61">
        <w:tc>
          <w:tcPr>
            <w:tcW w:w="3060" w:type="dxa"/>
            <w:shd w:val="clear" w:color="auto" w:fill="auto"/>
          </w:tcPr>
          <w:p w14:paraId="5249312E" w14:textId="77777777" w:rsidR="005B3A61" w:rsidRPr="005B3A61"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Coordination / Oversight:</w:t>
            </w:r>
          </w:p>
        </w:tc>
        <w:tc>
          <w:tcPr>
            <w:tcW w:w="8010" w:type="dxa"/>
            <w:shd w:val="clear" w:color="auto" w:fill="auto"/>
          </w:tcPr>
          <w:p w14:paraId="5CF0882D" w14:textId="77777777" w:rsidR="005B3A61" w:rsidRPr="005B3A61" w:rsidRDefault="005B3A61" w:rsidP="00614C86">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5B3A61">
              <w:rPr>
                <w:rFonts w:ascii="Times New Roman" w:eastAsia="Times New Roman" w:hAnsi="Times New Roman" w:cs="Times New Roman"/>
                <w:color w:val="000000"/>
                <w:sz w:val="24"/>
                <w:szCs w:val="24"/>
              </w:rPr>
              <w:t>Ana Vasovic, General Education</w:t>
            </w:r>
            <w:r>
              <w:rPr>
                <w:rFonts w:ascii="Times New Roman" w:eastAsia="Times New Roman" w:hAnsi="Times New Roman" w:cs="Times New Roman"/>
                <w:color w:val="000000"/>
                <w:sz w:val="24"/>
                <w:szCs w:val="24"/>
              </w:rPr>
              <w:t xml:space="preserve"> </w:t>
            </w:r>
          </w:p>
        </w:tc>
      </w:tr>
    </w:tbl>
    <w:p w14:paraId="628B9A80" w14:textId="77777777" w:rsidR="005B3A61" w:rsidRDefault="005B3A61"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0B3043B" w14:textId="77777777" w:rsidR="00A72D0E" w:rsidRPr="00A72D0E" w:rsidRDefault="00A72D0E" w:rsidP="00A72D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72D0E">
        <w:rPr>
          <w:rFonts w:ascii="Times New Roman" w:eastAsia="Times New Roman" w:hAnsi="Times New Roman" w:cs="Times New Roman"/>
          <w:b/>
          <w:color w:val="000000"/>
          <w:sz w:val="24"/>
          <w:szCs w:val="24"/>
        </w:rPr>
        <w:t>Purpose and Justification</w:t>
      </w:r>
    </w:p>
    <w:p w14:paraId="4164B4CE" w14:textId="09CCD6BF" w:rsidR="00B4049D" w:rsidRDefault="00A72D0E" w:rsidP="007826D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7882">
        <w:rPr>
          <w:rFonts w:ascii="Times New Roman" w:eastAsia="Times New Roman" w:hAnsi="Times New Roman" w:cs="Times New Roman"/>
          <w:color w:val="000000"/>
          <w:sz w:val="24"/>
          <w:szCs w:val="24"/>
        </w:rPr>
        <w:t>The purpose of this assessment is to identify and qualify strengths and challenges in students’ accomplishment</w:t>
      </w:r>
      <w:r w:rsidR="00117882">
        <w:rPr>
          <w:rFonts w:ascii="Times New Roman" w:eastAsia="Times New Roman" w:hAnsi="Times New Roman" w:cs="Times New Roman"/>
          <w:color w:val="000000"/>
          <w:sz w:val="24"/>
          <w:szCs w:val="24"/>
        </w:rPr>
        <w:t xml:space="preserve"> of General Education learning outcomes in </w:t>
      </w:r>
      <w:r w:rsidR="009D74EF">
        <w:rPr>
          <w:rFonts w:ascii="Times New Roman" w:eastAsia="Times New Roman" w:hAnsi="Times New Roman" w:cs="Times New Roman"/>
          <w:color w:val="000000"/>
          <w:sz w:val="24"/>
          <w:szCs w:val="24"/>
        </w:rPr>
        <w:t>URB</w:t>
      </w:r>
      <w:r w:rsidR="00117882">
        <w:rPr>
          <w:rFonts w:ascii="Times New Roman" w:eastAsia="Times New Roman" w:hAnsi="Times New Roman" w:cs="Times New Roman"/>
          <w:color w:val="000000"/>
          <w:sz w:val="24"/>
          <w:szCs w:val="24"/>
        </w:rPr>
        <w:t xml:space="preserve"> </w:t>
      </w:r>
      <w:r w:rsidR="009D74EF">
        <w:rPr>
          <w:rFonts w:ascii="Times New Roman" w:eastAsia="Times New Roman" w:hAnsi="Times New Roman" w:cs="Times New Roman"/>
          <w:color w:val="000000"/>
          <w:sz w:val="24"/>
          <w:szCs w:val="24"/>
        </w:rPr>
        <w:t>3</w:t>
      </w:r>
      <w:r w:rsidR="00117882">
        <w:rPr>
          <w:rFonts w:ascii="Times New Roman" w:eastAsia="Times New Roman" w:hAnsi="Times New Roman" w:cs="Times New Roman"/>
          <w:color w:val="000000"/>
          <w:sz w:val="24"/>
          <w:szCs w:val="24"/>
        </w:rPr>
        <w:t>10</w:t>
      </w:r>
      <w:r w:rsidR="009D74EF">
        <w:rPr>
          <w:rFonts w:ascii="Times New Roman" w:eastAsia="Times New Roman" w:hAnsi="Times New Roman" w:cs="Times New Roman"/>
          <w:color w:val="000000"/>
          <w:sz w:val="24"/>
          <w:szCs w:val="24"/>
        </w:rPr>
        <w:t>00</w:t>
      </w:r>
      <w:r w:rsidR="00117882">
        <w:rPr>
          <w:rFonts w:ascii="Times New Roman" w:eastAsia="Times New Roman" w:hAnsi="Times New Roman" w:cs="Times New Roman"/>
          <w:color w:val="000000"/>
          <w:sz w:val="24"/>
          <w:szCs w:val="24"/>
        </w:rPr>
        <w:t xml:space="preserve">. </w:t>
      </w:r>
      <w:r w:rsidR="000B3DF8">
        <w:rPr>
          <w:rFonts w:ascii="Times New Roman" w:eastAsia="Times New Roman" w:hAnsi="Times New Roman" w:cs="Times New Roman"/>
          <w:color w:val="000000"/>
          <w:sz w:val="24"/>
          <w:szCs w:val="24"/>
        </w:rPr>
        <w:t xml:space="preserve">Because all </w:t>
      </w:r>
      <w:r w:rsidR="006D2887">
        <w:rPr>
          <w:rFonts w:ascii="Times New Roman" w:eastAsia="Times New Roman" w:hAnsi="Times New Roman" w:cs="Times New Roman"/>
          <w:color w:val="000000"/>
          <w:sz w:val="24"/>
          <w:szCs w:val="24"/>
        </w:rPr>
        <w:t xml:space="preserve">summer 2021 </w:t>
      </w:r>
      <w:r w:rsidR="000B3DF8">
        <w:rPr>
          <w:rFonts w:ascii="Times New Roman" w:eastAsia="Times New Roman" w:hAnsi="Times New Roman" w:cs="Times New Roman"/>
          <w:color w:val="000000"/>
          <w:sz w:val="24"/>
          <w:szCs w:val="24"/>
        </w:rPr>
        <w:t>classes were</w:t>
      </w:r>
      <w:r w:rsidR="0004094D">
        <w:rPr>
          <w:rFonts w:ascii="Times New Roman" w:eastAsia="Times New Roman" w:hAnsi="Times New Roman" w:cs="Times New Roman"/>
          <w:color w:val="000000"/>
          <w:sz w:val="24"/>
          <w:szCs w:val="24"/>
        </w:rPr>
        <w:t xml:space="preserve"> online</w:t>
      </w:r>
      <w:r w:rsidR="000B3DF8">
        <w:rPr>
          <w:rFonts w:ascii="Times New Roman" w:eastAsia="Times New Roman" w:hAnsi="Times New Roman" w:cs="Times New Roman"/>
          <w:color w:val="000000"/>
          <w:sz w:val="24"/>
          <w:szCs w:val="24"/>
        </w:rPr>
        <w:t xml:space="preserve">, </w:t>
      </w:r>
      <w:r w:rsidR="0024725F">
        <w:rPr>
          <w:rFonts w:ascii="Times New Roman" w:eastAsia="Times New Roman" w:hAnsi="Times New Roman" w:cs="Times New Roman"/>
          <w:color w:val="000000"/>
          <w:sz w:val="24"/>
          <w:szCs w:val="24"/>
        </w:rPr>
        <w:t xml:space="preserve">in this class, </w:t>
      </w:r>
      <w:r w:rsidR="000B3DF8">
        <w:rPr>
          <w:rFonts w:ascii="Times New Roman" w:eastAsia="Times New Roman" w:hAnsi="Times New Roman" w:cs="Times New Roman"/>
          <w:color w:val="000000"/>
          <w:sz w:val="24"/>
          <w:szCs w:val="24"/>
        </w:rPr>
        <w:t xml:space="preserve">all student work took the form of writing </w:t>
      </w:r>
      <w:r w:rsidR="001A5B36">
        <w:rPr>
          <w:rFonts w:ascii="Times New Roman" w:eastAsia="Times New Roman" w:hAnsi="Times New Roman" w:cs="Times New Roman"/>
          <w:color w:val="000000"/>
          <w:sz w:val="24"/>
          <w:szCs w:val="24"/>
        </w:rPr>
        <w:t>assignments</w:t>
      </w:r>
      <w:r w:rsidR="0004094D">
        <w:rPr>
          <w:rFonts w:ascii="Times New Roman" w:eastAsia="Times New Roman" w:hAnsi="Times New Roman" w:cs="Times New Roman"/>
          <w:color w:val="000000"/>
          <w:sz w:val="24"/>
          <w:szCs w:val="24"/>
        </w:rPr>
        <w:t>;</w:t>
      </w:r>
      <w:r w:rsidR="001A5B36">
        <w:rPr>
          <w:rFonts w:ascii="Times New Roman" w:eastAsia="Times New Roman" w:hAnsi="Times New Roman" w:cs="Times New Roman"/>
          <w:color w:val="000000"/>
          <w:sz w:val="24"/>
          <w:szCs w:val="24"/>
        </w:rPr>
        <w:t xml:space="preserve"> neither exams nor quizzes were </w:t>
      </w:r>
      <w:r w:rsidR="00D27555">
        <w:rPr>
          <w:rFonts w:ascii="Times New Roman" w:eastAsia="Times New Roman" w:hAnsi="Times New Roman" w:cs="Times New Roman"/>
          <w:color w:val="000000"/>
          <w:sz w:val="24"/>
          <w:szCs w:val="24"/>
        </w:rPr>
        <w:t>implemented</w:t>
      </w:r>
      <w:r w:rsidR="001A5B36">
        <w:rPr>
          <w:rFonts w:ascii="Times New Roman" w:eastAsia="Times New Roman" w:hAnsi="Times New Roman" w:cs="Times New Roman"/>
          <w:color w:val="000000"/>
          <w:sz w:val="24"/>
          <w:szCs w:val="24"/>
        </w:rPr>
        <w:t xml:space="preserve">. </w:t>
      </w:r>
      <w:r w:rsidR="0004094D">
        <w:rPr>
          <w:rFonts w:ascii="Times New Roman" w:eastAsia="Times New Roman" w:hAnsi="Times New Roman" w:cs="Times New Roman"/>
          <w:color w:val="000000"/>
          <w:sz w:val="24"/>
          <w:szCs w:val="24"/>
        </w:rPr>
        <w:t xml:space="preserve">These writing assignments are the basis of this assessment. </w:t>
      </w:r>
      <w:r w:rsidR="008F32DB">
        <w:rPr>
          <w:rFonts w:ascii="Times New Roman" w:eastAsia="Times New Roman" w:hAnsi="Times New Roman" w:cs="Times New Roman"/>
          <w:color w:val="000000"/>
          <w:sz w:val="24"/>
          <w:szCs w:val="24"/>
        </w:rPr>
        <w:t>All w</w:t>
      </w:r>
      <w:r w:rsidR="00891F29">
        <w:rPr>
          <w:rFonts w:ascii="Times New Roman" w:eastAsia="Times New Roman" w:hAnsi="Times New Roman" w:cs="Times New Roman"/>
          <w:color w:val="000000"/>
          <w:sz w:val="24"/>
          <w:szCs w:val="24"/>
        </w:rPr>
        <w:t xml:space="preserve">riting </w:t>
      </w:r>
      <w:r w:rsidR="0099721E">
        <w:rPr>
          <w:rFonts w:ascii="Times New Roman" w:eastAsia="Times New Roman" w:hAnsi="Times New Roman" w:cs="Times New Roman"/>
          <w:color w:val="000000"/>
          <w:sz w:val="24"/>
          <w:szCs w:val="24"/>
        </w:rPr>
        <w:t>assignments</w:t>
      </w:r>
      <w:r w:rsidR="002F0495">
        <w:rPr>
          <w:rFonts w:ascii="Times New Roman" w:eastAsia="Times New Roman" w:hAnsi="Times New Roman" w:cs="Times New Roman"/>
          <w:color w:val="000000"/>
          <w:sz w:val="24"/>
          <w:szCs w:val="24"/>
        </w:rPr>
        <w:t xml:space="preserve"> were </w:t>
      </w:r>
      <w:r w:rsidR="004A32E8">
        <w:rPr>
          <w:rFonts w:ascii="Times New Roman" w:eastAsia="Times New Roman" w:hAnsi="Times New Roman" w:cs="Times New Roman"/>
          <w:color w:val="000000"/>
          <w:sz w:val="24"/>
          <w:szCs w:val="24"/>
        </w:rPr>
        <w:t>built out</w:t>
      </w:r>
      <w:r w:rsidR="002F0495">
        <w:rPr>
          <w:rFonts w:ascii="Times New Roman" w:eastAsia="Times New Roman" w:hAnsi="Times New Roman" w:cs="Times New Roman"/>
          <w:color w:val="000000"/>
          <w:sz w:val="24"/>
          <w:szCs w:val="24"/>
        </w:rPr>
        <w:t xml:space="preserve"> </w:t>
      </w:r>
      <w:r w:rsidR="004A32E8">
        <w:rPr>
          <w:rFonts w:ascii="Times New Roman" w:eastAsia="Times New Roman" w:hAnsi="Times New Roman" w:cs="Times New Roman"/>
          <w:color w:val="000000"/>
          <w:sz w:val="24"/>
          <w:szCs w:val="24"/>
        </w:rPr>
        <w:t>according to</w:t>
      </w:r>
      <w:r w:rsidR="002F0495">
        <w:rPr>
          <w:rFonts w:ascii="Times New Roman" w:eastAsia="Times New Roman" w:hAnsi="Times New Roman" w:cs="Times New Roman"/>
          <w:color w:val="000000"/>
          <w:sz w:val="24"/>
          <w:szCs w:val="24"/>
        </w:rPr>
        <w:t xml:space="preserve"> Gen Ed learning outcomes and </w:t>
      </w:r>
      <w:r w:rsidR="00265597">
        <w:rPr>
          <w:rFonts w:ascii="Times New Roman" w:eastAsia="Times New Roman" w:hAnsi="Times New Roman" w:cs="Times New Roman"/>
          <w:color w:val="000000"/>
          <w:sz w:val="24"/>
          <w:szCs w:val="24"/>
        </w:rPr>
        <w:t xml:space="preserve">an </w:t>
      </w:r>
      <w:r w:rsidR="002F0495">
        <w:rPr>
          <w:rFonts w:ascii="Times New Roman" w:eastAsia="Times New Roman" w:hAnsi="Times New Roman" w:cs="Times New Roman"/>
          <w:color w:val="000000"/>
          <w:sz w:val="24"/>
          <w:szCs w:val="24"/>
        </w:rPr>
        <w:t xml:space="preserve">analysis of student </w:t>
      </w:r>
      <w:r w:rsidR="0099721E">
        <w:rPr>
          <w:rFonts w:ascii="Times New Roman" w:eastAsia="Times New Roman" w:hAnsi="Times New Roman" w:cs="Times New Roman"/>
          <w:color w:val="000000"/>
          <w:sz w:val="24"/>
          <w:szCs w:val="24"/>
        </w:rPr>
        <w:t>writing</w:t>
      </w:r>
      <w:r w:rsidR="002F0495">
        <w:rPr>
          <w:rFonts w:ascii="Times New Roman" w:eastAsia="Times New Roman" w:hAnsi="Times New Roman" w:cs="Times New Roman"/>
          <w:color w:val="000000"/>
          <w:sz w:val="24"/>
          <w:szCs w:val="24"/>
        </w:rPr>
        <w:t xml:space="preserve"> was performed. </w:t>
      </w:r>
      <w:r w:rsidR="00912539">
        <w:rPr>
          <w:rFonts w:ascii="Times New Roman" w:eastAsia="Times New Roman" w:hAnsi="Times New Roman" w:cs="Times New Roman"/>
          <w:color w:val="000000"/>
          <w:sz w:val="24"/>
          <w:szCs w:val="24"/>
        </w:rPr>
        <w:t>Students primarily worked on a scaffolded</w:t>
      </w:r>
      <w:r w:rsidR="002F0495">
        <w:rPr>
          <w:rFonts w:ascii="Times New Roman" w:eastAsia="Times New Roman" w:hAnsi="Times New Roman" w:cs="Times New Roman"/>
          <w:color w:val="000000"/>
          <w:sz w:val="24"/>
          <w:szCs w:val="24"/>
        </w:rPr>
        <w:t xml:space="preserve"> </w:t>
      </w:r>
      <w:r w:rsidR="00117882">
        <w:rPr>
          <w:rFonts w:ascii="Times New Roman" w:eastAsia="Times New Roman" w:hAnsi="Times New Roman" w:cs="Times New Roman"/>
          <w:color w:val="000000"/>
          <w:sz w:val="24"/>
          <w:szCs w:val="24"/>
        </w:rPr>
        <w:t>writing assignme</w:t>
      </w:r>
      <w:r w:rsidR="002F0495">
        <w:rPr>
          <w:rFonts w:ascii="Times New Roman" w:eastAsia="Times New Roman" w:hAnsi="Times New Roman" w:cs="Times New Roman"/>
          <w:color w:val="000000"/>
          <w:sz w:val="24"/>
          <w:szCs w:val="24"/>
        </w:rPr>
        <w:t xml:space="preserve">nt </w:t>
      </w:r>
      <w:r w:rsidR="00912539">
        <w:rPr>
          <w:rFonts w:ascii="Times New Roman" w:eastAsia="Times New Roman" w:hAnsi="Times New Roman" w:cs="Times New Roman"/>
          <w:color w:val="000000"/>
          <w:sz w:val="24"/>
          <w:szCs w:val="24"/>
        </w:rPr>
        <w:t xml:space="preserve">over the course of the semester that culminated in a poster project. Weekly low stakes writing assignments </w:t>
      </w:r>
      <w:r w:rsidR="00653D1A">
        <w:rPr>
          <w:rFonts w:ascii="Times New Roman" w:eastAsia="Times New Roman" w:hAnsi="Times New Roman" w:cs="Times New Roman"/>
          <w:color w:val="000000"/>
          <w:sz w:val="24"/>
          <w:szCs w:val="24"/>
        </w:rPr>
        <w:t xml:space="preserve">were also </w:t>
      </w:r>
      <w:r w:rsidR="000B3DF8">
        <w:rPr>
          <w:rFonts w:ascii="Times New Roman" w:eastAsia="Times New Roman" w:hAnsi="Times New Roman" w:cs="Times New Roman"/>
          <w:color w:val="000000"/>
          <w:sz w:val="24"/>
          <w:szCs w:val="24"/>
        </w:rPr>
        <w:t>required</w:t>
      </w:r>
      <w:r w:rsidR="00653D1A">
        <w:rPr>
          <w:rFonts w:ascii="Times New Roman" w:eastAsia="Times New Roman" w:hAnsi="Times New Roman" w:cs="Times New Roman"/>
          <w:color w:val="000000"/>
          <w:sz w:val="24"/>
          <w:szCs w:val="24"/>
        </w:rPr>
        <w:t xml:space="preserve">. Collectively, students </w:t>
      </w:r>
      <w:r w:rsidR="007826D4">
        <w:rPr>
          <w:rFonts w:ascii="Times New Roman" w:eastAsia="Times New Roman" w:hAnsi="Times New Roman" w:cs="Times New Roman"/>
          <w:color w:val="000000"/>
          <w:sz w:val="24"/>
          <w:szCs w:val="24"/>
        </w:rPr>
        <w:t>wrote</w:t>
      </w:r>
      <w:r w:rsidR="00653D1A">
        <w:rPr>
          <w:rFonts w:ascii="Times New Roman" w:eastAsia="Times New Roman" w:hAnsi="Times New Roman" w:cs="Times New Roman"/>
          <w:color w:val="000000"/>
          <w:sz w:val="24"/>
          <w:szCs w:val="24"/>
        </w:rPr>
        <w:t xml:space="preserve"> 3,500 words during the semester.</w:t>
      </w:r>
      <w:r w:rsidR="007826D4">
        <w:rPr>
          <w:rFonts w:ascii="Times New Roman" w:eastAsia="Times New Roman" w:hAnsi="Times New Roman" w:cs="Times New Roman"/>
          <w:color w:val="000000"/>
          <w:sz w:val="24"/>
          <w:szCs w:val="24"/>
        </w:rPr>
        <w:t xml:space="preserve"> </w:t>
      </w:r>
      <w:r w:rsidR="002F0495">
        <w:rPr>
          <w:rFonts w:ascii="Times New Roman" w:eastAsia="Times New Roman" w:hAnsi="Times New Roman" w:cs="Times New Roman"/>
          <w:color w:val="000000"/>
          <w:sz w:val="24"/>
          <w:szCs w:val="24"/>
        </w:rPr>
        <w:t>Th</w:t>
      </w:r>
      <w:r w:rsidR="00AE5A32">
        <w:rPr>
          <w:rFonts w:ascii="Times New Roman" w:eastAsia="Times New Roman" w:hAnsi="Times New Roman" w:cs="Times New Roman"/>
          <w:color w:val="000000"/>
          <w:sz w:val="24"/>
          <w:szCs w:val="24"/>
        </w:rPr>
        <w:t>ese assignments</w:t>
      </w:r>
      <w:r w:rsidR="002F0495">
        <w:rPr>
          <w:rFonts w:ascii="Times New Roman" w:eastAsia="Times New Roman" w:hAnsi="Times New Roman" w:cs="Times New Roman"/>
          <w:color w:val="000000"/>
          <w:sz w:val="24"/>
          <w:szCs w:val="24"/>
        </w:rPr>
        <w:t xml:space="preserve"> </w:t>
      </w:r>
      <w:r w:rsidR="009828B0">
        <w:rPr>
          <w:rFonts w:ascii="Times New Roman" w:eastAsia="Times New Roman" w:hAnsi="Times New Roman" w:cs="Times New Roman"/>
          <w:color w:val="000000"/>
          <w:sz w:val="24"/>
          <w:szCs w:val="24"/>
        </w:rPr>
        <w:t xml:space="preserve">allow students to demonstrate writing, critical thinking and information literacy skills. </w:t>
      </w:r>
      <w:r w:rsidR="00D279CD">
        <w:rPr>
          <w:rFonts w:ascii="Times New Roman" w:eastAsia="Times New Roman" w:hAnsi="Times New Roman" w:cs="Times New Roman"/>
          <w:color w:val="000000"/>
          <w:sz w:val="24"/>
          <w:szCs w:val="24"/>
        </w:rPr>
        <w:t>In addition</w:t>
      </w:r>
      <w:r w:rsidR="009828B0">
        <w:rPr>
          <w:rFonts w:ascii="Times New Roman" w:eastAsia="Times New Roman" w:hAnsi="Times New Roman" w:cs="Times New Roman"/>
          <w:color w:val="000000"/>
          <w:sz w:val="24"/>
          <w:szCs w:val="24"/>
        </w:rPr>
        <w:t xml:space="preserve">, these assignments address </w:t>
      </w:r>
      <w:r w:rsidR="00117882">
        <w:rPr>
          <w:rFonts w:ascii="Times New Roman" w:eastAsia="Times New Roman" w:hAnsi="Times New Roman" w:cs="Times New Roman"/>
          <w:color w:val="000000"/>
          <w:sz w:val="24"/>
          <w:szCs w:val="24"/>
        </w:rPr>
        <w:t xml:space="preserve">the </w:t>
      </w:r>
      <w:r w:rsidR="00813CBF">
        <w:rPr>
          <w:rFonts w:ascii="Times New Roman" w:eastAsia="Times New Roman" w:hAnsi="Times New Roman" w:cs="Times New Roman"/>
          <w:color w:val="000000"/>
          <w:sz w:val="24"/>
          <w:szCs w:val="24"/>
        </w:rPr>
        <w:t>following</w:t>
      </w:r>
      <w:r w:rsidR="009828B0">
        <w:rPr>
          <w:rFonts w:ascii="Times New Roman" w:eastAsia="Times New Roman" w:hAnsi="Times New Roman" w:cs="Times New Roman"/>
          <w:color w:val="000000"/>
          <w:sz w:val="24"/>
          <w:szCs w:val="24"/>
        </w:rPr>
        <w:t xml:space="preserve"> World Cultures and Global Issues</w:t>
      </w:r>
      <w:r w:rsidR="009828B0" w:rsidRPr="00117882">
        <w:rPr>
          <w:rFonts w:ascii="Times New Roman" w:eastAsia="Times New Roman" w:hAnsi="Times New Roman" w:cs="Times New Roman"/>
          <w:color w:val="000000"/>
          <w:sz w:val="24"/>
          <w:szCs w:val="24"/>
        </w:rPr>
        <w:t xml:space="preserve"> </w:t>
      </w:r>
      <w:r w:rsidR="0004094D">
        <w:rPr>
          <w:rFonts w:ascii="Times New Roman" w:eastAsia="Times New Roman" w:hAnsi="Times New Roman" w:cs="Times New Roman"/>
          <w:color w:val="000000"/>
          <w:sz w:val="24"/>
          <w:szCs w:val="24"/>
        </w:rPr>
        <w:t xml:space="preserve">(WCGI) </w:t>
      </w:r>
      <w:r w:rsidR="009828B0">
        <w:rPr>
          <w:rFonts w:ascii="Times New Roman" w:eastAsia="Times New Roman" w:hAnsi="Times New Roman" w:cs="Times New Roman"/>
          <w:color w:val="000000"/>
          <w:sz w:val="24"/>
          <w:szCs w:val="24"/>
        </w:rPr>
        <w:t>outcomes</w:t>
      </w:r>
      <w:r w:rsidR="00813CBF">
        <w:rPr>
          <w:rFonts w:ascii="Times New Roman" w:eastAsia="Times New Roman" w:hAnsi="Times New Roman" w:cs="Times New Roman"/>
          <w:color w:val="000000"/>
          <w:sz w:val="24"/>
          <w:szCs w:val="24"/>
        </w:rPr>
        <w:t>:</w:t>
      </w:r>
    </w:p>
    <w:p w14:paraId="7E447D57" w14:textId="77777777" w:rsidR="007826D4" w:rsidRPr="007826D4" w:rsidRDefault="007826D4" w:rsidP="007826D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7B57D" w14:textId="52538DF5" w:rsidR="003D1A0B" w:rsidRPr="00B4049D" w:rsidRDefault="00B4049D" w:rsidP="00B4049D">
      <w:pPr>
        <w:spacing w:line="240" w:lineRule="auto"/>
        <w:ind w:firstLine="720"/>
        <w:rPr>
          <w:rFonts w:ascii="Times New Roman" w:hAnsi="Times New Roman" w:cs="Times New Roman"/>
        </w:rPr>
      </w:pPr>
      <w:r>
        <w:rPr>
          <w:rFonts w:ascii="Times New Roman" w:hAnsi="Times New Roman" w:cs="Times New Roman"/>
        </w:rPr>
        <w:t>•</w:t>
      </w:r>
      <w:r w:rsidRPr="00B4049D">
        <w:rPr>
          <w:rFonts w:ascii="Times New Roman" w:hAnsi="Times New Roman" w:cs="Times New Roman"/>
        </w:rPr>
        <w:t xml:space="preserve">Identify and apply the fundamental concepts and methods of urban history to explore world cultures or global issues. </w:t>
      </w:r>
    </w:p>
    <w:p w14:paraId="2096DB88" w14:textId="7EB80729" w:rsidR="00916FA3" w:rsidRPr="00B4049D" w:rsidRDefault="009828B0" w:rsidP="003D1A0B">
      <w:pPr>
        <w:spacing w:line="240" w:lineRule="auto"/>
        <w:ind w:left="720"/>
        <w:rPr>
          <w:rFonts w:ascii="Times New Roman" w:hAnsi="Times New Roman" w:cs="Times New Roman"/>
        </w:rPr>
      </w:pPr>
      <w:r w:rsidRPr="00B4049D">
        <w:rPr>
          <w:rFonts w:ascii="Times New Roman" w:hAnsi="Times New Roman" w:cs="Times New Roman"/>
        </w:rPr>
        <w:t xml:space="preserve">•Analyze culture, globalization, or global cultural diversity, and describe an event or process from more than one point of view. </w:t>
      </w:r>
    </w:p>
    <w:p w14:paraId="0A4D64FB" w14:textId="42751441" w:rsidR="009828B0" w:rsidRPr="003D1A0B" w:rsidRDefault="009828B0" w:rsidP="003D1A0B">
      <w:pPr>
        <w:spacing w:line="240" w:lineRule="auto"/>
        <w:ind w:firstLine="720"/>
        <w:rPr>
          <w:rFonts w:ascii="Times New Roman" w:hAnsi="Times New Roman" w:cs="Times New Roman"/>
        </w:rPr>
      </w:pPr>
      <w:r w:rsidRPr="003D1A0B">
        <w:rPr>
          <w:rFonts w:ascii="Times New Roman" w:hAnsi="Times New Roman" w:cs="Times New Roman"/>
        </w:rPr>
        <w:t xml:space="preserve">•Analyze the historical development of one or more non-U.S. societies. </w:t>
      </w:r>
    </w:p>
    <w:p w14:paraId="0EB61C36" w14:textId="4105F7D5" w:rsidR="00A72D0E" w:rsidRPr="003D1A0B" w:rsidRDefault="009828B0" w:rsidP="003D1A0B">
      <w:pPr>
        <w:spacing w:line="240" w:lineRule="auto"/>
        <w:ind w:left="720"/>
        <w:rPr>
          <w:rFonts w:ascii="Times New Roman" w:hAnsi="Times New Roman" w:cs="Times New Roman"/>
        </w:rPr>
      </w:pPr>
      <w:r w:rsidRPr="003D1A0B">
        <w:rPr>
          <w:rFonts w:ascii="Times New Roman" w:hAnsi="Times New Roman" w:cs="Times New Roman"/>
        </w:rPr>
        <w:t xml:space="preserve">•Analyze and discuss the role that race, ethnicity, class, gender, language, sexual orientation, belief, or other forms of social differentiation play in world cultures or societies. </w:t>
      </w:r>
    </w:p>
    <w:p w14:paraId="7B64EFBF" w14:textId="77777777" w:rsidR="00117882" w:rsidRPr="00117882" w:rsidRDefault="00117882" w:rsidP="001178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B557A4" w14:textId="79F00544" w:rsidR="009828B0" w:rsidRPr="00A72D0E" w:rsidRDefault="00A72D0E" w:rsidP="009828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72D0E">
        <w:rPr>
          <w:rFonts w:ascii="Times New Roman" w:eastAsia="Times New Roman" w:hAnsi="Times New Roman" w:cs="Times New Roman"/>
          <w:b/>
          <w:color w:val="000000"/>
          <w:sz w:val="24"/>
          <w:szCs w:val="24"/>
        </w:rPr>
        <w:t>Course Overview</w:t>
      </w:r>
    </w:p>
    <w:p w14:paraId="090927FE" w14:textId="50672194" w:rsidR="000F6E5F" w:rsidRDefault="00A72D0E" w:rsidP="001178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7882">
        <w:rPr>
          <w:rFonts w:ascii="Times New Roman" w:eastAsia="Times New Roman" w:hAnsi="Times New Roman" w:cs="Times New Roman"/>
          <w:color w:val="000000"/>
          <w:sz w:val="24"/>
          <w:szCs w:val="24"/>
        </w:rPr>
        <w:t>The course</w:t>
      </w:r>
      <w:r w:rsidR="000F6E5F">
        <w:rPr>
          <w:rFonts w:ascii="Times New Roman" w:eastAsia="Times New Roman" w:hAnsi="Times New Roman" w:cs="Times New Roman"/>
          <w:color w:val="000000"/>
          <w:sz w:val="24"/>
          <w:szCs w:val="24"/>
        </w:rPr>
        <w:t xml:space="preserve">, URB 31000/The City in History, </w:t>
      </w:r>
      <w:r w:rsidRPr="00117882">
        <w:rPr>
          <w:rFonts w:ascii="Times New Roman" w:eastAsia="Times New Roman" w:hAnsi="Times New Roman" w:cs="Times New Roman"/>
          <w:color w:val="000000"/>
          <w:sz w:val="24"/>
          <w:szCs w:val="24"/>
        </w:rPr>
        <w:t xml:space="preserve">satisfies the </w:t>
      </w:r>
      <w:r w:rsidR="000F6E5F">
        <w:rPr>
          <w:rFonts w:ascii="Times New Roman" w:eastAsia="Times New Roman" w:hAnsi="Times New Roman" w:cs="Times New Roman"/>
          <w:color w:val="000000"/>
          <w:sz w:val="24"/>
          <w:szCs w:val="24"/>
        </w:rPr>
        <w:t>World Cultures and Global Issues</w:t>
      </w:r>
      <w:r w:rsidR="00117882" w:rsidRPr="00117882">
        <w:rPr>
          <w:rFonts w:ascii="Times New Roman" w:eastAsia="Times New Roman" w:hAnsi="Times New Roman" w:cs="Times New Roman"/>
          <w:color w:val="000000"/>
          <w:sz w:val="24"/>
          <w:szCs w:val="24"/>
        </w:rPr>
        <w:t xml:space="preserve"> </w:t>
      </w:r>
      <w:r w:rsidR="004A3561">
        <w:rPr>
          <w:rFonts w:ascii="Times New Roman" w:eastAsia="Times New Roman" w:hAnsi="Times New Roman" w:cs="Times New Roman"/>
          <w:color w:val="000000"/>
          <w:sz w:val="24"/>
          <w:szCs w:val="24"/>
        </w:rPr>
        <w:t xml:space="preserve">(WCGI) </w:t>
      </w:r>
      <w:r w:rsidRPr="00117882">
        <w:rPr>
          <w:rFonts w:ascii="Times New Roman" w:eastAsia="Times New Roman" w:hAnsi="Times New Roman" w:cs="Times New Roman"/>
          <w:color w:val="000000"/>
          <w:sz w:val="24"/>
          <w:szCs w:val="24"/>
        </w:rPr>
        <w:t>requirement of the CUNY Pathways Common Core. Course description:</w:t>
      </w:r>
    </w:p>
    <w:p w14:paraId="561EC187" w14:textId="6D6D7846" w:rsidR="000F6E5F" w:rsidRPr="004C1161" w:rsidRDefault="000F6E5F" w:rsidP="000F6E5F">
      <w:pPr>
        <w:pStyle w:val="NormalWeb"/>
      </w:pPr>
      <w:r w:rsidRPr="004C1161">
        <w:t xml:space="preserve">This course offers an introduction to the history of cities. Throughout the course, we will consider urban forms—including architecture, infrastructure, landscape, and planning—in their cultural, social, political, and economic contexts, exploring the relationship among urban form, urban life, and the process of urbanization. </w:t>
      </w:r>
    </w:p>
    <w:p w14:paraId="752AE58D" w14:textId="6FA380D3" w:rsidR="009828B0" w:rsidRPr="00D279CD" w:rsidRDefault="000F6E5F" w:rsidP="00D279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C1161">
        <w:rPr>
          <w:rFonts w:ascii="Times New Roman" w:eastAsia="Times New Roman" w:hAnsi="Times New Roman" w:cs="Times New Roman"/>
          <w:color w:val="000000"/>
          <w:sz w:val="24"/>
          <w:szCs w:val="24"/>
        </w:rPr>
        <w:t xml:space="preserve">In summer 2021, all courses at CCNY were taught online. The course registered </w:t>
      </w:r>
      <w:r w:rsidR="004C1161">
        <w:rPr>
          <w:rFonts w:ascii="Times New Roman" w:eastAsia="Times New Roman" w:hAnsi="Times New Roman" w:cs="Times New Roman"/>
          <w:color w:val="000000"/>
          <w:sz w:val="24"/>
          <w:szCs w:val="24"/>
        </w:rPr>
        <w:t>9</w:t>
      </w:r>
      <w:r w:rsidRPr="004C1161">
        <w:rPr>
          <w:rFonts w:ascii="Times New Roman" w:eastAsia="Times New Roman" w:hAnsi="Times New Roman" w:cs="Times New Roman"/>
          <w:color w:val="000000"/>
          <w:sz w:val="24"/>
          <w:szCs w:val="24"/>
        </w:rPr>
        <w:t xml:space="preserve"> students </w:t>
      </w:r>
      <w:r w:rsidR="004C1161">
        <w:rPr>
          <w:rFonts w:ascii="Times New Roman" w:eastAsia="Times New Roman" w:hAnsi="Times New Roman" w:cs="Times New Roman"/>
          <w:color w:val="000000"/>
          <w:sz w:val="24"/>
          <w:szCs w:val="24"/>
        </w:rPr>
        <w:t>including</w:t>
      </w:r>
      <w:r w:rsidRPr="004C1161">
        <w:rPr>
          <w:rFonts w:ascii="Times New Roman" w:eastAsia="Times New Roman" w:hAnsi="Times New Roman" w:cs="Times New Roman"/>
          <w:color w:val="000000"/>
          <w:sz w:val="24"/>
          <w:szCs w:val="24"/>
        </w:rPr>
        <w:t xml:space="preserve"> 1 auditor. In a typical semester, the course enrolls about 25 students and is taught in person.</w:t>
      </w:r>
      <w:r w:rsidR="00A72D0E" w:rsidRPr="004C1161">
        <w:rPr>
          <w:rFonts w:ascii="Times New Roman" w:eastAsia="Times New Roman" w:hAnsi="Times New Roman" w:cs="Times New Roman"/>
          <w:color w:val="000000"/>
          <w:sz w:val="24"/>
          <w:szCs w:val="24"/>
        </w:rPr>
        <w:t xml:space="preserve"> The syllabus (see Appendix 1)</w:t>
      </w:r>
      <w:r w:rsidR="00503EBE">
        <w:rPr>
          <w:rFonts w:ascii="Times New Roman" w:eastAsia="Times New Roman" w:hAnsi="Times New Roman" w:cs="Times New Roman"/>
          <w:color w:val="000000"/>
          <w:sz w:val="24"/>
          <w:szCs w:val="24"/>
        </w:rPr>
        <w:t xml:space="preserve"> and</w:t>
      </w:r>
      <w:r w:rsidR="006B42BD" w:rsidRPr="004C1161">
        <w:rPr>
          <w:rFonts w:ascii="Times New Roman" w:eastAsia="Times New Roman" w:hAnsi="Times New Roman" w:cs="Times New Roman"/>
          <w:color w:val="000000"/>
          <w:sz w:val="24"/>
          <w:szCs w:val="24"/>
        </w:rPr>
        <w:t xml:space="preserve"> writing assignment instructions (Appendix 2) are</w:t>
      </w:r>
      <w:r w:rsidR="00117882" w:rsidRPr="004C1161">
        <w:rPr>
          <w:rFonts w:ascii="Times New Roman" w:eastAsia="Times New Roman" w:hAnsi="Times New Roman" w:cs="Times New Roman"/>
          <w:color w:val="000000"/>
          <w:sz w:val="24"/>
          <w:szCs w:val="24"/>
        </w:rPr>
        <w:t xml:space="preserve"> </w:t>
      </w:r>
      <w:r w:rsidR="00A72D0E" w:rsidRPr="004C1161">
        <w:rPr>
          <w:rFonts w:ascii="Times New Roman" w:eastAsia="Times New Roman" w:hAnsi="Times New Roman" w:cs="Times New Roman"/>
          <w:color w:val="000000"/>
          <w:sz w:val="24"/>
          <w:szCs w:val="24"/>
        </w:rPr>
        <w:t>included in this report</w:t>
      </w:r>
      <w:r w:rsidR="006B42BD" w:rsidRPr="004C1161">
        <w:rPr>
          <w:rFonts w:ascii="Times New Roman" w:eastAsia="Times New Roman" w:hAnsi="Times New Roman" w:cs="Times New Roman"/>
          <w:color w:val="000000"/>
          <w:sz w:val="24"/>
          <w:szCs w:val="24"/>
        </w:rPr>
        <w:t>.</w:t>
      </w:r>
    </w:p>
    <w:p w14:paraId="080FA436" w14:textId="12571270" w:rsidR="009828B0" w:rsidRDefault="009828B0"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16B1D3E" w14:textId="754DA318" w:rsidR="00D279CD" w:rsidRDefault="00D279CD"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E76CC2D" w14:textId="77777777" w:rsidR="00D279CD" w:rsidRDefault="00D279CD"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29A3F22" w14:textId="75278469" w:rsidR="005B3A61" w:rsidRDefault="00117882" w:rsidP="005B3A61">
      <w:pPr>
        <w:pBdr>
          <w:top w:val="nil"/>
          <w:left w:val="nil"/>
          <w:bottom w:val="nil"/>
          <w:right w:val="nil"/>
          <w:between w:val="nil"/>
        </w:pBdr>
        <w:spacing w:after="0" w:line="240" w:lineRule="auto"/>
        <w:jc w:val="center"/>
        <w:rPr>
          <w:b/>
        </w:rPr>
      </w:pPr>
      <w:r>
        <w:rPr>
          <w:rFonts w:ascii="Times New Roman" w:eastAsia="Times New Roman" w:hAnsi="Times New Roman" w:cs="Times New Roman"/>
          <w:b/>
          <w:color w:val="000000"/>
          <w:sz w:val="24"/>
          <w:szCs w:val="24"/>
        </w:rPr>
        <w:lastRenderedPageBreak/>
        <w:t xml:space="preserve">Assessment Findings </w:t>
      </w:r>
    </w:p>
    <w:p w14:paraId="1274B965" w14:textId="77777777" w:rsidR="005B3A61" w:rsidRDefault="005B3A61" w:rsidP="005B3A61">
      <w:pPr>
        <w:spacing w:after="0" w:line="240" w:lineRule="auto"/>
        <w:ind w:left="3456" w:firstLine="864"/>
        <w:rPr>
          <w:b/>
        </w:rPr>
      </w:pPr>
    </w:p>
    <w:tbl>
      <w:tblPr>
        <w:tblStyle w:val="TableGrid1"/>
        <w:tblW w:w="10800" w:type="dxa"/>
        <w:tblInd w:w="-72" w:type="dxa"/>
        <w:tblLayout w:type="fixed"/>
        <w:tblLook w:val="04A0" w:firstRow="1" w:lastRow="0" w:firstColumn="1" w:lastColumn="0" w:noHBand="0" w:noVBand="1"/>
      </w:tblPr>
      <w:tblGrid>
        <w:gridCol w:w="540"/>
        <w:gridCol w:w="2520"/>
        <w:gridCol w:w="5940"/>
        <w:gridCol w:w="1800"/>
      </w:tblGrid>
      <w:tr w:rsidR="00E41130" w:rsidRPr="00000EF7" w14:paraId="7E3BE0A1" w14:textId="77777777" w:rsidTr="00E41130">
        <w:trPr>
          <w:cantSplit/>
          <w:trHeight w:val="1134"/>
        </w:trPr>
        <w:tc>
          <w:tcPr>
            <w:tcW w:w="540" w:type="dxa"/>
            <w:shd w:val="clear" w:color="auto" w:fill="D9D9D9" w:themeFill="background1" w:themeFillShade="D9"/>
            <w:textDirection w:val="btLr"/>
          </w:tcPr>
          <w:p w14:paraId="22F91A74" w14:textId="77777777" w:rsidR="00E41130" w:rsidRPr="00000EF7" w:rsidRDefault="00E41130" w:rsidP="00572BBD">
            <w:pPr>
              <w:ind w:left="113" w:right="113"/>
              <w:rPr>
                <w:b/>
              </w:rPr>
            </w:pPr>
            <w:r>
              <w:rPr>
                <w:b/>
              </w:rPr>
              <w:t>P</w:t>
            </w:r>
            <w:r w:rsidRPr="00000EF7">
              <w:rPr>
                <w:b/>
              </w:rPr>
              <w:t>roficiency</w:t>
            </w:r>
          </w:p>
        </w:tc>
        <w:tc>
          <w:tcPr>
            <w:tcW w:w="2520" w:type="dxa"/>
            <w:shd w:val="clear" w:color="auto" w:fill="D9D9D9" w:themeFill="background1" w:themeFillShade="D9"/>
          </w:tcPr>
          <w:p w14:paraId="4978A7E9" w14:textId="77777777" w:rsidR="00E41130" w:rsidRPr="00000EF7" w:rsidRDefault="00E41130" w:rsidP="00BB6BD0">
            <w:pPr>
              <w:rPr>
                <w:b/>
              </w:rPr>
            </w:pPr>
            <w:r>
              <w:rPr>
                <w:b/>
              </w:rPr>
              <w:t xml:space="preserve">Gen Ed </w:t>
            </w:r>
            <w:r w:rsidRPr="00000EF7">
              <w:rPr>
                <w:b/>
              </w:rPr>
              <w:t>Learning Outcome</w:t>
            </w:r>
          </w:p>
        </w:tc>
        <w:tc>
          <w:tcPr>
            <w:tcW w:w="5940" w:type="dxa"/>
            <w:shd w:val="clear" w:color="auto" w:fill="D9D9D9" w:themeFill="background1" w:themeFillShade="D9"/>
          </w:tcPr>
          <w:p w14:paraId="34CE7255" w14:textId="77777777" w:rsidR="00E41130" w:rsidRPr="00572BBD" w:rsidRDefault="00E41130" w:rsidP="00572BBD">
            <w:pPr>
              <w:rPr>
                <w:b/>
              </w:rPr>
            </w:pPr>
            <w:r w:rsidRPr="00572BBD">
              <w:rPr>
                <w:b/>
              </w:rPr>
              <w:t>Brief description of findings</w:t>
            </w:r>
          </w:p>
          <w:p w14:paraId="6F04F4CD" w14:textId="77777777" w:rsidR="00E41130" w:rsidRPr="005B3A61" w:rsidRDefault="00E41130" w:rsidP="00117882">
            <w:pPr>
              <w:rPr>
                <w:b/>
                <w:sz w:val="18"/>
                <w:szCs w:val="18"/>
              </w:rPr>
            </w:pPr>
            <w:r w:rsidRPr="005B3A61">
              <w:rPr>
                <w:sz w:val="18"/>
                <w:szCs w:val="18"/>
              </w:rPr>
              <w:t>(</w:t>
            </w:r>
            <w:proofErr w:type="gramStart"/>
            <w:r w:rsidRPr="005B3A61">
              <w:rPr>
                <w:sz w:val="18"/>
                <w:szCs w:val="18"/>
              </w:rPr>
              <w:t>ex</w:t>
            </w:r>
            <w:proofErr w:type="gramEnd"/>
            <w:r w:rsidRPr="005B3A61">
              <w:rPr>
                <w:sz w:val="18"/>
                <w:szCs w:val="18"/>
              </w:rPr>
              <w:t>,</w:t>
            </w:r>
            <w:r w:rsidR="00117882">
              <w:rPr>
                <w:sz w:val="18"/>
                <w:szCs w:val="18"/>
              </w:rPr>
              <w:t xml:space="preserve"> students being able or not to</w:t>
            </w:r>
            <w:r w:rsidRPr="005B3A61">
              <w:rPr>
                <w:sz w:val="18"/>
                <w:szCs w:val="18"/>
              </w:rPr>
              <w:t xml:space="preserve"> </w:t>
            </w:r>
            <w:r w:rsidR="00117882">
              <w:rPr>
                <w:sz w:val="18"/>
                <w:szCs w:val="18"/>
              </w:rPr>
              <w:t xml:space="preserve">demonstrate skills; </w:t>
            </w:r>
            <w:r w:rsidRPr="005B3A61">
              <w:rPr>
                <w:sz w:val="18"/>
                <w:szCs w:val="18"/>
              </w:rPr>
              <w:t xml:space="preserve">% of students receiving a satisfactory score, % of students excelling…) </w:t>
            </w:r>
          </w:p>
        </w:tc>
        <w:tc>
          <w:tcPr>
            <w:tcW w:w="1800" w:type="dxa"/>
            <w:shd w:val="clear" w:color="auto" w:fill="D9D9D9" w:themeFill="background1" w:themeFillShade="D9"/>
          </w:tcPr>
          <w:p w14:paraId="2C305914" w14:textId="77777777" w:rsidR="00E41130" w:rsidRPr="00572BBD" w:rsidRDefault="00E41130" w:rsidP="00572BBD">
            <w:pPr>
              <w:rPr>
                <w:b/>
              </w:rPr>
            </w:pPr>
            <w:r w:rsidRPr="00572BBD">
              <w:rPr>
                <w:b/>
              </w:rPr>
              <w:t>Select one</w:t>
            </w:r>
          </w:p>
          <w:p w14:paraId="55D630CD" w14:textId="77777777" w:rsidR="00E41130" w:rsidRPr="00572BBD" w:rsidRDefault="00E41130" w:rsidP="00572BBD">
            <w:pPr>
              <w:rPr>
                <w:sz w:val="18"/>
                <w:szCs w:val="18"/>
              </w:rPr>
            </w:pPr>
            <w:r w:rsidRPr="00572BBD">
              <w:rPr>
                <w:sz w:val="18"/>
                <w:szCs w:val="18"/>
              </w:rPr>
              <w:t>Exceeds Expectations</w:t>
            </w:r>
          </w:p>
          <w:p w14:paraId="151B0ED4" w14:textId="77777777" w:rsidR="00E41130" w:rsidRPr="00572BBD" w:rsidRDefault="00E41130" w:rsidP="00572BBD">
            <w:pPr>
              <w:rPr>
                <w:sz w:val="18"/>
                <w:szCs w:val="18"/>
              </w:rPr>
            </w:pPr>
            <w:r w:rsidRPr="00572BBD">
              <w:rPr>
                <w:sz w:val="18"/>
                <w:szCs w:val="18"/>
              </w:rPr>
              <w:t>Above Average</w:t>
            </w:r>
          </w:p>
          <w:p w14:paraId="4A149323" w14:textId="77777777" w:rsidR="00E41130" w:rsidRPr="00572BBD" w:rsidRDefault="00E41130" w:rsidP="00572BBD">
            <w:pPr>
              <w:rPr>
                <w:sz w:val="18"/>
                <w:szCs w:val="18"/>
              </w:rPr>
            </w:pPr>
            <w:r w:rsidRPr="00572BBD">
              <w:rPr>
                <w:sz w:val="18"/>
                <w:szCs w:val="18"/>
              </w:rPr>
              <w:t>Average</w:t>
            </w:r>
          </w:p>
          <w:p w14:paraId="125D816E" w14:textId="77777777" w:rsidR="00E41130" w:rsidRPr="00572BBD" w:rsidRDefault="00E41130" w:rsidP="00572BBD">
            <w:pPr>
              <w:rPr>
                <w:sz w:val="18"/>
                <w:szCs w:val="18"/>
              </w:rPr>
            </w:pPr>
            <w:r w:rsidRPr="00572BBD">
              <w:rPr>
                <w:sz w:val="18"/>
                <w:szCs w:val="18"/>
              </w:rPr>
              <w:t xml:space="preserve">Below average </w:t>
            </w:r>
          </w:p>
          <w:p w14:paraId="283B1907" w14:textId="77777777" w:rsidR="00E41130" w:rsidRPr="00000EF7" w:rsidRDefault="00E41130" w:rsidP="00572BBD">
            <w:pPr>
              <w:rPr>
                <w:b/>
              </w:rPr>
            </w:pPr>
            <w:r w:rsidRPr="00572BBD">
              <w:rPr>
                <w:sz w:val="18"/>
                <w:szCs w:val="18"/>
              </w:rPr>
              <w:t>Below passing</w:t>
            </w:r>
          </w:p>
        </w:tc>
      </w:tr>
      <w:tr w:rsidR="00E41130" w:rsidRPr="00000EF7" w14:paraId="3278D763" w14:textId="77777777" w:rsidTr="00E41130">
        <w:tc>
          <w:tcPr>
            <w:tcW w:w="540" w:type="dxa"/>
            <w:textDirection w:val="btLr"/>
          </w:tcPr>
          <w:p w14:paraId="5A257E71" w14:textId="77777777" w:rsidR="00E41130" w:rsidRPr="00000EF7" w:rsidRDefault="00E41130" w:rsidP="00572BBD">
            <w:pPr>
              <w:ind w:left="113" w:right="113"/>
              <w:jc w:val="center"/>
            </w:pPr>
            <w:r w:rsidRPr="00000EF7">
              <w:t>Writing skills</w:t>
            </w:r>
          </w:p>
        </w:tc>
        <w:tc>
          <w:tcPr>
            <w:tcW w:w="2520" w:type="dxa"/>
          </w:tcPr>
          <w:p w14:paraId="64360B86" w14:textId="5957A1B4" w:rsidR="00CE068C" w:rsidRDefault="009828B0" w:rsidP="00E41130">
            <w:pPr>
              <w:spacing w:after="160" w:line="259" w:lineRule="auto"/>
              <w:rPr>
                <w:rFonts w:eastAsia="Calibri"/>
              </w:rPr>
            </w:pPr>
            <w:r w:rsidRPr="009828B0">
              <w:t>Demonstrate an understanding of context, audience, and purpose</w:t>
            </w:r>
            <w:r w:rsidRPr="009828B0">
              <w:rPr>
                <w:rFonts w:eastAsia="Calibri"/>
              </w:rPr>
              <w:t xml:space="preserve"> </w:t>
            </w:r>
          </w:p>
          <w:p w14:paraId="11E35D45" w14:textId="77777777" w:rsidR="007341A0" w:rsidRPr="009828B0" w:rsidRDefault="007341A0" w:rsidP="00E41130">
            <w:pPr>
              <w:spacing w:after="160" w:line="259" w:lineRule="auto"/>
              <w:rPr>
                <w:rFonts w:eastAsia="Calibri"/>
              </w:rPr>
            </w:pPr>
          </w:p>
          <w:p w14:paraId="04B63B2C" w14:textId="77777777" w:rsidR="009828B0" w:rsidRPr="009828B0" w:rsidRDefault="009828B0" w:rsidP="009828B0">
            <w:r w:rsidRPr="009828B0">
              <w:t>Thesis is an arguable position OR</w:t>
            </w:r>
          </w:p>
          <w:p w14:paraId="639EAB68" w14:textId="57F7F989" w:rsidR="009828B0" w:rsidRDefault="009828B0" w:rsidP="009828B0">
            <w:pPr>
              <w:spacing w:after="160" w:line="259" w:lineRule="auto"/>
              <w:rPr>
                <w:rFonts w:eastAsia="Calibri"/>
              </w:rPr>
            </w:pPr>
            <w:r w:rsidRPr="009828B0">
              <w:t>Thesis is defended with argument</w:t>
            </w:r>
            <w:r w:rsidRPr="009828B0">
              <w:rPr>
                <w:rFonts w:eastAsia="Calibri"/>
              </w:rPr>
              <w:t xml:space="preserve"> </w:t>
            </w:r>
          </w:p>
          <w:p w14:paraId="5F2CDCE7" w14:textId="77777777" w:rsidR="00CE068C" w:rsidRPr="009828B0" w:rsidRDefault="00CE068C" w:rsidP="009828B0">
            <w:pPr>
              <w:spacing w:after="160" w:line="259" w:lineRule="auto"/>
              <w:rPr>
                <w:rFonts w:eastAsia="Calibri"/>
              </w:rPr>
            </w:pPr>
          </w:p>
          <w:p w14:paraId="56A00F44" w14:textId="77777777" w:rsidR="007D7D02" w:rsidRDefault="007D7D02" w:rsidP="009828B0">
            <w:pPr>
              <w:spacing w:after="160" w:line="259" w:lineRule="auto"/>
            </w:pPr>
          </w:p>
          <w:p w14:paraId="186B6E40" w14:textId="65E328C6" w:rsidR="00E41130" w:rsidRDefault="009828B0" w:rsidP="009828B0">
            <w:pPr>
              <w:spacing w:after="160" w:line="259" w:lineRule="auto"/>
            </w:pPr>
            <w:r w:rsidRPr="009828B0">
              <w:t>Provide credible, relevant evidence in support of the thesis</w:t>
            </w:r>
          </w:p>
          <w:p w14:paraId="5B72A385" w14:textId="77777777" w:rsidR="00CE068C" w:rsidRPr="009828B0" w:rsidRDefault="00CE068C" w:rsidP="009828B0">
            <w:pPr>
              <w:spacing w:after="160" w:line="259" w:lineRule="auto"/>
            </w:pPr>
          </w:p>
          <w:p w14:paraId="52F0B6C9" w14:textId="77777777" w:rsidR="009828B0" w:rsidRPr="009828B0" w:rsidRDefault="009828B0" w:rsidP="009828B0">
            <w:pPr>
              <w:spacing w:after="160" w:line="259" w:lineRule="auto"/>
            </w:pPr>
            <w:r w:rsidRPr="009828B0">
              <w:t>Follow structure for researched argumentative critical analysis (often done through comparison and contrast)</w:t>
            </w:r>
          </w:p>
          <w:p w14:paraId="12CCA956" w14:textId="5F6B6376" w:rsidR="009828B0" w:rsidRPr="009828B0" w:rsidRDefault="009828B0" w:rsidP="009828B0">
            <w:pPr>
              <w:spacing w:after="160" w:line="259" w:lineRule="auto"/>
            </w:pPr>
            <w:r w:rsidRPr="009828B0">
              <w:t>Use appropriate language that conveys meaning and is grammatically correct</w:t>
            </w:r>
          </w:p>
        </w:tc>
        <w:tc>
          <w:tcPr>
            <w:tcW w:w="5940" w:type="dxa"/>
          </w:tcPr>
          <w:p w14:paraId="251260CE" w14:textId="4C4C2883" w:rsidR="00CE068C" w:rsidRDefault="005376F6" w:rsidP="00BB6BD0">
            <w:r>
              <w:t xml:space="preserve">This assessment is based on the final poster submission. </w:t>
            </w:r>
            <w:r w:rsidR="003D4417">
              <w:t>7 of 8 students (87.5%) successfully achieved this goal. Of these 7 students, 5 students (71.4%) achieved an “A” level</w:t>
            </w:r>
            <w:r w:rsidR="000A0010">
              <w:t xml:space="preserve"> </w:t>
            </w:r>
            <w:r w:rsidR="003D4417">
              <w:t>grade; 2 students (28.6%) received a “B”</w:t>
            </w:r>
            <w:r w:rsidR="009A442C">
              <w:t xml:space="preserve"> level</w:t>
            </w:r>
            <w:r w:rsidR="003D4417">
              <w:t xml:space="preserve"> grade. </w:t>
            </w:r>
          </w:p>
          <w:p w14:paraId="11969EA1" w14:textId="77777777" w:rsidR="00CE068C" w:rsidRDefault="00CE068C" w:rsidP="00BB6BD0"/>
          <w:p w14:paraId="47F2D82A" w14:textId="77777777" w:rsidR="003D4417" w:rsidRDefault="003D4417" w:rsidP="009906D2"/>
          <w:p w14:paraId="6E984C36" w14:textId="0341B1BB" w:rsidR="009906D2" w:rsidRDefault="009906D2" w:rsidP="009906D2">
            <w:r>
              <w:t>This assessment is based on the final poster submission. 7 of 8 students (87.5%) successfully achieved this goal. Of these 7 students, 5 students (71.4%) achieved an “A” level</w:t>
            </w:r>
            <w:r w:rsidR="000A0010">
              <w:t xml:space="preserve"> </w:t>
            </w:r>
            <w:r>
              <w:t xml:space="preserve">grade. 1 student (14.28%) received a “B” </w:t>
            </w:r>
            <w:r w:rsidR="00FC2874">
              <w:t xml:space="preserve">level </w:t>
            </w:r>
            <w:r>
              <w:t>grade. 1 student (14.28%) received a “C” grade; th</w:t>
            </w:r>
            <w:r w:rsidR="00FC2874">
              <w:t>e latter</w:t>
            </w:r>
            <w:r>
              <w:t xml:space="preserve"> student’s thesis was a statement and not an arguable position.</w:t>
            </w:r>
          </w:p>
          <w:p w14:paraId="366F4627" w14:textId="77777777" w:rsidR="007D7D02" w:rsidRDefault="007D7D02" w:rsidP="009906D2"/>
          <w:p w14:paraId="58E80D48" w14:textId="48EBA71E" w:rsidR="00CE068C" w:rsidRDefault="00CE068C" w:rsidP="00BB6BD0"/>
          <w:p w14:paraId="01559DAF" w14:textId="1DF95EC0" w:rsidR="00CE068C" w:rsidRDefault="00CE068C" w:rsidP="00CE068C">
            <w:r>
              <w:t>This assessment is based on the final poster submission. 6 of 8 students (75%) successfully achieved this goal. Of these 6 students, 4 students (66.67%) achieved an “A” level</w:t>
            </w:r>
            <w:r w:rsidR="000A0010">
              <w:t xml:space="preserve"> </w:t>
            </w:r>
            <w:r>
              <w:t>grade; 2 students (33.33%) received a “B”</w:t>
            </w:r>
            <w:r w:rsidR="000A0010">
              <w:t xml:space="preserve"> level grade</w:t>
            </w:r>
            <w:r>
              <w:t>.</w:t>
            </w:r>
          </w:p>
          <w:p w14:paraId="230F2792" w14:textId="77777777" w:rsidR="00CE068C" w:rsidRDefault="00CE068C" w:rsidP="00BB6BD0"/>
          <w:p w14:paraId="6BB475F4" w14:textId="77777777" w:rsidR="00CE068C" w:rsidRDefault="00CE068C" w:rsidP="00BB6BD0"/>
          <w:p w14:paraId="051E0CD4" w14:textId="6A3598BC" w:rsidR="00CE068C" w:rsidRDefault="00CE068C" w:rsidP="00CE068C">
            <w:r>
              <w:t>This assessment is based on the final poster submission. 6 of 8 students (75%) successfully achieved this goal. Of these 6 students, 4 students (66.67%) achieved an “A” level</w:t>
            </w:r>
            <w:r w:rsidR="000A0010">
              <w:t xml:space="preserve"> </w:t>
            </w:r>
            <w:r>
              <w:t>grade; 2 students (33.33%) received a “B+” grade.</w:t>
            </w:r>
          </w:p>
          <w:p w14:paraId="65C35762" w14:textId="77777777" w:rsidR="00CE068C" w:rsidRDefault="00CE068C" w:rsidP="00BB6BD0"/>
          <w:p w14:paraId="11E66B07" w14:textId="77777777" w:rsidR="00CE068C" w:rsidRDefault="00CE068C" w:rsidP="00BB6BD0"/>
          <w:p w14:paraId="55422CCE" w14:textId="77777777" w:rsidR="00FF1F95" w:rsidRDefault="00FF1F95" w:rsidP="00CE068C"/>
          <w:p w14:paraId="4FA49C65" w14:textId="76FC7A2C" w:rsidR="00CE068C" w:rsidRDefault="00CE068C" w:rsidP="00CE068C">
            <w:r>
              <w:t>This assessment is based on the final poster submission. 7 of 8 students (87.5%) successfully achieved this goal. Of these 7 students, 5 students (71.4%) achieved an “A” level</w:t>
            </w:r>
            <w:r w:rsidR="000A0010">
              <w:t xml:space="preserve"> </w:t>
            </w:r>
            <w:r>
              <w:t>grade; 2 students (28.6%) received a “B”</w:t>
            </w:r>
            <w:r w:rsidR="00FC2874">
              <w:t xml:space="preserve"> level</w:t>
            </w:r>
            <w:r>
              <w:t xml:space="preserve"> grade. </w:t>
            </w:r>
          </w:p>
          <w:p w14:paraId="5089150B" w14:textId="11FC2A10" w:rsidR="00CE068C" w:rsidRPr="00000EF7" w:rsidRDefault="00CE068C" w:rsidP="00BB6BD0"/>
        </w:tc>
        <w:tc>
          <w:tcPr>
            <w:tcW w:w="1800" w:type="dxa"/>
          </w:tcPr>
          <w:p w14:paraId="4FE25947" w14:textId="77777777" w:rsidR="003D4417" w:rsidRDefault="003D4417" w:rsidP="003D4417">
            <w:r>
              <w:t>Above Average</w:t>
            </w:r>
          </w:p>
          <w:p w14:paraId="0075FABD" w14:textId="77777777" w:rsidR="00E41130" w:rsidRDefault="00E41130" w:rsidP="00BB6BD0"/>
          <w:p w14:paraId="0A951976" w14:textId="77777777" w:rsidR="00CE068C" w:rsidRDefault="00CE068C" w:rsidP="00BB6BD0"/>
          <w:p w14:paraId="03E43DBC" w14:textId="77777777" w:rsidR="00CE068C" w:rsidRDefault="00CE068C" w:rsidP="00BB6BD0"/>
          <w:p w14:paraId="1E2930C8" w14:textId="77777777" w:rsidR="00CE068C" w:rsidRDefault="00CE068C" w:rsidP="00BB6BD0"/>
          <w:p w14:paraId="39DD881D" w14:textId="77777777" w:rsidR="00CE068C" w:rsidRDefault="00CE068C" w:rsidP="00BB6BD0"/>
          <w:p w14:paraId="467A5CB7" w14:textId="77777777" w:rsidR="003C2A0C" w:rsidRDefault="003C2A0C" w:rsidP="003C2A0C">
            <w:r>
              <w:t>Above Average</w:t>
            </w:r>
          </w:p>
          <w:p w14:paraId="3B189C74" w14:textId="77777777" w:rsidR="00CE068C" w:rsidRDefault="00CE068C" w:rsidP="00BB6BD0"/>
          <w:p w14:paraId="64F03690" w14:textId="77777777" w:rsidR="00CE068C" w:rsidRDefault="00CE068C" w:rsidP="00BB6BD0"/>
          <w:p w14:paraId="7A2F4E7C" w14:textId="77777777" w:rsidR="00CE068C" w:rsidRDefault="00CE068C" w:rsidP="00BB6BD0"/>
          <w:p w14:paraId="337EC6F7" w14:textId="77777777" w:rsidR="00CE068C" w:rsidRDefault="00CE068C" w:rsidP="00BB6BD0"/>
          <w:p w14:paraId="1FCEBF5D" w14:textId="77777777" w:rsidR="00CE068C" w:rsidRDefault="00CE068C" w:rsidP="00BB6BD0"/>
          <w:p w14:paraId="4025135D" w14:textId="77777777" w:rsidR="007D7D02" w:rsidRDefault="007D7D02" w:rsidP="00CE068C"/>
          <w:p w14:paraId="563AA2E9" w14:textId="77777777" w:rsidR="007D7D02" w:rsidRDefault="007D7D02" w:rsidP="00CE068C"/>
          <w:p w14:paraId="5990291A" w14:textId="6964AC80" w:rsidR="00CE068C" w:rsidRDefault="00CE068C" w:rsidP="00CE068C">
            <w:r>
              <w:t>Average</w:t>
            </w:r>
          </w:p>
          <w:p w14:paraId="456C45A3" w14:textId="77777777" w:rsidR="00CE068C" w:rsidRDefault="00CE068C" w:rsidP="00BB6BD0"/>
          <w:p w14:paraId="6D7592FA" w14:textId="77777777" w:rsidR="00CE068C" w:rsidRDefault="00CE068C" w:rsidP="00BB6BD0"/>
          <w:p w14:paraId="257A1CB0" w14:textId="77777777" w:rsidR="00CE068C" w:rsidRDefault="00CE068C" w:rsidP="00BB6BD0"/>
          <w:p w14:paraId="40360E71" w14:textId="77777777" w:rsidR="00CE068C" w:rsidRDefault="00CE068C" w:rsidP="00BB6BD0"/>
          <w:p w14:paraId="505AB589" w14:textId="77777777" w:rsidR="00CE068C" w:rsidRDefault="00CE068C" w:rsidP="00BB6BD0"/>
          <w:p w14:paraId="1208AFC7" w14:textId="309CA1AB" w:rsidR="00CE068C" w:rsidRDefault="00CE068C" w:rsidP="00CE068C">
            <w:r>
              <w:t>Average</w:t>
            </w:r>
          </w:p>
          <w:p w14:paraId="07242E16" w14:textId="724C1817" w:rsidR="00CE068C" w:rsidRDefault="00CE068C" w:rsidP="00BB6BD0"/>
          <w:p w14:paraId="6C453066" w14:textId="355EB79C" w:rsidR="00CE068C" w:rsidRDefault="00CE068C" w:rsidP="00BB6BD0"/>
          <w:p w14:paraId="0DB6AD92" w14:textId="03F2E44F" w:rsidR="00CE068C" w:rsidRDefault="00CE068C" w:rsidP="00BB6BD0"/>
          <w:p w14:paraId="182D4D3E" w14:textId="77777777" w:rsidR="00CE068C" w:rsidRDefault="00CE068C" w:rsidP="00BB6BD0"/>
          <w:p w14:paraId="50DFEF51" w14:textId="39ECE9AB" w:rsidR="00CE068C" w:rsidRDefault="00CE068C" w:rsidP="00BB6BD0"/>
          <w:p w14:paraId="64807F33" w14:textId="77777777" w:rsidR="00CE068C" w:rsidRDefault="00CE068C" w:rsidP="00CE068C">
            <w:r>
              <w:t>Above Average</w:t>
            </w:r>
          </w:p>
          <w:p w14:paraId="50CD0688" w14:textId="77777777" w:rsidR="00CE068C" w:rsidRDefault="00CE068C" w:rsidP="00BB6BD0"/>
          <w:p w14:paraId="35F927CE" w14:textId="42F33424" w:rsidR="00CE068C" w:rsidRDefault="00CE068C" w:rsidP="00BB6BD0"/>
        </w:tc>
      </w:tr>
      <w:tr w:rsidR="00E41130" w:rsidRPr="00000EF7" w14:paraId="298CEB96" w14:textId="77777777" w:rsidTr="00E41130">
        <w:trPr>
          <w:cantSplit/>
          <w:trHeight w:val="125"/>
        </w:trPr>
        <w:tc>
          <w:tcPr>
            <w:tcW w:w="540" w:type="dxa"/>
            <w:shd w:val="clear" w:color="auto" w:fill="D9D9D9" w:themeFill="background1" w:themeFillShade="D9"/>
            <w:textDirection w:val="btLr"/>
          </w:tcPr>
          <w:p w14:paraId="60EBCABA" w14:textId="77777777" w:rsidR="00E41130" w:rsidRPr="00000EF7" w:rsidRDefault="00E41130" w:rsidP="00572BBD">
            <w:pPr>
              <w:ind w:left="113" w:right="113"/>
            </w:pPr>
          </w:p>
        </w:tc>
        <w:tc>
          <w:tcPr>
            <w:tcW w:w="2520" w:type="dxa"/>
            <w:shd w:val="clear" w:color="auto" w:fill="D9D9D9" w:themeFill="background1" w:themeFillShade="D9"/>
          </w:tcPr>
          <w:p w14:paraId="50CD32A3" w14:textId="77777777" w:rsidR="00E41130" w:rsidRPr="002F0495" w:rsidRDefault="00E41130" w:rsidP="00BB6BD0">
            <w:pPr>
              <w:rPr>
                <w:sz w:val="22"/>
                <w:szCs w:val="22"/>
              </w:rPr>
            </w:pPr>
          </w:p>
        </w:tc>
        <w:tc>
          <w:tcPr>
            <w:tcW w:w="5940" w:type="dxa"/>
            <w:shd w:val="clear" w:color="auto" w:fill="D9D9D9" w:themeFill="background1" w:themeFillShade="D9"/>
          </w:tcPr>
          <w:p w14:paraId="6B1C74B9" w14:textId="77777777" w:rsidR="00E41130" w:rsidRPr="00000EF7" w:rsidRDefault="00E41130" w:rsidP="00BB6BD0"/>
        </w:tc>
        <w:tc>
          <w:tcPr>
            <w:tcW w:w="1800" w:type="dxa"/>
            <w:shd w:val="clear" w:color="auto" w:fill="D9D9D9" w:themeFill="background1" w:themeFillShade="D9"/>
          </w:tcPr>
          <w:p w14:paraId="3DB6D16C" w14:textId="77777777" w:rsidR="00E41130" w:rsidRPr="00000EF7" w:rsidRDefault="00E41130" w:rsidP="00BB6BD0"/>
        </w:tc>
      </w:tr>
      <w:tr w:rsidR="00E41130" w:rsidRPr="00000EF7" w14:paraId="061EE2AE" w14:textId="77777777" w:rsidTr="00E41130">
        <w:tc>
          <w:tcPr>
            <w:tcW w:w="540" w:type="dxa"/>
            <w:textDirection w:val="btLr"/>
          </w:tcPr>
          <w:p w14:paraId="1E369AAF" w14:textId="77777777" w:rsidR="00E41130" w:rsidRPr="00000EF7" w:rsidRDefault="00E41130" w:rsidP="00572BBD">
            <w:pPr>
              <w:ind w:left="113" w:right="113"/>
              <w:jc w:val="center"/>
            </w:pPr>
            <w:r w:rsidRPr="00000EF7">
              <w:t>Critical Thinking skills</w:t>
            </w:r>
          </w:p>
        </w:tc>
        <w:tc>
          <w:tcPr>
            <w:tcW w:w="2520" w:type="dxa"/>
          </w:tcPr>
          <w:p w14:paraId="392FBEA4" w14:textId="67298D1D" w:rsidR="009828B0" w:rsidRDefault="009828B0" w:rsidP="00E41130">
            <w:pPr>
              <w:spacing w:after="160" w:line="259" w:lineRule="auto"/>
              <w:rPr>
                <w:rFonts w:eastAsia="Calibri"/>
                <w:sz w:val="22"/>
                <w:szCs w:val="22"/>
              </w:rPr>
            </w:pPr>
            <w:r w:rsidRPr="00000EF7">
              <w:t>Clearly state issue/problem delivering relevant information</w:t>
            </w:r>
            <w:r w:rsidRPr="002F0495">
              <w:rPr>
                <w:rFonts w:eastAsia="Calibri"/>
                <w:sz w:val="22"/>
                <w:szCs w:val="22"/>
              </w:rPr>
              <w:t xml:space="preserve"> </w:t>
            </w:r>
          </w:p>
          <w:p w14:paraId="40176CE0" w14:textId="77777777" w:rsidR="00C26190" w:rsidRDefault="00C26190" w:rsidP="00E41130">
            <w:pPr>
              <w:spacing w:after="160" w:line="259" w:lineRule="auto"/>
              <w:rPr>
                <w:rFonts w:eastAsia="Calibri"/>
                <w:sz w:val="22"/>
                <w:szCs w:val="22"/>
              </w:rPr>
            </w:pPr>
          </w:p>
          <w:p w14:paraId="29E3328E" w14:textId="77777777" w:rsidR="00C26190" w:rsidRDefault="009828B0" w:rsidP="00E41130">
            <w:pPr>
              <w:spacing w:after="160" w:line="259" w:lineRule="auto"/>
            </w:pPr>
            <w:r w:rsidRPr="00000EF7">
              <w:t>Analyze and/or synthesize evidence derived from appropriate sources</w:t>
            </w:r>
          </w:p>
          <w:p w14:paraId="7C5AB79A" w14:textId="15B05CC2" w:rsidR="009828B0" w:rsidRDefault="009828B0" w:rsidP="00E41130">
            <w:pPr>
              <w:spacing w:after="160" w:line="259" w:lineRule="auto"/>
              <w:rPr>
                <w:rFonts w:eastAsia="Calibri"/>
                <w:sz w:val="22"/>
                <w:szCs w:val="22"/>
              </w:rPr>
            </w:pPr>
            <w:r w:rsidRPr="002F0495">
              <w:rPr>
                <w:rFonts w:eastAsia="Calibri"/>
                <w:sz w:val="22"/>
                <w:szCs w:val="22"/>
              </w:rPr>
              <w:t xml:space="preserve"> </w:t>
            </w:r>
          </w:p>
          <w:p w14:paraId="78748B5F" w14:textId="0C172E48" w:rsidR="009828B0" w:rsidRDefault="009828B0" w:rsidP="00E41130">
            <w:pPr>
              <w:spacing w:after="160" w:line="259" w:lineRule="auto"/>
            </w:pPr>
            <w:r w:rsidRPr="00000EF7">
              <w:t>Formulate and argue a clear position on an issue taking into account different points of view</w:t>
            </w:r>
          </w:p>
          <w:p w14:paraId="70573893" w14:textId="77777777" w:rsidR="00C26190" w:rsidRDefault="00C26190" w:rsidP="00E41130">
            <w:pPr>
              <w:spacing w:after="160" w:line="259" w:lineRule="auto"/>
              <w:rPr>
                <w:rFonts w:eastAsia="Calibri"/>
                <w:sz w:val="22"/>
                <w:szCs w:val="22"/>
              </w:rPr>
            </w:pPr>
          </w:p>
          <w:p w14:paraId="558F21B1" w14:textId="2C62D378" w:rsidR="00E41130" w:rsidRPr="002F0495" w:rsidRDefault="009828B0" w:rsidP="00C40ADB">
            <w:pPr>
              <w:rPr>
                <w:sz w:val="22"/>
                <w:szCs w:val="22"/>
              </w:rPr>
            </w:pPr>
            <w:r w:rsidRPr="00000EF7">
              <w:t xml:space="preserve">Develop logical conclusions based on evidence taking </w:t>
            </w:r>
            <w:r w:rsidRPr="00000EF7">
              <w:lastRenderedPageBreak/>
              <w:t xml:space="preserve">into account opposing </w:t>
            </w:r>
            <w:r w:rsidRPr="001219A2">
              <w:rPr>
                <w:color w:val="000000" w:themeColor="text1"/>
              </w:rPr>
              <w:t>arguments</w:t>
            </w:r>
            <w:r w:rsidRPr="002F0495">
              <w:rPr>
                <w:sz w:val="22"/>
                <w:szCs w:val="22"/>
              </w:rPr>
              <w:t xml:space="preserve"> </w:t>
            </w:r>
          </w:p>
        </w:tc>
        <w:tc>
          <w:tcPr>
            <w:tcW w:w="5940" w:type="dxa"/>
          </w:tcPr>
          <w:p w14:paraId="0655692B" w14:textId="2555D60C" w:rsidR="00C26190" w:rsidRDefault="00C26190" w:rsidP="00C26190">
            <w:r>
              <w:lastRenderedPageBreak/>
              <w:t xml:space="preserve">This assessment is based on the final poster submission. 7 of 8 students (87.5%) successfully achieved this goal. Of these 7 students, </w:t>
            </w:r>
            <w:r w:rsidR="004F485C">
              <w:t>6</w:t>
            </w:r>
            <w:r>
              <w:t xml:space="preserve"> students (</w:t>
            </w:r>
            <w:r w:rsidR="004F485C">
              <w:t>85</w:t>
            </w:r>
            <w:r>
              <w:t>.</w:t>
            </w:r>
            <w:r w:rsidR="004F485C">
              <w:t>7</w:t>
            </w:r>
            <w:r>
              <w:t xml:space="preserve">%) achieved an “A” level-grade; </w:t>
            </w:r>
            <w:r w:rsidR="004F485C">
              <w:t>1</w:t>
            </w:r>
            <w:r>
              <w:t xml:space="preserve"> student (</w:t>
            </w:r>
            <w:r w:rsidR="004F485C">
              <w:t>14</w:t>
            </w:r>
            <w:r>
              <w:t>.</w:t>
            </w:r>
            <w:r w:rsidR="004F485C">
              <w:t>3</w:t>
            </w:r>
            <w:r>
              <w:t xml:space="preserve">%) received a “B” grade. </w:t>
            </w:r>
          </w:p>
          <w:p w14:paraId="6B13E56C" w14:textId="77777777" w:rsidR="00C26190" w:rsidRDefault="00C26190" w:rsidP="00C26190"/>
          <w:p w14:paraId="63C6C405" w14:textId="77777777" w:rsidR="00C26190" w:rsidRDefault="00C26190" w:rsidP="00C26190"/>
          <w:p w14:paraId="1B30FB57" w14:textId="75C224FC" w:rsidR="00C26190" w:rsidRDefault="00C26190" w:rsidP="00C26190">
            <w:r>
              <w:t xml:space="preserve">This assessment is based on the final poster submission. 6 of 8 students (75%) successfully achieved this goal. Of these 6 students, </w:t>
            </w:r>
            <w:r w:rsidR="00FC2874">
              <w:t>5</w:t>
            </w:r>
            <w:r>
              <w:t xml:space="preserve"> students (</w:t>
            </w:r>
            <w:r w:rsidR="00FC2874">
              <w:t>83.33</w:t>
            </w:r>
            <w:r>
              <w:t xml:space="preserve">%) achieved an “A” level-grade; </w:t>
            </w:r>
            <w:r w:rsidR="00FC2874">
              <w:t>1</w:t>
            </w:r>
            <w:r>
              <w:t xml:space="preserve"> student (</w:t>
            </w:r>
            <w:r w:rsidR="00FC2874">
              <w:t>16</w:t>
            </w:r>
            <w:r>
              <w:t>.</w:t>
            </w:r>
            <w:r w:rsidR="00FC2874">
              <w:t>67</w:t>
            </w:r>
            <w:r>
              <w:t>%) received a “B+” grade.</w:t>
            </w:r>
          </w:p>
          <w:p w14:paraId="1710FC9F" w14:textId="01B82BF8" w:rsidR="00C26190" w:rsidRDefault="00C26190" w:rsidP="00C26190"/>
          <w:p w14:paraId="117B7228" w14:textId="47D730B0" w:rsidR="00C26190" w:rsidRDefault="00C26190" w:rsidP="00C26190"/>
          <w:p w14:paraId="569B990B" w14:textId="4E680978" w:rsidR="00C26190" w:rsidRDefault="00C26190" w:rsidP="00C26190">
            <w:r>
              <w:t xml:space="preserve">This assessment is based on the final poster submission. 7 of 8 students (87.5%) successfully achieved this goal. Of these 7 students, </w:t>
            </w:r>
            <w:r w:rsidR="00863D9A">
              <w:t>6</w:t>
            </w:r>
            <w:r>
              <w:t xml:space="preserve"> students (</w:t>
            </w:r>
            <w:r w:rsidR="00863D9A">
              <w:t>85.7%</w:t>
            </w:r>
            <w:r>
              <w:t>) achieved an “A” level-grade; 2 students (</w:t>
            </w:r>
            <w:r w:rsidR="00863D9A">
              <w:t>14.3%</w:t>
            </w:r>
            <w:r>
              <w:t>) received a “B”</w:t>
            </w:r>
            <w:r w:rsidR="00FC2874">
              <w:t xml:space="preserve"> level</w:t>
            </w:r>
            <w:r>
              <w:t xml:space="preserve"> grade. </w:t>
            </w:r>
          </w:p>
          <w:p w14:paraId="2573BDB6" w14:textId="459FCC09" w:rsidR="00C26190" w:rsidRDefault="00C26190" w:rsidP="00C26190"/>
          <w:p w14:paraId="1E635A6D" w14:textId="6490C350" w:rsidR="00C26190" w:rsidRDefault="00C26190" w:rsidP="00C26190"/>
          <w:p w14:paraId="4BF53A82" w14:textId="77777777" w:rsidR="00D279CD" w:rsidRDefault="00D279CD" w:rsidP="00C26190"/>
          <w:p w14:paraId="20A1CB5A" w14:textId="6E83A8F2" w:rsidR="00C26190" w:rsidRDefault="00C26190" w:rsidP="00C26190">
            <w:r>
              <w:t xml:space="preserve">This assessment is based on the final poster submission. </w:t>
            </w:r>
            <w:r w:rsidR="00863D9A">
              <w:t>7</w:t>
            </w:r>
            <w:r>
              <w:t xml:space="preserve"> of 8 students (75%) successfully achieved this goal. Of these </w:t>
            </w:r>
            <w:r w:rsidR="00863D9A">
              <w:t>7</w:t>
            </w:r>
            <w:r>
              <w:t xml:space="preserve"> students, </w:t>
            </w:r>
            <w:r w:rsidR="00863D9A">
              <w:t>4</w:t>
            </w:r>
            <w:r>
              <w:t xml:space="preserve"> students </w:t>
            </w:r>
            <w:r>
              <w:lastRenderedPageBreak/>
              <w:t>(</w:t>
            </w:r>
            <w:r w:rsidR="00863D9A">
              <w:t>57</w:t>
            </w:r>
            <w:r>
              <w:t>.</w:t>
            </w:r>
            <w:r w:rsidR="00863D9A">
              <w:t>14</w:t>
            </w:r>
            <w:r>
              <w:t>%) achieved an “A” level-grade; 2 students (</w:t>
            </w:r>
            <w:r w:rsidR="00863D9A">
              <w:t>28</w:t>
            </w:r>
            <w:r>
              <w:t>.</w:t>
            </w:r>
            <w:r w:rsidR="00863D9A">
              <w:t>57</w:t>
            </w:r>
            <w:r>
              <w:t>%) received a “B+” grade</w:t>
            </w:r>
            <w:r w:rsidR="00863D9A">
              <w:t>; 1 student received a “C” grade (14.29%).</w:t>
            </w:r>
          </w:p>
          <w:p w14:paraId="00376B75" w14:textId="77777777" w:rsidR="00C26190" w:rsidRDefault="00C26190" w:rsidP="00C26190"/>
          <w:p w14:paraId="6F0C6A79" w14:textId="77777777" w:rsidR="00E41130" w:rsidRPr="00000EF7" w:rsidRDefault="00E41130" w:rsidP="00BB6BD0"/>
        </w:tc>
        <w:tc>
          <w:tcPr>
            <w:tcW w:w="1800" w:type="dxa"/>
          </w:tcPr>
          <w:p w14:paraId="1F5F67EB" w14:textId="77777777" w:rsidR="00C26190" w:rsidRDefault="00C26190" w:rsidP="00C26190">
            <w:r>
              <w:lastRenderedPageBreak/>
              <w:t>Above Average</w:t>
            </w:r>
          </w:p>
          <w:p w14:paraId="029D5380" w14:textId="77777777" w:rsidR="00E41130" w:rsidRDefault="00E41130" w:rsidP="00BB6BD0"/>
          <w:p w14:paraId="50032720" w14:textId="77777777" w:rsidR="00C26190" w:rsidRDefault="00C26190" w:rsidP="00BB6BD0"/>
          <w:p w14:paraId="50835D4C" w14:textId="77777777" w:rsidR="00C26190" w:rsidRDefault="00C26190" w:rsidP="00BB6BD0"/>
          <w:p w14:paraId="20294E13" w14:textId="77777777" w:rsidR="00C26190" w:rsidRDefault="00C26190" w:rsidP="00BB6BD0"/>
          <w:p w14:paraId="322E16A6" w14:textId="77777777" w:rsidR="00C26190" w:rsidRDefault="00C26190" w:rsidP="00BB6BD0"/>
          <w:p w14:paraId="2D27B273" w14:textId="5D37547F" w:rsidR="00C26190" w:rsidRDefault="00C26190" w:rsidP="00C26190">
            <w:r>
              <w:t>Average</w:t>
            </w:r>
          </w:p>
          <w:p w14:paraId="7CAB033B" w14:textId="77777777" w:rsidR="00C26190" w:rsidRDefault="00C26190" w:rsidP="00BB6BD0"/>
          <w:p w14:paraId="103897DD" w14:textId="77777777" w:rsidR="00C26190" w:rsidRDefault="00C26190" w:rsidP="00BB6BD0"/>
          <w:p w14:paraId="7762081E" w14:textId="77777777" w:rsidR="00C26190" w:rsidRDefault="00C26190" w:rsidP="00BB6BD0"/>
          <w:p w14:paraId="1BAD9310" w14:textId="77777777" w:rsidR="00C26190" w:rsidRDefault="00C26190" w:rsidP="00BB6BD0"/>
          <w:p w14:paraId="3B72848C" w14:textId="77777777" w:rsidR="00C26190" w:rsidRDefault="00C26190" w:rsidP="00BB6BD0"/>
          <w:p w14:paraId="3353BBA9" w14:textId="77777777" w:rsidR="00C26190" w:rsidRDefault="00C26190" w:rsidP="00C26190">
            <w:r>
              <w:t>Above Average</w:t>
            </w:r>
          </w:p>
          <w:p w14:paraId="467A4F71" w14:textId="77777777" w:rsidR="00C26190" w:rsidRDefault="00C26190" w:rsidP="00BB6BD0"/>
          <w:p w14:paraId="7408CBA0" w14:textId="77777777" w:rsidR="00C26190" w:rsidRDefault="00C26190" w:rsidP="00BB6BD0"/>
          <w:p w14:paraId="02F776DB" w14:textId="77777777" w:rsidR="00C26190" w:rsidRDefault="00C26190" w:rsidP="00BB6BD0"/>
          <w:p w14:paraId="4B29D42E" w14:textId="77777777" w:rsidR="00C26190" w:rsidRDefault="00C26190" w:rsidP="00BB6BD0"/>
          <w:p w14:paraId="6F567E7B" w14:textId="77777777" w:rsidR="00C26190" w:rsidRDefault="00C26190" w:rsidP="00BB6BD0"/>
          <w:p w14:paraId="022C5FB5" w14:textId="77777777" w:rsidR="00D279CD" w:rsidRDefault="00D279CD" w:rsidP="00C26190"/>
          <w:p w14:paraId="3B1DB87F" w14:textId="77777777" w:rsidR="00D279CD" w:rsidRDefault="00D279CD" w:rsidP="00C26190"/>
          <w:p w14:paraId="643F2573" w14:textId="7B605EB1" w:rsidR="00C26190" w:rsidRDefault="00C26190" w:rsidP="00C26190">
            <w:r>
              <w:t>Average</w:t>
            </w:r>
          </w:p>
          <w:p w14:paraId="4A5DA8BB" w14:textId="1EBDB85D" w:rsidR="00C26190" w:rsidRDefault="00C26190" w:rsidP="00BB6BD0"/>
        </w:tc>
      </w:tr>
      <w:tr w:rsidR="00E41130" w:rsidRPr="00000EF7" w14:paraId="4D9829AC" w14:textId="77777777" w:rsidTr="00E41130">
        <w:trPr>
          <w:cantSplit/>
          <w:trHeight w:val="260"/>
        </w:trPr>
        <w:tc>
          <w:tcPr>
            <w:tcW w:w="540" w:type="dxa"/>
            <w:shd w:val="clear" w:color="auto" w:fill="D9D9D9" w:themeFill="background1" w:themeFillShade="D9"/>
            <w:textDirection w:val="btLr"/>
          </w:tcPr>
          <w:p w14:paraId="69EAF165" w14:textId="77777777" w:rsidR="00E41130" w:rsidRPr="00000EF7" w:rsidRDefault="00E41130" w:rsidP="00572BBD">
            <w:pPr>
              <w:ind w:left="113" w:right="113"/>
            </w:pPr>
          </w:p>
        </w:tc>
        <w:tc>
          <w:tcPr>
            <w:tcW w:w="2520" w:type="dxa"/>
            <w:shd w:val="clear" w:color="auto" w:fill="D9D9D9" w:themeFill="background1" w:themeFillShade="D9"/>
          </w:tcPr>
          <w:p w14:paraId="753B94C4" w14:textId="77777777" w:rsidR="00E41130" w:rsidRPr="002F0495" w:rsidRDefault="00E41130" w:rsidP="00BB6BD0">
            <w:pPr>
              <w:rPr>
                <w:sz w:val="22"/>
                <w:szCs w:val="22"/>
              </w:rPr>
            </w:pPr>
          </w:p>
        </w:tc>
        <w:tc>
          <w:tcPr>
            <w:tcW w:w="5940" w:type="dxa"/>
            <w:shd w:val="clear" w:color="auto" w:fill="D9D9D9" w:themeFill="background1" w:themeFillShade="D9"/>
          </w:tcPr>
          <w:p w14:paraId="09C724AF" w14:textId="77777777" w:rsidR="00E41130" w:rsidRPr="00000EF7" w:rsidRDefault="00E41130" w:rsidP="00BB6BD0"/>
        </w:tc>
        <w:tc>
          <w:tcPr>
            <w:tcW w:w="1800" w:type="dxa"/>
            <w:shd w:val="clear" w:color="auto" w:fill="D9D9D9" w:themeFill="background1" w:themeFillShade="D9"/>
          </w:tcPr>
          <w:p w14:paraId="37D6FC41" w14:textId="77777777" w:rsidR="00E41130" w:rsidRPr="00000EF7" w:rsidRDefault="00E41130" w:rsidP="00BB6BD0"/>
        </w:tc>
      </w:tr>
      <w:tr w:rsidR="00E41130" w:rsidRPr="00000EF7" w14:paraId="2AFDC679" w14:textId="77777777" w:rsidTr="00E41130">
        <w:tc>
          <w:tcPr>
            <w:tcW w:w="540" w:type="dxa"/>
            <w:textDirection w:val="btLr"/>
          </w:tcPr>
          <w:p w14:paraId="61838014" w14:textId="77777777" w:rsidR="00E41130" w:rsidRPr="00000EF7" w:rsidRDefault="00E41130" w:rsidP="00572BBD">
            <w:pPr>
              <w:ind w:left="113" w:right="113"/>
              <w:jc w:val="center"/>
            </w:pPr>
            <w:r w:rsidRPr="00000EF7">
              <w:t>Information Literacy skills</w:t>
            </w:r>
          </w:p>
        </w:tc>
        <w:tc>
          <w:tcPr>
            <w:tcW w:w="2520" w:type="dxa"/>
          </w:tcPr>
          <w:p w14:paraId="65D80C16" w14:textId="6711B87C" w:rsidR="009828B0" w:rsidRPr="00B207E9" w:rsidRDefault="00B207E9" w:rsidP="00B207E9">
            <w:r w:rsidRPr="00000EF7">
              <w:t xml:space="preserve">Understand info needs/ search efficiently </w:t>
            </w:r>
            <w:r>
              <w:t>through e</w:t>
            </w:r>
            <w:r w:rsidR="009828B0" w:rsidRPr="00000EF7">
              <w:t>ither guided research (with assigned texts) or students search for sources</w:t>
            </w:r>
            <w:r w:rsidR="009828B0" w:rsidRPr="002F0495">
              <w:rPr>
                <w:rFonts w:eastAsia="Calibri"/>
                <w:sz w:val="22"/>
                <w:szCs w:val="22"/>
              </w:rPr>
              <w:t xml:space="preserve"> </w:t>
            </w:r>
          </w:p>
          <w:p w14:paraId="619D3546" w14:textId="77777777" w:rsidR="00B207E9" w:rsidRDefault="00B207E9" w:rsidP="00E41130">
            <w:pPr>
              <w:spacing w:after="160" w:line="259" w:lineRule="auto"/>
            </w:pPr>
          </w:p>
          <w:p w14:paraId="5DC96946" w14:textId="4F675637" w:rsidR="00210E53" w:rsidRPr="00E352A4" w:rsidRDefault="00B207E9" w:rsidP="00E41130">
            <w:pPr>
              <w:spacing w:after="160" w:line="259" w:lineRule="auto"/>
            </w:pPr>
            <w:r w:rsidRPr="00000EF7">
              <w:t xml:space="preserve">Evaluate info sources </w:t>
            </w:r>
            <w:r>
              <w:t>through u</w:t>
            </w:r>
            <w:r w:rsidR="009828B0" w:rsidRPr="00000EF7">
              <w:t>nderstand</w:t>
            </w:r>
            <w:r>
              <w:t>ing</w:t>
            </w:r>
            <w:r w:rsidR="009828B0" w:rsidRPr="00000EF7">
              <w:t xml:space="preserve"> and review</w:t>
            </w:r>
            <w:r>
              <w:t>ing</w:t>
            </w:r>
            <w:r w:rsidR="009828B0" w:rsidRPr="00000EF7">
              <w:t xml:space="preserve"> information sources, consider if amount of information is sufficient to address the issue</w:t>
            </w:r>
            <w:r w:rsidR="009828B0" w:rsidRPr="00E41130">
              <w:rPr>
                <w:rFonts w:eastAsia="Calibri"/>
                <w:sz w:val="22"/>
                <w:szCs w:val="22"/>
              </w:rPr>
              <w:t xml:space="preserve"> </w:t>
            </w:r>
          </w:p>
          <w:p w14:paraId="70328DB1" w14:textId="41521F38" w:rsidR="00E41130" w:rsidRDefault="00210E53" w:rsidP="00E41130">
            <w:pPr>
              <w:spacing w:after="160" w:line="259" w:lineRule="auto"/>
            </w:pPr>
            <w:r w:rsidRPr="00000EF7">
              <w:t xml:space="preserve">Articulate credibility of sources </w:t>
            </w:r>
            <w:r>
              <w:t>as appropriate to the discipline</w:t>
            </w:r>
          </w:p>
          <w:p w14:paraId="06848190" w14:textId="77777777" w:rsidR="0053049F" w:rsidRDefault="0053049F" w:rsidP="00E41130">
            <w:pPr>
              <w:spacing w:after="160" w:line="259" w:lineRule="auto"/>
            </w:pPr>
          </w:p>
          <w:p w14:paraId="6A3DF56D" w14:textId="379FD894" w:rsidR="00210E53" w:rsidRPr="00E41130" w:rsidRDefault="00210E53" w:rsidP="00E41130">
            <w:pPr>
              <w:spacing w:after="160" w:line="259" w:lineRule="auto"/>
              <w:rPr>
                <w:rFonts w:eastAsia="Calibri"/>
                <w:sz w:val="22"/>
                <w:szCs w:val="22"/>
              </w:rPr>
            </w:pPr>
            <w:r w:rsidRPr="00000EF7">
              <w:t>Acknowledge sources and cite accurately; No plagiarism</w:t>
            </w:r>
          </w:p>
          <w:p w14:paraId="5E72C007" w14:textId="77777777" w:rsidR="00E41130" w:rsidRPr="002F0495" w:rsidRDefault="00E41130" w:rsidP="00BB6BD0">
            <w:pPr>
              <w:rPr>
                <w:sz w:val="22"/>
                <w:szCs w:val="22"/>
              </w:rPr>
            </w:pPr>
          </w:p>
        </w:tc>
        <w:tc>
          <w:tcPr>
            <w:tcW w:w="5940" w:type="dxa"/>
          </w:tcPr>
          <w:p w14:paraId="5E6A7BC6" w14:textId="3C11453D" w:rsidR="00E41130" w:rsidRDefault="001D60E4" w:rsidP="00BB6BD0">
            <w:r>
              <w:t>This assessment is based on a required annotated bibliography.</w:t>
            </w:r>
            <w:r w:rsidR="00EF00D4">
              <w:t xml:space="preserve"> </w:t>
            </w:r>
            <w:r w:rsidR="00D57B42">
              <w:t>8</w:t>
            </w:r>
            <w:r w:rsidR="00EF00D4">
              <w:t xml:space="preserve"> of 8 students (</w:t>
            </w:r>
            <w:r w:rsidR="00D57B42">
              <w:t>100</w:t>
            </w:r>
            <w:r w:rsidR="00EF00D4">
              <w:t>%) successfully achieved this goal</w:t>
            </w:r>
            <w:r w:rsidR="00336417">
              <w:t xml:space="preserve">. </w:t>
            </w:r>
            <w:r w:rsidR="00E352A4">
              <w:t>Of</w:t>
            </w:r>
            <w:r w:rsidR="00336417">
              <w:t xml:space="preserve"> the</w:t>
            </w:r>
            <w:r w:rsidR="001B071B">
              <w:t>se</w:t>
            </w:r>
            <w:r w:rsidR="00336417">
              <w:t xml:space="preserve"> </w:t>
            </w:r>
            <w:r w:rsidR="00D57B42">
              <w:t>8</w:t>
            </w:r>
            <w:r w:rsidR="00336417">
              <w:t xml:space="preserve"> students, </w:t>
            </w:r>
            <w:r w:rsidR="001B071B">
              <w:t>5 students (</w:t>
            </w:r>
            <w:r w:rsidR="00D57B42">
              <w:t>62</w:t>
            </w:r>
            <w:r w:rsidR="001B071B">
              <w:t>.</w:t>
            </w:r>
            <w:r w:rsidR="00D57B42">
              <w:t>5</w:t>
            </w:r>
            <w:r w:rsidR="001B071B">
              <w:t>%) achieved an “A” level</w:t>
            </w:r>
            <w:r w:rsidR="00D57B42">
              <w:t xml:space="preserve"> </w:t>
            </w:r>
            <w:r w:rsidR="001B071B">
              <w:t xml:space="preserve">grade; </w:t>
            </w:r>
            <w:r w:rsidR="00D57B42">
              <w:t>1</w:t>
            </w:r>
            <w:r w:rsidR="001B071B">
              <w:t xml:space="preserve"> student (</w:t>
            </w:r>
            <w:r w:rsidR="00D57B42">
              <w:t>12</w:t>
            </w:r>
            <w:r w:rsidR="001B071B">
              <w:t>.</w:t>
            </w:r>
            <w:r w:rsidR="00D57B42">
              <w:t>5</w:t>
            </w:r>
            <w:r w:rsidR="001B071B">
              <w:t>%) received a “B” grade</w:t>
            </w:r>
            <w:r w:rsidR="00D57B42">
              <w:t>; and 2 students (25%) received a “C” level grade</w:t>
            </w:r>
            <w:r w:rsidR="001B071B">
              <w:t>.</w:t>
            </w:r>
            <w:r w:rsidR="006A79C8">
              <w:t xml:space="preserve"> </w:t>
            </w:r>
          </w:p>
          <w:p w14:paraId="4C7F3E57" w14:textId="12D175AD" w:rsidR="00E352A4" w:rsidRDefault="00E352A4" w:rsidP="00BB6BD0"/>
          <w:p w14:paraId="089C35A2" w14:textId="6BC23BC6" w:rsidR="00E352A4" w:rsidRDefault="00E352A4" w:rsidP="00BB6BD0"/>
          <w:p w14:paraId="157C166A" w14:textId="5474A12C" w:rsidR="00E352A4" w:rsidRDefault="00E352A4" w:rsidP="00BB6BD0"/>
          <w:p w14:paraId="1D3C2336" w14:textId="5C3C5874" w:rsidR="00E352A4" w:rsidRDefault="00E352A4" w:rsidP="00BB6BD0">
            <w:r>
              <w:t xml:space="preserve">This assessment is based on a required annotated bibliography. 6 of 8 students (75%) successfully achieved this goal. Of these </w:t>
            </w:r>
            <w:r w:rsidR="00167AD9">
              <w:t>6</w:t>
            </w:r>
            <w:r>
              <w:t xml:space="preserve"> students, </w:t>
            </w:r>
            <w:r w:rsidR="00167AD9">
              <w:t>4</w:t>
            </w:r>
            <w:r>
              <w:t xml:space="preserve"> students (</w:t>
            </w:r>
            <w:r w:rsidR="00167AD9">
              <w:t>66</w:t>
            </w:r>
            <w:r>
              <w:t>.</w:t>
            </w:r>
            <w:r w:rsidR="00167AD9">
              <w:t>67</w:t>
            </w:r>
            <w:r>
              <w:t>%) achieved an “A” level-grade; 2 students (</w:t>
            </w:r>
            <w:r w:rsidR="00167AD9">
              <w:t>33</w:t>
            </w:r>
            <w:r>
              <w:t>.</w:t>
            </w:r>
            <w:r w:rsidR="00167AD9">
              <w:t>33</w:t>
            </w:r>
            <w:r>
              <w:t>%) received a “B+” grade.</w:t>
            </w:r>
          </w:p>
          <w:p w14:paraId="004EC651" w14:textId="77777777" w:rsidR="00E352A4" w:rsidRDefault="00E352A4" w:rsidP="00BB6BD0"/>
          <w:p w14:paraId="43C41ACC" w14:textId="77777777" w:rsidR="0053049F" w:rsidRDefault="0053049F" w:rsidP="00BB6BD0"/>
          <w:p w14:paraId="4E59C112" w14:textId="77777777" w:rsidR="0053049F" w:rsidRDefault="0053049F" w:rsidP="00BB6BD0"/>
          <w:p w14:paraId="6450A063" w14:textId="6329AAD4" w:rsidR="0053049F" w:rsidRDefault="0053049F" w:rsidP="0053049F">
            <w:r>
              <w:t xml:space="preserve">This assessment is based on a required annotated bibliography. </w:t>
            </w:r>
            <w:r w:rsidR="00D57B42">
              <w:t>7</w:t>
            </w:r>
            <w:r>
              <w:t xml:space="preserve"> of 8 students (</w:t>
            </w:r>
            <w:r w:rsidR="00D57B42">
              <w:t>87.</w:t>
            </w:r>
            <w:r>
              <w:t xml:space="preserve">5%) successfully achieved this goal. Of these </w:t>
            </w:r>
            <w:r w:rsidR="00D57B42">
              <w:t>7</w:t>
            </w:r>
            <w:r>
              <w:t xml:space="preserve"> students, </w:t>
            </w:r>
            <w:r w:rsidR="00D57B42">
              <w:t>6</w:t>
            </w:r>
            <w:r>
              <w:t xml:space="preserve"> students (</w:t>
            </w:r>
            <w:r w:rsidR="003C5790">
              <w:t>85</w:t>
            </w:r>
            <w:r>
              <w:t>.7</w:t>
            </w:r>
            <w:r w:rsidR="003C5790">
              <w:t>1</w:t>
            </w:r>
            <w:r>
              <w:t xml:space="preserve">%) achieved an “A” level-grade; </w:t>
            </w:r>
            <w:r w:rsidR="00D57B42">
              <w:t>1</w:t>
            </w:r>
            <w:r>
              <w:t xml:space="preserve"> student (</w:t>
            </w:r>
            <w:r w:rsidR="003C5790">
              <w:t>14</w:t>
            </w:r>
            <w:r>
              <w:t>.</w:t>
            </w:r>
            <w:r w:rsidR="003C5790">
              <w:t>29</w:t>
            </w:r>
            <w:r>
              <w:t>%) received a “</w:t>
            </w:r>
            <w:r w:rsidR="00D57B42">
              <w:t>C</w:t>
            </w:r>
            <w:r>
              <w:t>” grade.</w:t>
            </w:r>
          </w:p>
          <w:p w14:paraId="7D841229" w14:textId="77777777" w:rsidR="0053049F" w:rsidRDefault="0053049F" w:rsidP="00BB6BD0"/>
          <w:p w14:paraId="4331B2D5" w14:textId="77777777" w:rsidR="0053049F" w:rsidRDefault="0053049F" w:rsidP="00BB6BD0"/>
          <w:p w14:paraId="152828D2" w14:textId="5AC2DC9D" w:rsidR="00C26190" w:rsidRDefault="00264D47" w:rsidP="00C26190">
            <w:r>
              <w:t>P</w:t>
            </w:r>
            <w:r w:rsidR="0053049F">
              <w:t xml:space="preserve">lagiarism </w:t>
            </w:r>
            <w:r>
              <w:t>was not an issue</w:t>
            </w:r>
            <w:r w:rsidR="0053049F">
              <w:t xml:space="preserve"> in this course. The assessment of acknowledging sources and citing them accurately is based on the final poster submission. </w:t>
            </w:r>
            <w:r w:rsidR="00C26190">
              <w:t>6 of 8 students (75%) successfully achieved this goal: all with an “A” level-grade. Note: the two students who did not use citations in the final submission had used citations in other assignments.</w:t>
            </w:r>
          </w:p>
          <w:p w14:paraId="733DA8C7" w14:textId="40B2CC44" w:rsidR="0053049F" w:rsidRPr="00000EF7" w:rsidRDefault="0053049F" w:rsidP="00BB6BD0"/>
        </w:tc>
        <w:tc>
          <w:tcPr>
            <w:tcW w:w="1800" w:type="dxa"/>
          </w:tcPr>
          <w:p w14:paraId="16D5217B" w14:textId="77777777" w:rsidR="00E41130" w:rsidRDefault="00336417" w:rsidP="00BB6BD0">
            <w:r>
              <w:t>Above Average</w:t>
            </w:r>
          </w:p>
          <w:p w14:paraId="7CE8399F" w14:textId="77777777" w:rsidR="00167AD9" w:rsidRDefault="00167AD9" w:rsidP="00BB6BD0"/>
          <w:p w14:paraId="772C417B" w14:textId="77777777" w:rsidR="00167AD9" w:rsidRDefault="00167AD9" w:rsidP="00BB6BD0"/>
          <w:p w14:paraId="5C7057CC" w14:textId="77777777" w:rsidR="00167AD9" w:rsidRDefault="00167AD9" w:rsidP="00BB6BD0"/>
          <w:p w14:paraId="5B1FD4BD" w14:textId="77777777" w:rsidR="00167AD9" w:rsidRDefault="00167AD9" w:rsidP="00BB6BD0"/>
          <w:p w14:paraId="4F409799" w14:textId="77777777" w:rsidR="00167AD9" w:rsidRDefault="00167AD9" w:rsidP="00BB6BD0"/>
          <w:p w14:paraId="5C2AB4A0" w14:textId="77777777" w:rsidR="00167AD9" w:rsidRDefault="00167AD9" w:rsidP="00BB6BD0"/>
          <w:p w14:paraId="6B41BA29" w14:textId="77777777" w:rsidR="00167AD9" w:rsidRDefault="00167AD9" w:rsidP="00BB6BD0">
            <w:r>
              <w:t>Average</w:t>
            </w:r>
          </w:p>
          <w:p w14:paraId="496AA31B" w14:textId="77777777" w:rsidR="0053049F" w:rsidRDefault="0053049F" w:rsidP="00BB6BD0"/>
          <w:p w14:paraId="71405C7A" w14:textId="77777777" w:rsidR="0053049F" w:rsidRDefault="0053049F" w:rsidP="00BB6BD0"/>
          <w:p w14:paraId="2E969F5C" w14:textId="77777777" w:rsidR="0053049F" w:rsidRDefault="0053049F" w:rsidP="00BB6BD0"/>
          <w:p w14:paraId="4FCA1374" w14:textId="77777777" w:rsidR="0053049F" w:rsidRDefault="0053049F" w:rsidP="00BB6BD0"/>
          <w:p w14:paraId="73A5B41B" w14:textId="77777777" w:rsidR="0053049F" w:rsidRDefault="0053049F" w:rsidP="00BB6BD0"/>
          <w:p w14:paraId="6330C103" w14:textId="77777777" w:rsidR="0053049F" w:rsidRDefault="0053049F" w:rsidP="00BB6BD0"/>
          <w:p w14:paraId="4446ED37" w14:textId="77777777" w:rsidR="0053049F" w:rsidRDefault="0053049F" w:rsidP="00BB6BD0">
            <w:r>
              <w:t>Average</w:t>
            </w:r>
          </w:p>
          <w:p w14:paraId="5DF744D3" w14:textId="77777777" w:rsidR="00C26190" w:rsidRDefault="00C26190" w:rsidP="00BB6BD0"/>
          <w:p w14:paraId="2486AE6A" w14:textId="77777777" w:rsidR="00C26190" w:rsidRDefault="00C26190" w:rsidP="00BB6BD0"/>
          <w:p w14:paraId="21AACB6D" w14:textId="77777777" w:rsidR="00C26190" w:rsidRDefault="00C26190" w:rsidP="00BB6BD0"/>
          <w:p w14:paraId="43D8654F" w14:textId="77777777" w:rsidR="00C26190" w:rsidRDefault="00C26190" w:rsidP="00BB6BD0"/>
          <w:p w14:paraId="01F0A2F2" w14:textId="77777777" w:rsidR="00C26190" w:rsidRDefault="00C26190" w:rsidP="00BB6BD0"/>
          <w:p w14:paraId="1F80CB23" w14:textId="07A7BE5D" w:rsidR="00C26190" w:rsidRDefault="00C26190" w:rsidP="00BB6BD0">
            <w:r>
              <w:t>Average</w:t>
            </w:r>
          </w:p>
        </w:tc>
      </w:tr>
      <w:tr w:rsidR="00E41130" w:rsidRPr="00000EF7" w14:paraId="3459C602" w14:textId="77777777" w:rsidTr="00E41130">
        <w:tc>
          <w:tcPr>
            <w:tcW w:w="540" w:type="dxa"/>
            <w:textDirection w:val="btLr"/>
          </w:tcPr>
          <w:p w14:paraId="64B3D1BE" w14:textId="35C3638D" w:rsidR="00E41130" w:rsidRPr="00000EF7" w:rsidRDefault="00503EBE" w:rsidP="00572BBD">
            <w:pPr>
              <w:ind w:left="113" w:right="113"/>
              <w:jc w:val="center"/>
            </w:pPr>
            <w:r>
              <w:t>WCGI</w:t>
            </w:r>
            <w:r w:rsidR="00A72D0E">
              <w:t xml:space="preserve"> Outcomes</w:t>
            </w:r>
          </w:p>
        </w:tc>
        <w:tc>
          <w:tcPr>
            <w:tcW w:w="2520" w:type="dxa"/>
          </w:tcPr>
          <w:p w14:paraId="13ECFCE4" w14:textId="05AE7552" w:rsidR="00813CBF" w:rsidRPr="00503EBE" w:rsidRDefault="00813CBF" w:rsidP="00813CBF">
            <w:pPr>
              <w:pStyle w:val="NormalWeb"/>
              <w:rPr>
                <w:sz w:val="20"/>
                <w:szCs w:val="20"/>
              </w:rPr>
            </w:pPr>
            <w:r w:rsidRPr="00503EBE">
              <w:rPr>
                <w:sz w:val="20"/>
                <w:szCs w:val="20"/>
              </w:rPr>
              <w:t xml:space="preserve">Identify and apply the fundamental concepts and methods of urban history to explore world cultures or global issues. </w:t>
            </w:r>
          </w:p>
          <w:p w14:paraId="240B520C" w14:textId="0C117BF7" w:rsidR="00A72D0E" w:rsidRPr="00503EBE" w:rsidRDefault="00813CBF" w:rsidP="006B52E8">
            <w:pPr>
              <w:pStyle w:val="NormalWeb"/>
              <w:rPr>
                <w:sz w:val="20"/>
                <w:szCs w:val="20"/>
              </w:rPr>
            </w:pPr>
            <w:r w:rsidRPr="00503EBE">
              <w:rPr>
                <w:sz w:val="20"/>
                <w:szCs w:val="20"/>
              </w:rPr>
              <w:t xml:space="preserve">Analyze culture, globalization, or global cultural diversity, and describe an event or process from more than one point of view. </w:t>
            </w:r>
          </w:p>
          <w:p w14:paraId="34FC7EFF" w14:textId="55A0D44D" w:rsidR="00D279CD" w:rsidRDefault="00813CBF" w:rsidP="00813CBF">
            <w:pPr>
              <w:pStyle w:val="NormalWeb"/>
              <w:rPr>
                <w:sz w:val="20"/>
                <w:szCs w:val="20"/>
              </w:rPr>
            </w:pPr>
            <w:r w:rsidRPr="00503EBE">
              <w:rPr>
                <w:sz w:val="20"/>
                <w:szCs w:val="20"/>
              </w:rPr>
              <w:t xml:space="preserve">Analyze the historical development of one or more non-U.S. societies. </w:t>
            </w:r>
          </w:p>
          <w:p w14:paraId="66C0A342" w14:textId="512FE1F6" w:rsidR="00A72D0E" w:rsidRPr="00813CBF" w:rsidRDefault="00813CBF" w:rsidP="00813CBF">
            <w:pPr>
              <w:pStyle w:val="NormalWeb"/>
              <w:rPr>
                <w:sz w:val="22"/>
                <w:szCs w:val="22"/>
              </w:rPr>
            </w:pPr>
            <w:r w:rsidRPr="00503EBE">
              <w:rPr>
                <w:sz w:val="20"/>
                <w:szCs w:val="20"/>
              </w:rPr>
              <w:t>Analyze and discuss the role that race, ethnicity, class, gender, language, sexual orientation, belief, or other forms of social differentiation play in world cultures or societies.</w:t>
            </w:r>
            <w:r w:rsidRPr="00813CBF">
              <w:rPr>
                <w:sz w:val="22"/>
                <w:szCs w:val="22"/>
              </w:rPr>
              <w:t xml:space="preserve"> </w:t>
            </w:r>
          </w:p>
        </w:tc>
        <w:tc>
          <w:tcPr>
            <w:tcW w:w="5940" w:type="dxa"/>
          </w:tcPr>
          <w:p w14:paraId="28277072" w14:textId="38ECA902" w:rsidR="006B52E8" w:rsidRDefault="006B52E8" w:rsidP="006B52E8">
            <w:bookmarkStart w:id="1" w:name="OLE_LINK1"/>
            <w:bookmarkStart w:id="2" w:name="OLE_LINK2"/>
            <w:r>
              <w:t xml:space="preserve">This assessment is based on the final poster submission. </w:t>
            </w:r>
            <w:r w:rsidR="00521E71">
              <w:t>7</w:t>
            </w:r>
            <w:r w:rsidR="00900C54">
              <w:t xml:space="preserve"> </w:t>
            </w:r>
            <w:r>
              <w:t xml:space="preserve">of 8 students (87.5%) successfully achieved this goal. Of these 7 students, </w:t>
            </w:r>
            <w:r w:rsidR="00521E71">
              <w:t>4</w:t>
            </w:r>
            <w:r>
              <w:t xml:space="preserve"> students (</w:t>
            </w:r>
            <w:r w:rsidR="00521E71">
              <w:t>57</w:t>
            </w:r>
            <w:r>
              <w:t>.</w:t>
            </w:r>
            <w:r w:rsidR="00521E71">
              <w:t>1</w:t>
            </w:r>
            <w:r>
              <w:t>4%) achieved an “A” level</w:t>
            </w:r>
            <w:r w:rsidR="00900C54">
              <w:t xml:space="preserve"> </w:t>
            </w:r>
            <w:r>
              <w:t>grade; 2 students (28.</w:t>
            </w:r>
            <w:r w:rsidR="00521E71">
              <w:t>57</w:t>
            </w:r>
            <w:r>
              <w:t>%) received a “B” grade</w:t>
            </w:r>
            <w:r w:rsidR="00521E71">
              <w:t>; 1 student (14.29%) received a “C” level grade.</w:t>
            </w:r>
            <w:r>
              <w:t xml:space="preserve"> </w:t>
            </w:r>
          </w:p>
          <w:bookmarkEnd w:id="1"/>
          <w:bookmarkEnd w:id="2"/>
          <w:p w14:paraId="662190D9" w14:textId="77777777" w:rsidR="00D35206" w:rsidRDefault="00D35206" w:rsidP="00D35206"/>
          <w:p w14:paraId="23C60E88" w14:textId="77777777" w:rsidR="00D35206" w:rsidRDefault="00D35206" w:rsidP="00D35206"/>
          <w:p w14:paraId="35890CDD" w14:textId="77777777" w:rsidR="00D279CD" w:rsidRDefault="00D279CD" w:rsidP="00D279CD">
            <w:r>
              <w:t>This assessment is based on the final poster submission. 7 of 8 students (87.5%) successfully achieved this goal. Of these 7 students, 4 students (57.14%) achieved an “A” level grade; 2 students (28.57%) received a “B” grade; 1 student (14.29%) received a “C” level grade.</w:t>
            </w:r>
          </w:p>
          <w:p w14:paraId="30F12753" w14:textId="77777777" w:rsidR="00D279CD" w:rsidRDefault="00D279CD" w:rsidP="00D35206"/>
          <w:p w14:paraId="416FA792" w14:textId="77777777" w:rsidR="00D279CD" w:rsidRDefault="00D279CD" w:rsidP="00D35206"/>
          <w:p w14:paraId="05E47FD8" w14:textId="77777777" w:rsidR="00D279CD" w:rsidRDefault="00D279CD" w:rsidP="00D35206"/>
          <w:p w14:paraId="20A883B4" w14:textId="77777777" w:rsidR="00264D47" w:rsidRDefault="00264D47" w:rsidP="00264D47">
            <w:r>
              <w:t>This assessment is based on the final poster submission. 7 of 8 students (87.5%) successfully achieved this goal. Of these 7 students, 4 students (57.14%) achieved an “A” level grade; 2 students (28.57%) received a “B” grade; 1 student (14.29%) received a “C” level grade.</w:t>
            </w:r>
          </w:p>
          <w:p w14:paraId="052FC169" w14:textId="77777777" w:rsidR="00117882" w:rsidRDefault="00117882" w:rsidP="00BB6BD0"/>
          <w:p w14:paraId="5DBA27F7" w14:textId="4AD2606E" w:rsidR="006B52E8" w:rsidRDefault="006B52E8" w:rsidP="006B52E8">
            <w:r>
              <w:t xml:space="preserve">This assessment is based on the final poster submission. </w:t>
            </w:r>
            <w:r w:rsidR="00521E71">
              <w:t>8 of 8 students (100%) successfully achieved this goal. Of these 8 students, 5 students (62.5%) achieved an “A” level grade; 1 student (12.5%) received a “B” grade; 2 students (25%) received a “C” grade.</w:t>
            </w:r>
          </w:p>
          <w:p w14:paraId="21090102" w14:textId="0A7F2D0F" w:rsidR="006B52E8" w:rsidRPr="00000EF7" w:rsidRDefault="006B52E8" w:rsidP="00BB6BD0"/>
        </w:tc>
        <w:tc>
          <w:tcPr>
            <w:tcW w:w="1800" w:type="dxa"/>
          </w:tcPr>
          <w:p w14:paraId="280EAC87" w14:textId="77777777" w:rsidR="00E41130" w:rsidRDefault="00D279CD" w:rsidP="00BB6BD0">
            <w:r>
              <w:t>Average</w:t>
            </w:r>
          </w:p>
          <w:p w14:paraId="7AAC36C8" w14:textId="77777777" w:rsidR="00264D47" w:rsidRDefault="00264D47" w:rsidP="00BB6BD0"/>
          <w:p w14:paraId="1949AC1F" w14:textId="77777777" w:rsidR="00264D47" w:rsidRDefault="00264D47" w:rsidP="00BB6BD0"/>
          <w:p w14:paraId="1AA716CE" w14:textId="77777777" w:rsidR="00264D47" w:rsidRDefault="00264D47" w:rsidP="00BB6BD0"/>
          <w:p w14:paraId="232408F4" w14:textId="77777777" w:rsidR="00264D47" w:rsidRDefault="00264D47" w:rsidP="00BB6BD0"/>
          <w:p w14:paraId="77FBCD24" w14:textId="77777777" w:rsidR="00264D47" w:rsidRDefault="00264D47" w:rsidP="00BB6BD0"/>
          <w:p w14:paraId="419CD3DB" w14:textId="77777777" w:rsidR="00264D47" w:rsidRDefault="00264D47" w:rsidP="00BB6BD0">
            <w:r>
              <w:t>Average</w:t>
            </w:r>
          </w:p>
          <w:p w14:paraId="7BB01CB4" w14:textId="77777777" w:rsidR="00264D47" w:rsidRDefault="00264D47" w:rsidP="00BB6BD0"/>
          <w:p w14:paraId="6F73F43C" w14:textId="77777777" w:rsidR="00264D47" w:rsidRDefault="00264D47" w:rsidP="00BB6BD0"/>
          <w:p w14:paraId="5FA1C3AC" w14:textId="77777777" w:rsidR="00264D47" w:rsidRDefault="00264D47" w:rsidP="00BB6BD0"/>
          <w:p w14:paraId="3735F628" w14:textId="77777777" w:rsidR="00264D47" w:rsidRDefault="00264D47" w:rsidP="00BB6BD0"/>
          <w:p w14:paraId="763F14D8" w14:textId="77777777" w:rsidR="00264D47" w:rsidRDefault="00264D47" w:rsidP="00BB6BD0"/>
          <w:p w14:paraId="0CF18606" w14:textId="77777777" w:rsidR="00264D47" w:rsidRDefault="00264D47" w:rsidP="00BB6BD0"/>
          <w:p w14:paraId="2A9A4779" w14:textId="77777777" w:rsidR="00264D47" w:rsidRDefault="00264D47" w:rsidP="00BB6BD0">
            <w:r>
              <w:t>Average</w:t>
            </w:r>
          </w:p>
          <w:p w14:paraId="5E0256E5" w14:textId="77777777" w:rsidR="00264D47" w:rsidRDefault="00264D47" w:rsidP="00BB6BD0"/>
          <w:p w14:paraId="339D7343" w14:textId="77777777" w:rsidR="00264D47" w:rsidRDefault="00264D47" w:rsidP="00BB6BD0"/>
          <w:p w14:paraId="69051DEB" w14:textId="77777777" w:rsidR="00264D47" w:rsidRDefault="00264D47" w:rsidP="00BB6BD0"/>
          <w:p w14:paraId="7CF0D61D" w14:textId="77777777" w:rsidR="00264D47" w:rsidRDefault="00264D47" w:rsidP="00BB6BD0"/>
          <w:p w14:paraId="71786F7B" w14:textId="30B84D62" w:rsidR="00264D47" w:rsidRDefault="00264D47" w:rsidP="00BB6BD0">
            <w:r>
              <w:t>Above Average</w:t>
            </w:r>
          </w:p>
        </w:tc>
      </w:tr>
    </w:tbl>
    <w:p w14:paraId="730E0C2C" w14:textId="77777777" w:rsidR="00572BBD" w:rsidRDefault="00572BBD" w:rsidP="00BA473B">
      <w:pPr>
        <w:pStyle w:val="NoSpacing"/>
        <w:rPr>
          <w:rFonts w:ascii="Times New Roman" w:hAnsi="Times New Roman" w:cs="Times New Roman"/>
        </w:rPr>
      </w:pPr>
    </w:p>
    <w:p w14:paraId="45426EE8" w14:textId="77777777" w:rsidR="008968E4" w:rsidRDefault="008968E4" w:rsidP="002F0495">
      <w:pPr>
        <w:pStyle w:val="NoSpacing"/>
        <w:jc w:val="center"/>
        <w:rPr>
          <w:rFonts w:ascii="Times New Roman" w:hAnsi="Times New Roman" w:cs="Times New Roman"/>
          <w:b/>
        </w:rPr>
      </w:pPr>
    </w:p>
    <w:p w14:paraId="0BE552CA" w14:textId="77777777" w:rsidR="008968E4" w:rsidRDefault="008968E4" w:rsidP="002F0495">
      <w:pPr>
        <w:pStyle w:val="NoSpacing"/>
        <w:jc w:val="center"/>
        <w:rPr>
          <w:rFonts w:ascii="Times New Roman" w:hAnsi="Times New Roman" w:cs="Times New Roman"/>
          <w:b/>
        </w:rPr>
      </w:pPr>
    </w:p>
    <w:p w14:paraId="7CF5DED4" w14:textId="77A5CB53" w:rsidR="00572BBD" w:rsidRDefault="002F0495" w:rsidP="002F0495">
      <w:pPr>
        <w:pStyle w:val="NoSpacing"/>
        <w:jc w:val="center"/>
        <w:rPr>
          <w:rFonts w:ascii="Times New Roman" w:hAnsi="Times New Roman" w:cs="Times New Roman"/>
          <w:b/>
        </w:rPr>
      </w:pPr>
      <w:r>
        <w:rPr>
          <w:rFonts w:ascii="Times New Roman" w:hAnsi="Times New Roman" w:cs="Times New Roman"/>
          <w:b/>
        </w:rPr>
        <w:lastRenderedPageBreak/>
        <w:t>Summary</w:t>
      </w:r>
    </w:p>
    <w:p w14:paraId="2E7614FB" w14:textId="77777777" w:rsidR="008968E4" w:rsidRPr="00572BBD" w:rsidRDefault="008968E4" w:rsidP="002F0495">
      <w:pPr>
        <w:pStyle w:val="NoSpacing"/>
        <w:jc w:val="center"/>
        <w:rPr>
          <w:rFonts w:ascii="Times New Roman" w:hAnsi="Times New Roman" w:cs="Times New Roman"/>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572BBD" w:rsidRPr="00572BBD" w14:paraId="186EA572" w14:textId="77777777" w:rsidTr="005B3A61">
        <w:tc>
          <w:tcPr>
            <w:tcW w:w="11070" w:type="dxa"/>
          </w:tcPr>
          <w:p w14:paraId="7F726C1D" w14:textId="77777777" w:rsidR="00572BBD" w:rsidRPr="00572BBD" w:rsidRDefault="00572BBD" w:rsidP="00572BBD">
            <w:pPr>
              <w:pStyle w:val="NoSpacing"/>
              <w:rPr>
                <w:rFonts w:ascii="Times New Roman" w:hAnsi="Times New Roman" w:cs="Times New Roman"/>
                <w:i/>
              </w:rPr>
            </w:pPr>
            <w:r w:rsidRPr="00572BBD">
              <w:rPr>
                <w:rFonts w:ascii="Times New Roman" w:hAnsi="Times New Roman" w:cs="Times New Roman"/>
                <w:i/>
              </w:rPr>
              <w:t xml:space="preserve">Briefly summarize overall findings by identifying </w:t>
            </w:r>
            <w:r w:rsidRPr="00572BBD">
              <w:rPr>
                <w:rFonts w:ascii="Times New Roman" w:hAnsi="Times New Roman" w:cs="Times New Roman"/>
                <w:b/>
                <w:i/>
              </w:rPr>
              <w:t>strengths</w:t>
            </w:r>
            <w:r w:rsidRPr="00572BBD">
              <w:rPr>
                <w:rFonts w:ascii="Times New Roman" w:hAnsi="Times New Roman" w:cs="Times New Roman"/>
                <w:i/>
              </w:rPr>
              <w:t xml:space="preserve"> in students’ accomplishment of learning outcomes/specific benchmarks. </w:t>
            </w:r>
          </w:p>
          <w:p w14:paraId="63AA9389" w14:textId="77777777" w:rsidR="00572BBD" w:rsidRPr="00572BBD" w:rsidRDefault="00572BBD" w:rsidP="00572BBD">
            <w:pPr>
              <w:pStyle w:val="NoSpacing"/>
              <w:rPr>
                <w:rFonts w:ascii="Times New Roman" w:hAnsi="Times New Roman" w:cs="Times New Roman"/>
              </w:rPr>
            </w:pPr>
          </w:p>
          <w:p w14:paraId="21EAEA7A" w14:textId="77777777" w:rsidR="00572BBD" w:rsidRDefault="00572BBD" w:rsidP="00572BBD">
            <w:pPr>
              <w:pStyle w:val="NoSpacing"/>
              <w:rPr>
                <w:rFonts w:ascii="Times New Roman" w:hAnsi="Times New Roman" w:cs="Times New Roman"/>
              </w:rPr>
            </w:pPr>
            <w:r w:rsidRPr="00572BBD">
              <w:rPr>
                <w:rFonts w:ascii="Times New Roman" w:hAnsi="Times New Roman" w:cs="Times New Roman"/>
              </w:rPr>
              <w:t>Writing</w:t>
            </w:r>
            <w:r w:rsidR="00A72D0E">
              <w:rPr>
                <w:rFonts w:ascii="Times New Roman" w:hAnsi="Times New Roman" w:cs="Times New Roman"/>
              </w:rPr>
              <w:t>/Critical Thinking/Information Literacy</w:t>
            </w:r>
            <w:r w:rsidRPr="00572BBD">
              <w:rPr>
                <w:rFonts w:ascii="Times New Roman" w:hAnsi="Times New Roman" w:cs="Times New Roman"/>
              </w:rPr>
              <w:t xml:space="preserve">:  </w:t>
            </w:r>
          </w:p>
          <w:p w14:paraId="4C321FE3" w14:textId="4BDB2C2D" w:rsidR="005B3A61" w:rsidRDefault="00797435" w:rsidP="00572BBD">
            <w:pPr>
              <w:pStyle w:val="NoSpacing"/>
              <w:rPr>
                <w:rFonts w:ascii="Times New Roman" w:hAnsi="Times New Roman" w:cs="Times New Roman"/>
              </w:rPr>
            </w:pPr>
            <w:r>
              <w:rPr>
                <w:rFonts w:ascii="Times New Roman" w:hAnsi="Times New Roman" w:cs="Times New Roman"/>
              </w:rPr>
              <w:t>•</w:t>
            </w:r>
            <w:r w:rsidR="00FB26D1">
              <w:rPr>
                <w:rFonts w:ascii="Times New Roman" w:hAnsi="Times New Roman" w:cs="Times New Roman"/>
              </w:rPr>
              <w:t xml:space="preserve">Because this was a small class, it was possible </w:t>
            </w:r>
            <w:r w:rsidR="007A1304">
              <w:rPr>
                <w:rFonts w:ascii="Times New Roman" w:hAnsi="Times New Roman" w:cs="Times New Roman"/>
              </w:rPr>
              <w:t xml:space="preserve">to </w:t>
            </w:r>
            <w:r w:rsidR="00BC2BF8">
              <w:rPr>
                <w:rFonts w:ascii="Times New Roman" w:hAnsi="Times New Roman" w:cs="Times New Roman"/>
              </w:rPr>
              <w:t>give individual assistance to</w:t>
            </w:r>
            <w:r w:rsidR="00FB26D1">
              <w:rPr>
                <w:rFonts w:ascii="Times New Roman" w:hAnsi="Times New Roman" w:cs="Times New Roman"/>
              </w:rPr>
              <w:t xml:space="preserve"> students to hone </w:t>
            </w:r>
            <w:r w:rsidR="007A1304">
              <w:rPr>
                <w:rFonts w:ascii="Times New Roman" w:hAnsi="Times New Roman" w:cs="Times New Roman"/>
              </w:rPr>
              <w:t xml:space="preserve">writing, critical thinking, and information literacy through scaffolded assignments. </w:t>
            </w:r>
          </w:p>
          <w:p w14:paraId="323A9576" w14:textId="10A925BE" w:rsidR="00264D47" w:rsidRDefault="00264D47" w:rsidP="00572BBD">
            <w:pPr>
              <w:pStyle w:val="NoSpacing"/>
              <w:rPr>
                <w:rFonts w:ascii="Times New Roman" w:hAnsi="Times New Roman" w:cs="Times New Roman"/>
              </w:rPr>
            </w:pPr>
            <w:r>
              <w:rPr>
                <w:rFonts w:ascii="Times New Roman" w:hAnsi="Times New Roman" w:cs="Times New Roman"/>
              </w:rPr>
              <w:t>•The individualized nature of the research project meant that students had to write about very specific topics. In terms of information literacy, this helped to prevent the threat of plagiarism.</w:t>
            </w:r>
          </w:p>
          <w:p w14:paraId="4FB152D5" w14:textId="60C39FED" w:rsidR="00264D47" w:rsidRDefault="00797435" w:rsidP="00572BBD">
            <w:pPr>
              <w:pStyle w:val="NoSpacing"/>
              <w:rPr>
                <w:rFonts w:ascii="Times New Roman" w:hAnsi="Times New Roman" w:cs="Times New Roman"/>
              </w:rPr>
            </w:pPr>
            <w:r>
              <w:rPr>
                <w:rFonts w:ascii="Times New Roman" w:hAnsi="Times New Roman" w:cs="Times New Roman"/>
              </w:rPr>
              <w:t>•</w:t>
            </w:r>
            <w:r w:rsidR="00A420B4">
              <w:rPr>
                <w:rFonts w:ascii="Times New Roman" w:hAnsi="Times New Roman" w:cs="Times New Roman"/>
              </w:rPr>
              <w:t>In relation to critical thinking skills, s</w:t>
            </w:r>
            <w:r>
              <w:rPr>
                <w:rFonts w:ascii="Times New Roman" w:hAnsi="Times New Roman" w:cs="Times New Roman"/>
              </w:rPr>
              <w:t xml:space="preserve">tudents excel at forming an opinion based on personal experience. </w:t>
            </w:r>
            <w:r w:rsidR="00665B31">
              <w:rPr>
                <w:rFonts w:ascii="Times New Roman" w:hAnsi="Times New Roman" w:cs="Times New Roman"/>
              </w:rPr>
              <w:t>Each student developed r</w:t>
            </w:r>
            <w:r>
              <w:rPr>
                <w:rFonts w:ascii="Times New Roman" w:hAnsi="Times New Roman" w:cs="Times New Roman"/>
              </w:rPr>
              <w:t>esearch projects based on personal interests</w:t>
            </w:r>
            <w:r w:rsidR="00665B31">
              <w:rPr>
                <w:rFonts w:ascii="Times New Roman" w:hAnsi="Times New Roman" w:cs="Times New Roman"/>
              </w:rPr>
              <w:t>, which effectively</w:t>
            </w:r>
            <w:r>
              <w:rPr>
                <w:rFonts w:ascii="Times New Roman" w:hAnsi="Times New Roman" w:cs="Times New Roman"/>
              </w:rPr>
              <w:t xml:space="preserve"> supported this. </w:t>
            </w:r>
          </w:p>
          <w:p w14:paraId="16A3BFEB" w14:textId="06832936" w:rsidR="00D322E2" w:rsidRPr="00572BBD" w:rsidRDefault="00D322E2" w:rsidP="00572BBD">
            <w:pPr>
              <w:pStyle w:val="NoSpacing"/>
              <w:rPr>
                <w:rFonts w:ascii="Times New Roman" w:hAnsi="Times New Roman" w:cs="Times New Roman"/>
              </w:rPr>
            </w:pPr>
            <w:r>
              <w:rPr>
                <w:rFonts w:ascii="Times New Roman" w:hAnsi="Times New Roman" w:cs="Times New Roman"/>
              </w:rPr>
              <w:t>•Students were required to present their final projects to the class on Zoom. I would underscore that all students were remarkably adept at articulating themselves verbally in ways that often exceeded their capacity to do so in writing.</w:t>
            </w:r>
          </w:p>
          <w:p w14:paraId="39FE31F0" w14:textId="77777777" w:rsidR="00572BBD" w:rsidRPr="00572BBD" w:rsidRDefault="00572BBD" w:rsidP="00572BBD">
            <w:pPr>
              <w:pStyle w:val="NoSpacing"/>
              <w:rPr>
                <w:rFonts w:ascii="Times New Roman" w:hAnsi="Times New Roman" w:cs="Times New Roman"/>
              </w:rPr>
            </w:pPr>
          </w:p>
          <w:p w14:paraId="67CEA24C" w14:textId="1F4B5B66" w:rsidR="00572BBD" w:rsidRDefault="00900C54" w:rsidP="00572BBD">
            <w:pPr>
              <w:pStyle w:val="NoSpacing"/>
              <w:rPr>
                <w:rFonts w:ascii="Times New Roman" w:hAnsi="Times New Roman" w:cs="Times New Roman"/>
              </w:rPr>
            </w:pPr>
            <w:r>
              <w:rPr>
                <w:rFonts w:ascii="Times New Roman" w:eastAsia="Times New Roman" w:hAnsi="Times New Roman" w:cs="Times New Roman"/>
                <w:color w:val="000000"/>
                <w:sz w:val="24"/>
                <w:szCs w:val="24"/>
              </w:rPr>
              <w:t>WCGI</w:t>
            </w:r>
            <w:r w:rsidR="00A72D0E">
              <w:rPr>
                <w:rFonts w:ascii="Times New Roman" w:hAnsi="Times New Roman" w:cs="Times New Roman"/>
              </w:rPr>
              <w:t xml:space="preserve"> specific outcomes</w:t>
            </w:r>
            <w:r w:rsidR="00572BBD" w:rsidRPr="00572BBD">
              <w:rPr>
                <w:rFonts w:ascii="Times New Roman" w:hAnsi="Times New Roman" w:cs="Times New Roman"/>
              </w:rPr>
              <w:t xml:space="preserve">:  </w:t>
            </w:r>
          </w:p>
          <w:p w14:paraId="7D351CD7" w14:textId="2B46EF9A" w:rsidR="005B3A61" w:rsidRPr="00572BBD" w:rsidRDefault="00B4049D" w:rsidP="00572BBD">
            <w:pPr>
              <w:pStyle w:val="NoSpacing"/>
              <w:rPr>
                <w:rFonts w:ascii="Times New Roman" w:hAnsi="Times New Roman" w:cs="Times New Roman"/>
              </w:rPr>
            </w:pPr>
            <w:r>
              <w:rPr>
                <w:rFonts w:ascii="Times New Roman" w:hAnsi="Times New Roman" w:cs="Times New Roman"/>
              </w:rPr>
              <w:t>•In their independent research projects, all students excelled at identifying different forms of social differentiation in world cultures. This learning outcome was actively taken up by all students.</w:t>
            </w:r>
          </w:p>
          <w:p w14:paraId="79A05F22" w14:textId="77777777" w:rsidR="00572BBD" w:rsidRPr="00572BBD" w:rsidRDefault="00572BBD" w:rsidP="00572BBD">
            <w:pPr>
              <w:pStyle w:val="NoSpacing"/>
              <w:rPr>
                <w:rFonts w:ascii="Times New Roman" w:hAnsi="Times New Roman" w:cs="Times New Roman"/>
              </w:rPr>
            </w:pPr>
          </w:p>
        </w:tc>
      </w:tr>
      <w:tr w:rsidR="00572BBD" w:rsidRPr="00572BBD" w14:paraId="55C8ED90" w14:textId="77777777" w:rsidTr="005B3A61">
        <w:tc>
          <w:tcPr>
            <w:tcW w:w="11070" w:type="dxa"/>
          </w:tcPr>
          <w:p w14:paraId="67CDD742" w14:textId="77777777" w:rsidR="00572BBD" w:rsidRDefault="00572BBD" w:rsidP="00572BBD">
            <w:pPr>
              <w:pStyle w:val="NoSpacing"/>
              <w:rPr>
                <w:rFonts w:ascii="Times New Roman" w:hAnsi="Times New Roman" w:cs="Times New Roman"/>
                <w:i/>
              </w:rPr>
            </w:pPr>
            <w:r w:rsidRPr="00572BBD">
              <w:rPr>
                <w:rFonts w:ascii="Times New Roman" w:hAnsi="Times New Roman" w:cs="Times New Roman"/>
                <w:i/>
              </w:rPr>
              <w:t xml:space="preserve">Briefly summarize overall findings by identifying </w:t>
            </w:r>
            <w:r w:rsidRPr="00572BBD">
              <w:rPr>
                <w:rFonts w:ascii="Times New Roman" w:hAnsi="Times New Roman" w:cs="Times New Roman"/>
                <w:b/>
                <w:i/>
              </w:rPr>
              <w:t>challenges</w:t>
            </w:r>
            <w:r w:rsidRPr="00572BBD">
              <w:rPr>
                <w:rFonts w:ascii="Times New Roman" w:hAnsi="Times New Roman" w:cs="Times New Roman"/>
                <w:i/>
              </w:rPr>
              <w:t xml:space="preserve"> in students’ accomplishment of learning outcomes/specific benchmarks. </w:t>
            </w:r>
          </w:p>
          <w:p w14:paraId="5EC7FECD" w14:textId="77777777" w:rsidR="00A72D0E" w:rsidRPr="00572BBD" w:rsidRDefault="00A72D0E" w:rsidP="00572BBD">
            <w:pPr>
              <w:pStyle w:val="NoSpacing"/>
              <w:rPr>
                <w:rFonts w:ascii="Times New Roman" w:hAnsi="Times New Roman" w:cs="Times New Roman"/>
                <w:i/>
              </w:rPr>
            </w:pPr>
          </w:p>
          <w:p w14:paraId="3986FA08" w14:textId="77777777" w:rsidR="00A72D0E" w:rsidRPr="00A72D0E" w:rsidRDefault="00A72D0E" w:rsidP="00A72D0E">
            <w:pPr>
              <w:pStyle w:val="NoSpacing"/>
              <w:rPr>
                <w:rFonts w:ascii="Times New Roman" w:hAnsi="Times New Roman" w:cs="Times New Roman"/>
              </w:rPr>
            </w:pPr>
            <w:r w:rsidRPr="00A72D0E">
              <w:rPr>
                <w:rFonts w:ascii="Times New Roman" w:hAnsi="Times New Roman" w:cs="Times New Roman"/>
              </w:rPr>
              <w:t xml:space="preserve">Writing/Critical Thinking/Information Literacy:  </w:t>
            </w:r>
          </w:p>
          <w:p w14:paraId="0A32CC8B" w14:textId="7819ED43" w:rsidR="00A72D0E" w:rsidRPr="00A72D0E" w:rsidRDefault="00797435" w:rsidP="00A72D0E">
            <w:pPr>
              <w:pStyle w:val="NoSpacing"/>
              <w:rPr>
                <w:rFonts w:ascii="Times New Roman" w:hAnsi="Times New Roman" w:cs="Times New Roman"/>
              </w:rPr>
            </w:pPr>
            <w:r>
              <w:rPr>
                <w:rFonts w:ascii="Times New Roman" w:hAnsi="Times New Roman" w:cs="Times New Roman"/>
              </w:rPr>
              <w:t>•</w:t>
            </w:r>
            <w:r w:rsidR="007A1304">
              <w:rPr>
                <w:rFonts w:ascii="Times New Roman" w:hAnsi="Times New Roman" w:cs="Times New Roman"/>
              </w:rPr>
              <w:t xml:space="preserve">Two new </w:t>
            </w:r>
            <w:r w:rsidR="00665B31">
              <w:rPr>
                <w:rFonts w:ascii="Times New Roman" w:hAnsi="Times New Roman" w:cs="Times New Roman"/>
              </w:rPr>
              <w:t xml:space="preserve">incoming </w:t>
            </w:r>
            <w:r w:rsidR="007A1304">
              <w:rPr>
                <w:rFonts w:ascii="Times New Roman" w:hAnsi="Times New Roman" w:cs="Times New Roman"/>
              </w:rPr>
              <w:t xml:space="preserve">students to CCNY </w:t>
            </w:r>
            <w:r>
              <w:rPr>
                <w:rFonts w:ascii="Times New Roman" w:hAnsi="Times New Roman" w:cs="Times New Roman"/>
              </w:rPr>
              <w:t>were the most challenged</w:t>
            </w:r>
            <w:r w:rsidR="007A1304">
              <w:rPr>
                <w:rFonts w:ascii="Times New Roman" w:hAnsi="Times New Roman" w:cs="Times New Roman"/>
              </w:rPr>
              <w:t xml:space="preserve"> in all three of these categories. </w:t>
            </w:r>
            <w:r>
              <w:rPr>
                <w:rFonts w:ascii="Times New Roman" w:hAnsi="Times New Roman" w:cs="Times New Roman"/>
              </w:rPr>
              <w:t xml:space="preserve">Those two students would have been better served by first taking a 10000 or 20000 level course in which learning outcomes emphasize description over analysis. </w:t>
            </w:r>
            <w:r w:rsidR="007A1304">
              <w:rPr>
                <w:rFonts w:ascii="Times New Roman" w:hAnsi="Times New Roman" w:cs="Times New Roman"/>
              </w:rPr>
              <w:t xml:space="preserve"> </w:t>
            </w:r>
          </w:p>
          <w:p w14:paraId="59DD967C" w14:textId="2A921C02" w:rsidR="00A72D0E" w:rsidRPr="00A72D0E" w:rsidRDefault="00797435" w:rsidP="00A72D0E">
            <w:pPr>
              <w:pStyle w:val="NoSpacing"/>
              <w:rPr>
                <w:rFonts w:ascii="Times New Roman" w:hAnsi="Times New Roman" w:cs="Times New Roman"/>
              </w:rPr>
            </w:pPr>
            <w:r>
              <w:rPr>
                <w:rFonts w:ascii="Times New Roman" w:hAnsi="Times New Roman" w:cs="Times New Roman"/>
              </w:rPr>
              <w:t>•</w:t>
            </w:r>
            <w:r w:rsidR="00A420B4">
              <w:rPr>
                <w:rFonts w:ascii="Times New Roman" w:hAnsi="Times New Roman" w:cs="Times New Roman"/>
              </w:rPr>
              <w:t xml:space="preserve">In relation to critical thinking skills: </w:t>
            </w:r>
            <w:r>
              <w:rPr>
                <w:rFonts w:ascii="Times New Roman" w:hAnsi="Times New Roman" w:cs="Times New Roman"/>
              </w:rPr>
              <w:t xml:space="preserve">Although students excel at forming an opinion based on personal experience, they have a harder time </w:t>
            </w:r>
            <w:r w:rsidR="00C155AB">
              <w:rPr>
                <w:rFonts w:ascii="Times New Roman" w:hAnsi="Times New Roman" w:cs="Times New Roman"/>
              </w:rPr>
              <w:t>reaching conclusions based on the ideas of others or integrating different points of view.</w:t>
            </w:r>
            <w:r w:rsidR="00FA613F">
              <w:rPr>
                <w:rFonts w:ascii="Times New Roman" w:hAnsi="Times New Roman" w:cs="Times New Roman"/>
              </w:rPr>
              <w:t xml:space="preserve"> See challenges to</w:t>
            </w:r>
            <w:r w:rsidR="00C155AB">
              <w:rPr>
                <w:rFonts w:ascii="Times New Roman" w:hAnsi="Times New Roman" w:cs="Times New Roman"/>
              </w:rPr>
              <w:t xml:space="preserve"> </w:t>
            </w:r>
            <w:r w:rsidR="00665B31">
              <w:rPr>
                <w:rFonts w:ascii="Times New Roman" w:hAnsi="Times New Roman" w:cs="Times New Roman"/>
              </w:rPr>
              <w:t xml:space="preserve">WCGI </w:t>
            </w:r>
            <w:r w:rsidR="00FA613F">
              <w:rPr>
                <w:rFonts w:ascii="Times New Roman" w:hAnsi="Times New Roman" w:cs="Times New Roman"/>
              </w:rPr>
              <w:t xml:space="preserve">below for a continued discussion of this </w:t>
            </w:r>
            <w:r w:rsidR="00D322E2">
              <w:rPr>
                <w:rFonts w:ascii="Times New Roman" w:hAnsi="Times New Roman" w:cs="Times New Roman"/>
              </w:rPr>
              <w:t>issue</w:t>
            </w:r>
            <w:r w:rsidR="00FA613F">
              <w:rPr>
                <w:rFonts w:ascii="Times New Roman" w:hAnsi="Times New Roman" w:cs="Times New Roman"/>
              </w:rPr>
              <w:t xml:space="preserve">. </w:t>
            </w:r>
          </w:p>
          <w:p w14:paraId="5FE32B54" w14:textId="77777777" w:rsidR="00A420B4" w:rsidRDefault="00A420B4" w:rsidP="00A72D0E">
            <w:pPr>
              <w:pStyle w:val="NoSpacing"/>
              <w:rPr>
                <w:rFonts w:ascii="Times New Roman" w:eastAsia="Times New Roman" w:hAnsi="Times New Roman" w:cs="Times New Roman"/>
                <w:color w:val="000000"/>
                <w:sz w:val="24"/>
                <w:szCs w:val="24"/>
              </w:rPr>
            </w:pPr>
          </w:p>
          <w:p w14:paraId="24E2F069" w14:textId="4060E2A2" w:rsidR="00572BBD" w:rsidRPr="00572BBD" w:rsidRDefault="00900C54" w:rsidP="00A72D0E">
            <w:pPr>
              <w:pStyle w:val="NoSpacing"/>
              <w:rPr>
                <w:rFonts w:ascii="Times New Roman" w:hAnsi="Times New Roman" w:cs="Times New Roman"/>
              </w:rPr>
            </w:pPr>
            <w:r>
              <w:rPr>
                <w:rFonts w:ascii="Times New Roman" w:eastAsia="Times New Roman" w:hAnsi="Times New Roman" w:cs="Times New Roman"/>
                <w:color w:val="000000"/>
                <w:sz w:val="24"/>
                <w:szCs w:val="24"/>
              </w:rPr>
              <w:t>WCGI</w:t>
            </w:r>
            <w:r w:rsidR="00A72D0E" w:rsidRPr="00A72D0E">
              <w:rPr>
                <w:rFonts w:ascii="Times New Roman" w:hAnsi="Times New Roman" w:cs="Times New Roman"/>
              </w:rPr>
              <w:t xml:space="preserve"> specific outcomes:  </w:t>
            </w:r>
          </w:p>
          <w:p w14:paraId="312DAC0F" w14:textId="5D473556" w:rsidR="005B3A61" w:rsidRPr="00264D47" w:rsidRDefault="00FA613F" w:rsidP="00572BBD">
            <w:pPr>
              <w:pStyle w:val="NoSpacing"/>
              <w:rPr>
                <w:rFonts w:ascii="Times New Roman" w:hAnsi="Times New Roman" w:cs="Times New Roman"/>
              </w:rPr>
            </w:pPr>
            <w:r w:rsidRPr="00FA613F">
              <w:rPr>
                <w:rFonts w:ascii="Times New Roman" w:hAnsi="Times New Roman" w:cs="Times New Roman"/>
                <w:iCs/>
              </w:rPr>
              <w:t xml:space="preserve">• </w:t>
            </w:r>
            <w:r>
              <w:rPr>
                <w:rFonts w:ascii="Times New Roman" w:eastAsia="Times New Roman" w:hAnsi="Times New Roman" w:cs="Times New Roman"/>
                <w:color w:val="000000"/>
                <w:sz w:val="24"/>
                <w:szCs w:val="24"/>
              </w:rPr>
              <w:t>WCGI</w:t>
            </w:r>
            <w:r w:rsidRPr="00FA613F">
              <w:rPr>
                <w:rFonts w:ascii="Times New Roman" w:hAnsi="Times New Roman" w:cs="Times New Roman"/>
                <w:iCs/>
              </w:rPr>
              <w:t xml:space="preserve"> c</w:t>
            </w:r>
            <w:r>
              <w:rPr>
                <w:rFonts w:ascii="Times New Roman" w:hAnsi="Times New Roman" w:cs="Times New Roman"/>
              </w:rPr>
              <w:t xml:space="preserve">ourses necessarily require that students reach beyond personal experience to grapple with non-U.S. societies. </w:t>
            </w:r>
            <w:r w:rsidR="00B4049D">
              <w:rPr>
                <w:rFonts w:ascii="Times New Roman" w:hAnsi="Times New Roman" w:cs="Times New Roman"/>
              </w:rPr>
              <w:t>While this is a good challenge, the learning outcome would be better achieved through quizzes or exams.</w:t>
            </w:r>
            <w:r w:rsidR="00264D47">
              <w:rPr>
                <w:rFonts w:ascii="Times New Roman" w:hAnsi="Times New Roman" w:cs="Times New Roman"/>
              </w:rPr>
              <w:t xml:space="preserve"> Reconciling different points of view in the context of a research paper is a greater challenge at the undergraduate level.  </w:t>
            </w:r>
          </w:p>
          <w:p w14:paraId="402E92F7" w14:textId="77777777" w:rsidR="00572BBD" w:rsidRPr="00572BBD" w:rsidRDefault="00572BBD" w:rsidP="00572BBD">
            <w:pPr>
              <w:pStyle w:val="NoSpacing"/>
              <w:rPr>
                <w:rFonts w:ascii="Times New Roman" w:hAnsi="Times New Roman" w:cs="Times New Roman"/>
                <w:i/>
              </w:rPr>
            </w:pPr>
          </w:p>
        </w:tc>
      </w:tr>
      <w:tr w:rsidR="00572BBD" w:rsidRPr="00572BBD" w14:paraId="699A77AF" w14:textId="77777777" w:rsidTr="005B3A61">
        <w:tc>
          <w:tcPr>
            <w:tcW w:w="11070" w:type="dxa"/>
          </w:tcPr>
          <w:p w14:paraId="184E935E" w14:textId="77777777" w:rsidR="00572BBD" w:rsidRPr="00572BBD" w:rsidRDefault="00572BBD" w:rsidP="00572BBD">
            <w:pPr>
              <w:pStyle w:val="NoSpacing"/>
              <w:rPr>
                <w:rFonts w:ascii="Times New Roman" w:hAnsi="Times New Roman" w:cs="Times New Roman"/>
                <w:i/>
              </w:rPr>
            </w:pPr>
            <w:r w:rsidRPr="00572BBD">
              <w:rPr>
                <w:rFonts w:ascii="Times New Roman" w:hAnsi="Times New Roman" w:cs="Times New Roman"/>
                <w:i/>
              </w:rPr>
              <w:t xml:space="preserve">How useful are the text and other resources assigned to this course?  </w:t>
            </w:r>
          </w:p>
          <w:p w14:paraId="19783FC3" w14:textId="092F5C3E" w:rsidR="00572BBD" w:rsidRPr="00A43C21" w:rsidRDefault="00A43C21" w:rsidP="00572BBD">
            <w:pPr>
              <w:pStyle w:val="NoSpacing"/>
              <w:rPr>
                <w:rFonts w:ascii="Times New Roman" w:hAnsi="Times New Roman" w:cs="Times New Roman"/>
                <w:iCs/>
              </w:rPr>
            </w:pPr>
            <w:r>
              <w:rPr>
                <w:rFonts w:ascii="Times New Roman" w:hAnsi="Times New Roman" w:cs="Times New Roman"/>
                <w:iCs/>
              </w:rPr>
              <w:t xml:space="preserve">Because this course was taught online and </w:t>
            </w:r>
            <w:r w:rsidR="00167E9F">
              <w:rPr>
                <w:rFonts w:ascii="Times New Roman" w:hAnsi="Times New Roman" w:cs="Times New Roman"/>
                <w:iCs/>
              </w:rPr>
              <w:t xml:space="preserve">during a shorter semester </w:t>
            </w:r>
            <w:r>
              <w:rPr>
                <w:rFonts w:ascii="Times New Roman" w:hAnsi="Times New Roman" w:cs="Times New Roman"/>
                <w:iCs/>
              </w:rPr>
              <w:t xml:space="preserve">over the summer, the number of common required readings was reduced. Instead, students were asked to </w:t>
            </w:r>
            <w:r w:rsidR="00167E9F">
              <w:rPr>
                <w:rFonts w:ascii="Times New Roman" w:hAnsi="Times New Roman" w:cs="Times New Roman"/>
                <w:iCs/>
              </w:rPr>
              <w:t xml:space="preserve">increase the number of </w:t>
            </w:r>
            <w:r>
              <w:rPr>
                <w:rFonts w:ascii="Times New Roman" w:hAnsi="Times New Roman" w:cs="Times New Roman"/>
                <w:iCs/>
              </w:rPr>
              <w:t xml:space="preserve">required readings specific to their individual research projects. This was successful given the </w:t>
            </w:r>
            <w:r w:rsidR="00454B71">
              <w:rPr>
                <w:rFonts w:ascii="Times New Roman" w:hAnsi="Times New Roman" w:cs="Times New Roman"/>
                <w:iCs/>
              </w:rPr>
              <w:t>circumstances</w:t>
            </w:r>
            <w:r>
              <w:rPr>
                <w:rFonts w:ascii="Times New Roman" w:hAnsi="Times New Roman" w:cs="Times New Roman"/>
                <w:iCs/>
              </w:rPr>
              <w:t xml:space="preserve">. When the course is taught in-person, having a </w:t>
            </w:r>
            <w:r w:rsidR="00167E9F">
              <w:rPr>
                <w:rFonts w:ascii="Times New Roman" w:hAnsi="Times New Roman" w:cs="Times New Roman"/>
                <w:iCs/>
              </w:rPr>
              <w:t>larger number of</w:t>
            </w:r>
            <w:r>
              <w:rPr>
                <w:rFonts w:ascii="Times New Roman" w:hAnsi="Times New Roman" w:cs="Times New Roman"/>
                <w:iCs/>
              </w:rPr>
              <w:t xml:space="preserve"> required readings </w:t>
            </w:r>
            <w:r w:rsidR="00845510">
              <w:rPr>
                <w:rFonts w:ascii="Times New Roman" w:hAnsi="Times New Roman" w:cs="Times New Roman"/>
                <w:iCs/>
              </w:rPr>
              <w:t>is helpful</w:t>
            </w:r>
            <w:r w:rsidR="00370697">
              <w:rPr>
                <w:rFonts w:ascii="Times New Roman" w:hAnsi="Times New Roman" w:cs="Times New Roman"/>
                <w:iCs/>
              </w:rPr>
              <w:t xml:space="preserve"> for </w:t>
            </w:r>
            <w:r w:rsidR="0051079B">
              <w:rPr>
                <w:rFonts w:ascii="Times New Roman" w:hAnsi="Times New Roman" w:cs="Times New Roman"/>
                <w:iCs/>
              </w:rPr>
              <w:t>establish a common body of knowledge for the class</w:t>
            </w:r>
            <w:r w:rsidR="00E27FF7">
              <w:rPr>
                <w:rFonts w:ascii="Times New Roman" w:hAnsi="Times New Roman" w:cs="Times New Roman"/>
                <w:iCs/>
              </w:rPr>
              <w:t xml:space="preserve"> which can be assessed through quizzes and/or exams</w:t>
            </w:r>
            <w:r w:rsidR="00845510">
              <w:rPr>
                <w:rFonts w:ascii="Times New Roman" w:hAnsi="Times New Roman" w:cs="Times New Roman"/>
                <w:iCs/>
              </w:rPr>
              <w:t>.</w:t>
            </w:r>
          </w:p>
          <w:p w14:paraId="3532E1AD" w14:textId="77777777" w:rsidR="00572BBD" w:rsidRPr="00572BBD" w:rsidRDefault="00572BBD" w:rsidP="00572BBD">
            <w:pPr>
              <w:pStyle w:val="NoSpacing"/>
              <w:rPr>
                <w:rFonts w:ascii="Times New Roman" w:hAnsi="Times New Roman" w:cs="Times New Roman"/>
              </w:rPr>
            </w:pPr>
          </w:p>
          <w:p w14:paraId="7C086869" w14:textId="77777777" w:rsidR="00572BBD" w:rsidRPr="00572BBD" w:rsidRDefault="00572BBD" w:rsidP="00572BBD">
            <w:pPr>
              <w:pStyle w:val="NoSpacing"/>
              <w:rPr>
                <w:rFonts w:ascii="Times New Roman" w:hAnsi="Times New Roman" w:cs="Times New Roman"/>
              </w:rPr>
            </w:pPr>
          </w:p>
        </w:tc>
      </w:tr>
      <w:tr w:rsidR="00572BBD" w:rsidRPr="00572BBD" w14:paraId="02CD03FA" w14:textId="77777777" w:rsidTr="005B3A61">
        <w:tc>
          <w:tcPr>
            <w:tcW w:w="11070" w:type="dxa"/>
            <w:shd w:val="clear" w:color="auto" w:fill="D9D9D9"/>
          </w:tcPr>
          <w:p w14:paraId="65EE5202" w14:textId="77777777" w:rsidR="00572BBD" w:rsidRPr="00572BBD" w:rsidRDefault="00572BBD" w:rsidP="00572BBD">
            <w:pPr>
              <w:pStyle w:val="NoSpacing"/>
              <w:rPr>
                <w:rFonts w:ascii="Times New Roman" w:hAnsi="Times New Roman" w:cs="Times New Roman"/>
              </w:rPr>
            </w:pPr>
            <w:r w:rsidRPr="00572BBD">
              <w:rPr>
                <w:rFonts w:ascii="Times New Roman" w:hAnsi="Times New Roman" w:cs="Times New Roman"/>
                <w:b/>
              </w:rPr>
              <w:t>Conclusions</w:t>
            </w:r>
            <w:r w:rsidRPr="00572BBD">
              <w:rPr>
                <w:rFonts w:ascii="Times New Roman" w:hAnsi="Times New Roman" w:cs="Times New Roman"/>
              </w:rPr>
              <w:t xml:space="preserve"> / “Closing-the-loop” plans to improve student learning/success</w:t>
            </w:r>
          </w:p>
        </w:tc>
      </w:tr>
      <w:tr w:rsidR="00572BBD" w:rsidRPr="00572BBD" w14:paraId="7723ECA8" w14:textId="77777777" w:rsidTr="005B3A61">
        <w:tc>
          <w:tcPr>
            <w:tcW w:w="11070" w:type="dxa"/>
          </w:tcPr>
          <w:p w14:paraId="0E1E3ADB" w14:textId="330C1729" w:rsidR="00614C86" w:rsidRPr="00572BBD" w:rsidRDefault="00614C86" w:rsidP="00614C86">
            <w:pPr>
              <w:pStyle w:val="NoSpacing"/>
              <w:rPr>
                <w:rFonts w:ascii="Times New Roman" w:hAnsi="Times New Roman" w:cs="Times New Roman"/>
                <w:i/>
              </w:rPr>
            </w:pPr>
            <w:r w:rsidRPr="00572BBD">
              <w:rPr>
                <w:rFonts w:ascii="Times New Roman" w:hAnsi="Times New Roman" w:cs="Times New Roman"/>
                <w:i/>
              </w:rPr>
              <w:t>Based on your assessment of student learning,</w:t>
            </w:r>
            <w:r>
              <w:rPr>
                <w:rFonts w:ascii="Times New Roman" w:hAnsi="Times New Roman" w:cs="Times New Roman"/>
                <w:i/>
              </w:rPr>
              <w:t xml:space="preserve"> how well aligned are the </w:t>
            </w:r>
            <w:r w:rsidR="00A72D0E">
              <w:rPr>
                <w:rFonts w:ascii="Times New Roman" w:hAnsi="Times New Roman" w:cs="Times New Roman"/>
                <w:i/>
              </w:rPr>
              <w:t xml:space="preserve">activities and assignments </w:t>
            </w:r>
            <w:r w:rsidR="00A72D0E" w:rsidRPr="00A66FDC">
              <w:rPr>
                <w:rFonts w:ascii="Times New Roman" w:hAnsi="Times New Roman" w:cs="Times New Roman"/>
                <w:i/>
              </w:rPr>
              <w:t xml:space="preserve">in </w:t>
            </w:r>
            <w:r w:rsidR="00A66FDC" w:rsidRPr="00A66FDC">
              <w:rPr>
                <w:rFonts w:ascii="Times New Roman" w:eastAsia="Times New Roman" w:hAnsi="Times New Roman" w:cs="Times New Roman"/>
                <w:i/>
                <w:color w:val="000000"/>
              </w:rPr>
              <w:t>URB 31000</w:t>
            </w:r>
            <w:r w:rsidR="00A66FDC">
              <w:rPr>
                <w:rFonts w:ascii="Times New Roman" w:eastAsia="Times New Roman" w:hAnsi="Times New Roman" w:cs="Times New Roman"/>
                <w:i/>
                <w:color w:val="000000"/>
              </w:rPr>
              <w:t xml:space="preserve"> </w:t>
            </w:r>
            <w:r w:rsidR="00A72D0E" w:rsidRPr="00A66FDC">
              <w:rPr>
                <w:rFonts w:ascii="Times New Roman" w:hAnsi="Times New Roman" w:cs="Times New Roman"/>
                <w:i/>
              </w:rPr>
              <w:t>with</w:t>
            </w:r>
            <w:r w:rsidR="00A72D0E">
              <w:rPr>
                <w:rFonts w:ascii="Times New Roman" w:hAnsi="Times New Roman" w:cs="Times New Roman"/>
                <w:i/>
              </w:rPr>
              <w:t xml:space="preserve"> the </w:t>
            </w:r>
            <w:r>
              <w:rPr>
                <w:rFonts w:ascii="Times New Roman" w:hAnsi="Times New Roman" w:cs="Times New Roman"/>
                <w:i/>
              </w:rPr>
              <w:t>general education</w:t>
            </w:r>
            <w:r w:rsidR="00A72D0E">
              <w:rPr>
                <w:rFonts w:ascii="Times New Roman" w:hAnsi="Times New Roman" w:cs="Times New Roman"/>
                <w:i/>
              </w:rPr>
              <w:t xml:space="preserve"> learning outcomes</w:t>
            </w:r>
            <w:r>
              <w:rPr>
                <w:rFonts w:ascii="Times New Roman" w:hAnsi="Times New Roman" w:cs="Times New Roman"/>
                <w:i/>
              </w:rPr>
              <w:t>?</w:t>
            </w:r>
          </w:p>
          <w:p w14:paraId="38C49D68" w14:textId="77777777" w:rsidR="00572BBD" w:rsidRPr="00572BBD" w:rsidRDefault="00572BBD" w:rsidP="00572BBD">
            <w:pPr>
              <w:pStyle w:val="NoSpacing"/>
              <w:rPr>
                <w:rFonts w:ascii="Times New Roman" w:hAnsi="Times New Roman" w:cs="Times New Roman"/>
                <w:i/>
              </w:rPr>
            </w:pPr>
          </w:p>
          <w:p w14:paraId="69D771F3" w14:textId="0CC7E47A" w:rsidR="00572BBD" w:rsidRPr="00572BBD" w:rsidRDefault="00167E9F" w:rsidP="00572BBD">
            <w:pPr>
              <w:pStyle w:val="NoSpacing"/>
              <w:rPr>
                <w:rFonts w:ascii="Times New Roman" w:hAnsi="Times New Roman" w:cs="Times New Roman"/>
              </w:rPr>
            </w:pPr>
            <w:r>
              <w:rPr>
                <w:rFonts w:ascii="Times New Roman" w:hAnsi="Times New Roman" w:cs="Times New Roman"/>
              </w:rPr>
              <w:t>The individualized research projects with assignments scaffolded across the semester worked extremely well for average performing</w:t>
            </w:r>
            <w:r w:rsidR="00B7245E">
              <w:rPr>
                <w:rFonts w:ascii="Times New Roman" w:hAnsi="Times New Roman" w:cs="Times New Roman"/>
              </w:rPr>
              <w:t>,</w:t>
            </w:r>
            <w:r>
              <w:rPr>
                <w:rFonts w:ascii="Times New Roman" w:hAnsi="Times New Roman" w:cs="Times New Roman"/>
              </w:rPr>
              <w:t xml:space="preserve"> </w:t>
            </w:r>
            <w:r w:rsidR="00B7245E">
              <w:rPr>
                <w:rFonts w:ascii="Times New Roman" w:hAnsi="Times New Roman" w:cs="Times New Roman"/>
              </w:rPr>
              <w:t xml:space="preserve">“B”-level </w:t>
            </w:r>
            <w:r>
              <w:rPr>
                <w:rFonts w:ascii="Times New Roman" w:hAnsi="Times New Roman" w:cs="Times New Roman"/>
              </w:rPr>
              <w:t>students (students who perform at a high level tend to succeed regardless of the assignment type). Building on the same body of knowledge and working through revisions dramatically improved the final research project</w:t>
            </w:r>
            <w:r w:rsidR="00D14009">
              <w:rPr>
                <w:rFonts w:ascii="Times New Roman" w:hAnsi="Times New Roman" w:cs="Times New Roman"/>
              </w:rPr>
              <w:t xml:space="preserve"> among this group of students</w:t>
            </w:r>
            <w:r>
              <w:rPr>
                <w:rFonts w:ascii="Times New Roman" w:hAnsi="Times New Roman" w:cs="Times New Roman"/>
              </w:rPr>
              <w:t>. This kind of assignment does not work as well for low performing students who would have benefited from a series of shorter, independent assignments spread out over the course of the semester.</w:t>
            </w:r>
            <w:r w:rsidR="00B7245E">
              <w:rPr>
                <w:rFonts w:ascii="Times New Roman" w:hAnsi="Times New Roman" w:cs="Times New Roman"/>
              </w:rPr>
              <w:t xml:space="preserve"> </w:t>
            </w:r>
          </w:p>
          <w:p w14:paraId="4735D472" w14:textId="77777777" w:rsidR="00572BBD" w:rsidRPr="00572BBD" w:rsidRDefault="00572BBD" w:rsidP="00572BBD">
            <w:pPr>
              <w:pStyle w:val="NoSpacing"/>
              <w:rPr>
                <w:rFonts w:ascii="Times New Roman" w:hAnsi="Times New Roman" w:cs="Times New Roman"/>
              </w:rPr>
            </w:pPr>
          </w:p>
        </w:tc>
      </w:tr>
      <w:tr w:rsidR="00572BBD" w:rsidRPr="00572BBD" w14:paraId="116FD914" w14:textId="77777777" w:rsidTr="005B3A61">
        <w:tc>
          <w:tcPr>
            <w:tcW w:w="11070" w:type="dxa"/>
          </w:tcPr>
          <w:p w14:paraId="383AE1AB" w14:textId="77777777" w:rsidR="00614C86" w:rsidRDefault="00614C86" w:rsidP="00614C86">
            <w:pPr>
              <w:pStyle w:val="NoSpacing"/>
              <w:rPr>
                <w:rFonts w:ascii="Times New Roman" w:hAnsi="Times New Roman" w:cs="Times New Roman"/>
                <w:i/>
              </w:rPr>
            </w:pPr>
            <w:r w:rsidRPr="00572BBD">
              <w:rPr>
                <w:rFonts w:ascii="Times New Roman" w:hAnsi="Times New Roman" w:cs="Times New Roman"/>
                <w:i/>
              </w:rPr>
              <w:t>Based on your assessment of student learning, do you plan to implement or recommend at instructional level</w:t>
            </w:r>
            <w:r>
              <w:rPr>
                <w:rFonts w:ascii="Times New Roman" w:hAnsi="Times New Roman" w:cs="Times New Roman"/>
                <w:i/>
              </w:rPr>
              <w:t xml:space="preserve"> changes</w:t>
            </w:r>
            <w:r w:rsidRPr="00572BBD">
              <w:rPr>
                <w:rFonts w:ascii="Times New Roman" w:hAnsi="Times New Roman" w:cs="Times New Roman"/>
                <w:i/>
              </w:rPr>
              <w:t xml:space="preserve"> to improve student learning? Specify topics and pedagogical changes, if applicable.</w:t>
            </w:r>
          </w:p>
          <w:p w14:paraId="45F021AE" w14:textId="00196DAC" w:rsidR="00614C86" w:rsidRDefault="00614C86" w:rsidP="00614C86">
            <w:pPr>
              <w:pStyle w:val="NoSpacing"/>
              <w:rPr>
                <w:rFonts w:ascii="Times New Roman" w:hAnsi="Times New Roman" w:cs="Times New Roman"/>
                <w:iCs/>
              </w:rPr>
            </w:pPr>
            <w:r w:rsidRPr="00572BBD">
              <w:rPr>
                <w:rFonts w:ascii="Times New Roman" w:hAnsi="Times New Roman" w:cs="Times New Roman"/>
                <w:i/>
              </w:rPr>
              <w:lastRenderedPageBreak/>
              <w:t xml:space="preserve"> </w:t>
            </w:r>
          </w:p>
          <w:p w14:paraId="6A910F5C" w14:textId="77CA73B2" w:rsidR="009F77CF" w:rsidRPr="009F77CF" w:rsidRDefault="009F77CF" w:rsidP="00614C86">
            <w:pPr>
              <w:pStyle w:val="NoSpacing"/>
              <w:rPr>
                <w:rFonts w:ascii="Times New Roman" w:hAnsi="Times New Roman" w:cs="Times New Roman"/>
                <w:iCs/>
              </w:rPr>
            </w:pPr>
            <w:r>
              <w:rPr>
                <w:rFonts w:ascii="Times New Roman" w:hAnsi="Times New Roman" w:cs="Times New Roman"/>
                <w:iCs/>
              </w:rPr>
              <w:t xml:space="preserve">In an online environment, students enjoy and benefit from decreasing lecture content and increasing workshop activities. In general, I would </w:t>
            </w:r>
            <w:r w:rsidR="00AF12E8">
              <w:rPr>
                <w:rFonts w:ascii="Times New Roman" w:hAnsi="Times New Roman" w:cs="Times New Roman"/>
                <w:iCs/>
              </w:rPr>
              <w:t>further expand</w:t>
            </w:r>
            <w:r>
              <w:rPr>
                <w:rFonts w:ascii="Times New Roman" w:hAnsi="Times New Roman" w:cs="Times New Roman"/>
                <w:iCs/>
              </w:rPr>
              <w:t xml:space="preserve"> workshop activities to increase student engagement</w:t>
            </w:r>
            <w:r w:rsidR="0000194F">
              <w:rPr>
                <w:rFonts w:ascii="Times New Roman" w:hAnsi="Times New Roman" w:cs="Times New Roman"/>
                <w:iCs/>
              </w:rPr>
              <w:t xml:space="preserve"> and in-class performance.</w:t>
            </w:r>
          </w:p>
          <w:p w14:paraId="2848F1C5" w14:textId="77777777" w:rsidR="00572BBD" w:rsidRPr="00572BBD" w:rsidRDefault="00572BBD" w:rsidP="00614C86">
            <w:pPr>
              <w:pStyle w:val="NoSpacing"/>
              <w:rPr>
                <w:rFonts w:ascii="Times New Roman" w:hAnsi="Times New Roman" w:cs="Times New Roman"/>
              </w:rPr>
            </w:pPr>
          </w:p>
        </w:tc>
      </w:tr>
      <w:tr w:rsidR="00572BBD" w:rsidRPr="00572BBD" w14:paraId="37B91A8E" w14:textId="77777777" w:rsidTr="005B3A61">
        <w:tc>
          <w:tcPr>
            <w:tcW w:w="11070" w:type="dxa"/>
          </w:tcPr>
          <w:p w14:paraId="0AE784D3" w14:textId="77777777" w:rsidR="00614C86" w:rsidRPr="00572BBD" w:rsidRDefault="00614C86" w:rsidP="00614C86">
            <w:pPr>
              <w:pStyle w:val="NoSpacing"/>
              <w:rPr>
                <w:rFonts w:ascii="Times New Roman" w:hAnsi="Times New Roman" w:cs="Times New Roman"/>
                <w:i/>
              </w:rPr>
            </w:pPr>
            <w:r w:rsidRPr="00572BBD">
              <w:rPr>
                <w:rFonts w:ascii="Times New Roman" w:hAnsi="Times New Roman" w:cs="Times New Roman"/>
                <w:i/>
              </w:rPr>
              <w:lastRenderedPageBreak/>
              <w:t xml:space="preserve">Provide suggestions, if any, to be done on a departmental or institutional level to support student learning/success in this course. </w:t>
            </w:r>
          </w:p>
          <w:p w14:paraId="6EDF3ABD" w14:textId="77777777" w:rsidR="00614C86" w:rsidRPr="00572BBD" w:rsidRDefault="00614C86" w:rsidP="00614C86">
            <w:pPr>
              <w:pStyle w:val="NoSpacing"/>
              <w:rPr>
                <w:rFonts w:ascii="Times New Roman" w:hAnsi="Times New Roman" w:cs="Times New Roman"/>
                <w:i/>
              </w:rPr>
            </w:pPr>
          </w:p>
          <w:p w14:paraId="04DD4552" w14:textId="19FD24CF" w:rsidR="00572BBD" w:rsidRPr="00572BBD" w:rsidRDefault="00AF12E8" w:rsidP="00572BBD">
            <w:pPr>
              <w:pStyle w:val="NoSpacing"/>
              <w:rPr>
                <w:rFonts w:ascii="Times New Roman" w:hAnsi="Times New Roman" w:cs="Times New Roman"/>
              </w:rPr>
            </w:pPr>
            <w:r>
              <w:rPr>
                <w:rFonts w:ascii="Times New Roman" w:hAnsi="Times New Roman" w:cs="Times New Roman"/>
              </w:rPr>
              <w:t>No suggestions in this regard.</w:t>
            </w:r>
          </w:p>
        </w:tc>
      </w:tr>
    </w:tbl>
    <w:p w14:paraId="533C832A" w14:textId="77777777" w:rsidR="00572BBD" w:rsidRPr="00572BBD" w:rsidRDefault="00572BBD" w:rsidP="00572BBD">
      <w:pPr>
        <w:pStyle w:val="NoSpacing"/>
        <w:rPr>
          <w:rFonts w:ascii="Times New Roman" w:hAnsi="Times New Roman" w:cs="Times New Roman"/>
        </w:rPr>
      </w:pPr>
    </w:p>
    <w:p w14:paraId="5380CA55" w14:textId="77777777" w:rsidR="00572BBD" w:rsidRPr="00572BBD" w:rsidRDefault="00572BBD" w:rsidP="00572BBD">
      <w:pPr>
        <w:pStyle w:val="NoSpacing"/>
        <w:rPr>
          <w:rFonts w:ascii="Times New Roman" w:hAnsi="Times New Roman" w:cs="Times New Roman"/>
        </w:rPr>
      </w:pPr>
    </w:p>
    <w:p w14:paraId="0EDF042F" w14:textId="77777777" w:rsidR="00572BBD" w:rsidRPr="00572BBD" w:rsidRDefault="00572BBD" w:rsidP="00572BBD">
      <w:pPr>
        <w:pStyle w:val="NoSpacing"/>
        <w:rPr>
          <w:rFonts w:ascii="Times New Roman" w:hAnsi="Times New Roman" w:cs="Times New Roman"/>
          <w:b/>
          <w:u w:val="single"/>
        </w:rPr>
      </w:pPr>
    </w:p>
    <w:p w14:paraId="1CB048BB" w14:textId="77777777" w:rsidR="00572BBD" w:rsidRPr="00BA473B" w:rsidRDefault="00572BBD" w:rsidP="00BA473B">
      <w:pPr>
        <w:pStyle w:val="NoSpacing"/>
        <w:rPr>
          <w:rFonts w:ascii="Times New Roman" w:hAnsi="Times New Roman" w:cs="Times New Roman"/>
        </w:rPr>
      </w:pPr>
    </w:p>
    <w:sectPr w:rsidR="00572BBD" w:rsidRPr="00BA473B" w:rsidSect="00572BBD">
      <w:pgSz w:w="12240" w:h="15840"/>
      <w:pgMar w:top="576" w:right="576"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31"/>
    <w:multiLevelType w:val="hybridMultilevel"/>
    <w:tmpl w:val="BF3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275F1"/>
    <w:multiLevelType w:val="multilevel"/>
    <w:tmpl w:val="04FA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3025E"/>
    <w:multiLevelType w:val="hybridMultilevel"/>
    <w:tmpl w:val="214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14402"/>
    <w:multiLevelType w:val="hybridMultilevel"/>
    <w:tmpl w:val="783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87943"/>
    <w:multiLevelType w:val="hybridMultilevel"/>
    <w:tmpl w:val="87F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1F72"/>
    <w:multiLevelType w:val="hybridMultilevel"/>
    <w:tmpl w:val="0F1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C6EE3"/>
    <w:multiLevelType w:val="multilevel"/>
    <w:tmpl w:val="A6D0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BD7F99"/>
    <w:multiLevelType w:val="multilevel"/>
    <w:tmpl w:val="AF42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12193"/>
    <w:multiLevelType w:val="multilevel"/>
    <w:tmpl w:val="790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11C9D"/>
    <w:multiLevelType w:val="multilevel"/>
    <w:tmpl w:val="E39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3E27C6"/>
    <w:multiLevelType w:val="multilevel"/>
    <w:tmpl w:val="3CD6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E36FB7"/>
    <w:multiLevelType w:val="hybridMultilevel"/>
    <w:tmpl w:val="FCCE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0"/>
  </w:num>
  <w:num w:numId="5">
    <w:abstractNumId w:val="14"/>
  </w:num>
  <w:num w:numId="6">
    <w:abstractNumId w:val="8"/>
  </w:num>
  <w:num w:numId="7">
    <w:abstractNumId w:val="13"/>
  </w:num>
  <w:num w:numId="8">
    <w:abstractNumId w:val="5"/>
  </w:num>
  <w:num w:numId="9">
    <w:abstractNumId w:val="0"/>
  </w:num>
  <w:num w:numId="10">
    <w:abstractNumId w:val="9"/>
  </w:num>
  <w:num w:numId="11">
    <w:abstractNumId w:val="7"/>
  </w:num>
  <w:num w:numId="12">
    <w:abstractNumId w:val="6"/>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E0"/>
    <w:rsid w:val="0000194F"/>
    <w:rsid w:val="000206F5"/>
    <w:rsid w:val="0004094D"/>
    <w:rsid w:val="000445BD"/>
    <w:rsid w:val="000A0010"/>
    <w:rsid w:val="000B3DF8"/>
    <w:rsid w:val="000C3DF2"/>
    <w:rsid w:val="000D30FD"/>
    <w:rsid w:val="000F6E5F"/>
    <w:rsid w:val="00117882"/>
    <w:rsid w:val="001219A2"/>
    <w:rsid w:val="0012563C"/>
    <w:rsid w:val="00167AD9"/>
    <w:rsid w:val="00167E9F"/>
    <w:rsid w:val="001A5B36"/>
    <w:rsid w:val="001B071B"/>
    <w:rsid w:val="001D60E4"/>
    <w:rsid w:val="001E3358"/>
    <w:rsid w:val="00202FD6"/>
    <w:rsid w:val="00203111"/>
    <w:rsid w:val="00210E53"/>
    <w:rsid w:val="002353A7"/>
    <w:rsid w:val="00242AF5"/>
    <w:rsid w:val="0024469D"/>
    <w:rsid w:val="0024725F"/>
    <w:rsid w:val="00264D47"/>
    <w:rsid w:val="00265597"/>
    <w:rsid w:val="00291FCB"/>
    <w:rsid w:val="002C6126"/>
    <w:rsid w:val="002F0495"/>
    <w:rsid w:val="00314D34"/>
    <w:rsid w:val="00336417"/>
    <w:rsid w:val="00370697"/>
    <w:rsid w:val="00371651"/>
    <w:rsid w:val="003756DE"/>
    <w:rsid w:val="003819E0"/>
    <w:rsid w:val="0038557B"/>
    <w:rsid w:val="00396BE9"/>
    <w:rsid w:val="003B2036"/>
    <w:rsid w:val="003C2A0C"/>
    <w:rsid w:val="003C5790"/>
    <w:rsid w:val="003D1A0B"/>
    <w:rsid w:val="003D4417"/>
    <w:rsid w:val="00401F5F"/>
    <w:rsid w:val="00454B71"/>
    <w:rsid w:val="00461E02"/>
    <w:rsid w:val="004723E6"/>
    <w:rsid w:val="004A32E8"/>
    <w:rsid w:val="004A3561"/>
    <w:rsid w:val="004C1161"/>
    <w:rsid w:val="004C799C"/>
    <w:rsid w:val="004F485C"/>
    <w:rsid w:val="00503EBE"/>
    <w:rsid w:val="0051079B"/>
    <w:rsid w:val="0051086E"/>
    <w:rsid w:val="00521E71"/>
    <w:rsid w:val="0053049F"/>
    <w:rsid w:val="005376F6"/>
    <w:rsid w:val="00566C99"/>
    <w:rsid w:val="00570C23"/>
    <w:rsid w:val="00572BBD"/>
    <w:rsid w:val="00585F2E"/>
    <w:rsid w:val="005B3A61"/>
    <w:rsid w:val="005D56A3"/>
    <w:rsid w:val="00614C86"/>
    <w:rsid w:val="00616518"/>
    <w:rsid w:val="00624AC3"/>
    <w:rsid w:val="00642669"/>
    <w:rsid w:val="006528E3"/>
    <w:rsid w:val="00653D1A"/>
    <w:rsid w:val="00665B31"/>
    <w:rsid w:val="00683A3F"/>
    <w:rsid w:val="006A79C8"/>
    <w:rsid w:val="006B42BD"/>
    <w:rsid w:val="006B52E8"/>
    <w:rsid w:val="006C6318"/>
    <w:rsid w:val="006D2887"/>
    <w:rsid w:val="00732A39"/>
    <w:rsid w:val="007341A0"/>
    <w:rsid w:val="007826D4"/>
    <w:rsid w:val="00797435"/>
    <w:rsid w:val="007A1304"/>
    <w:rsid w:val="007D7D02"/>
    <w:rsid w:val="007F5148"/>
    <w:rsid w:val="00803FDE"/>
    <w:rsid w:val="00813CBF"/>
    <w:rsid w:val="00845510"/>
    <w:rsid w:val="00863D9A"/>
    <w:rsid w:val="00866875"/>
    <w:rsid w:val="00891F29"/>
    <w:rsid w:val="00893237"/>
    <w:rsid w:val="008968E4"/>
    <w:rsid w:val="008F32DB"/>
    <w:rsid w:val="008F4110"/>
    <w:rsid w:val="00900C54"/>
    <w:rsid w:val="00912539"/>
    <w:rsid w:val="00912DF1"/>
    <w:rsid w:val="00916FA3"/>
    <w:rsid w:val="009215F5"/>
    <w:rsid w:val="0097550E"/>
    <w:rsid w:val="009828B0"/>
    <w:rsid w:val="009906D2"/>
    <w:rsid w:val="0099721E"/>
    <w:rsid w:val="009A442C"/>
    <w:rsid w:val="009D74EF"/>
    <w:rsid w:val="009F77CF"/>
    <w:rsid w:val="00A420B4"/>
    <w:rsid w:val="00A43C21"/>
    <w:rsid w:val="00A57641"/>
    <w:rsid w:val="00A66FDC"/>
    <w:rsid w:val="00A72D0E"/>
    <w:rsid w:val="00A75FDC"/>
    <w:rsid w:val="00AE51C5"/>
    <w:rsid w:val="00AE5A32"/>
    <w:rsid w:val="00AF12E8"/>
    <w:rsid w:val="00B207E9"/>
    <w:rsid w:val="00B4049D"/>
    <w:rsid w:val="00B637B9"/>
    <w:rsid w:val="00B7245E"/>
    <w:rsid w:val="00BA473B"/>
    <w:rsid w:val="00BC2BF8"/>
    <w:rsid w:val="00BF49DD"/>
    <w:rsid w:val="00C155AB"/>
    <w:rsid w:val="00C16084"/>
    <w:rsid w:val="00C26190"/>
    <w:rsid w:val="00C40ADB"/>
    <w:rsid w:val="00CA72B0"/>
    <w:rsid w:val="00CD5FFF"/>
    <w:rsid w:val="00CE068C"/>
    <w:rsid w:val="00D14009"/>
    <w:rsid w:val="00D27555"/>
    <w:rsid w:val="00D279CD"/>
    <w:rsid w:val="00D305D5"/>
    <w:rsid w:val="00D322E2"/>
    <w:rsid w:val="00D35206"/>
    <w:rsid w:val="00D50568"/>
    <w:rsid w:val="00D57B42"/>
    <w:rsid w:val="00D62529"/>
    <w:rsid w:val="00D80158"/>
    <w:rsid w:val="00D84922"/>
    <w:rsid w:val="00E27FF7"/>
    <w:rsid w:val="00E352A4"/>
    <w:rsid w:val="00E41130"/>
    <w:rsid w:val="00E750B3"/>
    <w:rsid w:val="00E8354B"/>
    <w:rsid w:val="00EA3BCC"/>
    <w:rsid w:val="00EE4123"/>
    <w:rsid w:val="00EE5512"/>
    <w:rsid w:val="00EF00D4"/>
    <w:rsid w:val="00EF5CC9"/>
    <w:rsid w:val="00F21DAE"/>
    <w:rsid w:val="00F66A18"/>
    <w:rsid w:val="00F86066"/>
    <w:rsid w:val="00FA613F"/>
    <w:rsid w:val="00FB26D1"/>
    <w:rsid w:val="00FB7C6B"/>
    <w:rsid w:val="00FC2874"/>
    <w:rsid w:val="00FE0CAC"/>
    <w:rsid w:val="00F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spacing w:after="0" w:line="240" w:lineRule="auto"/>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spacing w:after="0" w:line="240" w:lineRule="auto"/>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811">
      <w:bodyDiv w:val="1"/>
      <w:marLeft w:val="0"/>
      <w:marRight w:val="0"/>
      <w:marTop w:val="0"/>
      <w:marBottom w:val="0"/>
      <w:divBdr>
        <w:top w:val="none" w:sz="0" w:space="0" w:color="auto"/>
        <w:left w:val="none" w:sz="0" w:space="0" w:color="auto"/>
        <w:bottom w:val="none" w:sz="0" w:space="0" w:color="auto"/>
        <w:right w:val="none" w:sz="0" w:space="0" w:color="auto"/>
      </w:divBdr>
      <w:divsChild>
        <w:div w:id="1993367652">
          <w:marLeft w:val="0"/>
          <w:marRight w:val="0"/>
          <w:marTop w:val="0"/>
          <w:marBottom w:val="0"/>
          <w:divBdr>
            <w:top w:val="none" w:sz="0" w:space="0" w:color="auto"/>
            <w:left w:val="none" w:sz="0" w:space="0" w:color="auto"/>
            <w:bottom w:val="none" w:sz="0" w:space="0" w:color="auto"/>
            <w:right w:val="none" w:sz="0" w:space="0" w:color="auto"/>
          </w:divBdr>
          <w:divsChild>
            <w:div w:id="1203906946">
              <w:marLeft w:val="0"/>
              <w:marRight w:val="0"/>
              <w:marTop w:val="0"/>
              <w:marBottom w:val="0"/>
              <w:divBdr>
                <w:top w:val="none" w:sz="0" w:space="0" w:color="auto"/>
                <w:left w:val="none" w:sz="0" w:space="0" w:color="auto"/>
                <w:bottom w:val="none" w:sz="0" w:space="0" w:color="auto"/>
                <w:right w:val="none" w:sz="0" w:space="0" w:color="auto"/>
              </w:divBdr>
              <w:divsChild>
                <w:div w:id="16619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4663">
      <w:bodyDiv w:val="1"/>
      <w:marLeft w:val="0"/>
      <w:marRight w:val="0"/>
      <w:marTop w:val="0"/>
      <w:marBottom w:val="0"/>
      <w:divBdr>
        <w:top w:val="none" w:sz="0" w:space="0" w:color="auto"/>
        <w:left w:val="none" w:sz="0" w:space="0" w:color="auto"/>
        <w:bottom w:val="none" w:sz="0" w:space="0" w:color="auto"/>
        <w:right w:val="none" w:sz="0" w:space="0" w:color="auto"/>
      </w:divBdr>
      <w:divsChild>
        <w:div w:id="556626489">
          <w:marLeft w:val="0"/>
          <w:marRight w:val="0"/>
          <w:marTop w:val="0"/>
          <w:marBottom w:val="0"/>
          <w:divBdr>
            <w:top w:val="none" w:sz="0" w:space="0" w:color="auto"/>
            <w:left w:val="none" w:sz="0" w:space="0" w:color="auto"/>
            <w:bottom w:val="none" w:sz="0" w:space="0" w:color="auto"/>
            <w:right w:val="none" w:sz="0" w:space="0" w:color="auto"/>
          </w:divBdr>
          <w:divsChild>
            <w:div w:id="291063914">
              <w:marLeft w:val="0"/>
              <w:marRight w:val="0"/>
              <w:marTop w:val="0"/>
              <w:marBottom w:val="0"/>
              <w:divBdr>
                <w:top w:val="none" w:sz="0" w:space="0" w:color="auto"/>
                <w:left w:val="none" w:sz="0" w:space="0" w:color="auto"/>
                <w:bottom w:val="none" w:sz="0" w:space="0" w:color="auto"/>
                <w:right w:val="none" w:sz="0" w:space="0" w:color="auto"/>
              </w:divBdr>
              <w:divsChild>
                <w:div w:id="1534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5879">
      <w:bodyDiv w:val="1"/>
      <w:marLeft w:val="0"/>
      <w:marRight w:val="0"/>
      <w:marTop w:val="0"/>
      <w:marBottom w:val="0"/>
      <w:divBdr>
        <w:top w:val="none" w:sz="0" w:space="0" w:color="auto"/>
        <w:left w:val="none" w:sz="0" w:space="0" w:color="auto"/>
        <w:bottom w:val="none" w:sz="0" w:space="0" w:color="auto"/>
        <w:right w:val="none" w:sz="0" w:space="0" w:color="auto"/>
      </w:divBdr>
      <w:divsChild>
        <w:div w:id="820736176">
          <w:marLeft w:val="0"/>
          <w:marRight w:val="0"/>
          <w:marTop w:val="0"/>
          <w:marBottom w:val="0"/>
          <w:divBdr>
            <w:top w:val="none" w:sz="0" w:space="0" w:color="auto"/>
            <w:left w:val="none" w:sz="0" w:space="0" w:color="auto"/>
            <w:bottom w:val="none" w:sz="0" w:space="0" w:color="auto"/>
            <w:right w:val="none" w:sz="0" w:space="0" w:color="auto"/>
          </w:divBdr>
          <w:divsChild>
            <w:div w:id="1301377774">
              <w:marLeft w:val="0"/>
              <w:marRight w:val="0"/>
              <w:marTop w:val="0"/>
              <w:marBottom w:val="0"/>
              <w:divBdr>
                <w:top w:val="none" w:sz="0" w:space="0" w:color="auto"/>
                <w:left w:val="none" w:sz="0" w:space="0" w:color="auto"/>
                <w:bottom w:val="none" w:sz="0" w:space="0" w:color="auto"/>
                <w:right w:val="none" w:sz="0" w:space="0" w:color="auto"/>
              </w:divBdr>
              <w:divsChild>
                <w:div w:id="573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3667">
      <w:bodyDiv w:val="1"/>
      <w:marLeft w:val="0"/>
      <w:marRight w:val="0"/>
      <w:marTop w:val="0"/>
      <w:marBottom w:val="0"/>
      <w:divBdr>
        <w:top w:val="none" w:sz="0" w:space="0" w:color="auto"/>
        <w:left w:val="none" w:sz="0" w:space="0" w:color="auto"/>
        <w:bottom w:val="none" w:sz="0" w:space="0" w:color="auto"/>
        <w:right w:val="none" w:sz="0" w:space="0" w:color="auto"/>
      </w:divBdr>
      <w:divsChild>
        <w:div w:id="93940939">
          <w:marLeft w:val="0"/>
          <w:marRight w:val="0"/>
          <w:marTop w:val="0"/>
          <w:marBottom w:val="0"/>
          <w:divBdr>
            <w:top w:val="none" w:sz="0" w:space="0" w:color="auto"/>
            <w:left w:val="none" w:sz="0" w:space="0" w:color="auto"/>
            <w:bottom w:val="none" w:sz="0" w:space="0" w:color="auto"/>
            <w:right w:val="none" w:sz="0" w:space="0" w:color="auto"/>
          </w:divBdr>
          <w:divsChild>
            <w:div w:id="398868878">
              <w:marLeft w:val="0"/>
              <w:marRight w:val="0"/>
              <w:marTop w:val="0"/>
              <w:marBottom w:val="0"/>
              <w:divBdr>
                <w:top w:val="none" w:sz="0" w:space="0" w:color="auto"/>
                <w:left w:val="none" w:sz="0" w:space="0" w:color="auto"/>
                <w:bottom w:val="none" w:sz="0" w:space="0" w:color="auto"/>
                <w:right w:val="none" w:sz="0" w:space="0" w:color="auto"/>
              </w:divBdr>
              <w:divsChild>
                <w:div w:id="2002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779">
      <w:bodyDiv w:val="1"/>
      <w:marLeft w:val="0"/>
      <w:marRight w:val="0"/>
      <w:marTop w:val="0"/>
      <w:marBottom w:val="0"/>
      <w:divBdr>
        <w:top w:val="none" w:sz="0" w:space="0" w:color="auto"/>
        <w:left w:val="none" w:sz="0" w:space="0" w:color="auto"/>
        <w:bottom w:val="none" w:sz="0" w:space="0" w:color="auto"/>
        <w:right w:val="none" w:sz="0" w:space="0" w:color="auto"/>
      </w:divBdr>
      <w:divsChild>
        <w:div w:id="365106173">
          <w:marLeft w:val="0"/>
          <w:marRight w:val="0"/>
          <w:marTop w:val="0"/>
          <w:marBottom w:val="0"/>
          <w:divBdr>
            <w:top w:val="none" w:sz="0" w:space="0" w:color="auto"/>
            <w:left w:val="none" w:sz="0" w:space="0" w:color="auto"/>
            <w:bottom w:val="none" w:sz="0" w:space="0" w:color="auto"/>
            <w:right w:val="none" w:sz="0" w:space="0" w:color="auto"/>
          </w:divBdr>
          <w:divsChild>
            <w:div w:id="494421384">
              <w:marLeft w:val="0"/>
              <w:marRight w:val="0"/>
              <w:marTop w:val="0"/>
              <w:marBottom w:val="0"/>
              <w:divBdr>
                <w:top w:val="none" w:sz="0" w:space="0" w:color="auto"/>
                <w:left w:val="none" w:sz="0" w:space="0" w:color="auto"/>
                <w:bottom w:val="none" w:sz="0" w:space="0" w:color="auto"/>
                <w:right w:val="none" w:sz="0" w:space="0" w:color="auto"/>
              </w:divBdr>
              <w:divsChild>
                <w:div w:id="1146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0972">
      <w:bodyDiv w:val="1"/>
      <w:marLeft w:val="0"/>
      <w:marRight w:val="0"/>
      <w:marTop w:val="0"/>
      <w:marBottom w:val="0"/>
      <w:divBdr>
        <w:top w:val="none" w:sz="0" w:space="0" w:color="auto"/>
        <w:left w:val="none" w:sz="0" w:space="0" w:color="auto"/>
        <w:bottom w:val="none" w:sz="0" w:space="0" w:color="auto"/>
        <w:right w:val="none" w:sz="0" w:space="0" w:color="auto"/>
      </w:divBdr>
      <w:divsChild>
        <w:div w:id="1948267212">
          <w:marLeft w:val="0"/>
          <w:marRight w:val="0"/>
          <w:marTop w:val="0"/>
          <w:marBottom w:val="0"/>
          <w:divBdr>
            <w:top w:val="none" w:sz="0" w:space="0" w:color="auto"/>
            <w:left w:val="none" w:sz="0" w:space="0" w:color="auto"/>
            <w:bottom w:val="none" w:sz="0" w:space="0" w:color="auto"/>
            <w:right w:val="none" w:sz="0" w:space="0" w:color="auto"/>
          </w:divBdr>
          <w:divsChild>
            <w:div w:id="566498548">
              <w:marLeft w:val="0"/>
              <w:marRight w:val="0"/>
              <w:marTop w:val="0"/>
              <w:marBottom w:val="0"/>
              <w:divBdr>
                <w:top w:val="none" w:sz="0" w:space="0" w:color="auto"/>
                <w:left w:val="none" w:sz="0" w:space="0" w:color="auto"/>
                <w:bottom w:val="none" w:sz="0" w:space="0" w:color="auto"/>
                <w:right w:val="none" w:sz="0" w:space="0" w:color="auto"/>
              </w:divBdr>
              <w:divsChild>
                <w:div w:id="14156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40961">
      <w:bodyDiv w:val="1"/>
      <w:marLeft w:val="0"/>
      <w:marRight w:val="0"/>
      <w:marTop w:val="0"/>
      <w:marBottom w:val="0"/>
      <w:divBdr>
        <w:top w:val="none" w:sz="0" w:space="0" w:color="auto"/>
        <w:left w:val="none" w:sz="0" w:space="0" w:color="auto"/>
        <w:bottom w:val="none" w:sz="0" w:space="0" w:color="auto"/>
        <w:right w:val="none" w:sz="0" w:space="0" w:color="auto"/>
      </w:divBdr>
      <w:divsChild>
        <w:div w:id="296497388">
          <w:marLeft w:val="0"/>
          <w:marRight w:val="0"/>
          <w:marTop w:val="0"/>
          <w:marBottom w:val="0"/>
          <w:divBdr>
            <w:top w:val="none" w:sz="0" w:space="0" w:color="auto"/>
            <w:left w:val="none" w:sz="0" w:space="0" w:color="auto"/>
            <w:bottom w:val="none" w:sz="0" w:space="0" w:color="auto"/>
            <w:right w:val="none" w:sz="0" w:space="0" w:color="auto"/>
          </w:divBdr>
          <w:divsChild>
            <w:div w:id="1708875373">
              <w:marLeft w:val="0"/>
              <w:marRight w:val="0"/>
              <w:marTop w:val="0"/>
              <w:marBottom w:val="0"/>
              <w:divBdr>
                <w:top w:val="none" w:sz="0" w:space="0" w:color="auto"/>
                <w:left w:val="none" w:sz="0" w:space="0" w:color="auto"/>
                <w:bottom w:val="none" w:sz="0" w:space="0" w:color="auto"/>
                <w:right w:val="none" w:sz="0" w:space="0" w:color="auto"/>
              </w:divBdr>
              <w:divsChild>
                <w:div w:id="58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77F7-99B4-4528-A5E2-EE9BFED7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2019-04-04T14:49:00Z</cp:lastPrinted>
  <dcterms:created xsi:type="dcterms:W3CDTF">2022-01-14T16:41:00Z</dcterms:created>
  <dcterms:modified xsi:type="dcterms:W3CDTF">2022-01-14T16:41:00Z</dcterms:modified>
</cp:coreProperties>
</file>