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EF" w:rsidRDefault="002A3463" w:rsidP="00E10A2C">
      <w:pPr>
        <w:pStyle w:val="Header"/>
        <w:tabs>
          <w:tab w:val="clear" w:pos="4320"/>
          <w:tab w:val="clear" w:pos="8640"/>
        </w:tabs>
        <w:spacing w:before="120"/>
        <w:rPr>
          <w:bCs/>
          <w:szCs w:val="28"/>
        </w:rPr>
      </w:pPr>
      <w:r w:rsidRPr="005F2472">
        <w:rPr>
          <w:rFonts w:ascii="museo-sans" w:hAnsi="museo-sans"/>
          <w:caps/>
          <w:noProof/>
          <w:color w:val="FFFFFF"/>
          <w:sz w:val="21"/>
          <w:szCs w:val="21"/>
        </w:rPr>
        <w:drawing>
          <wp:inline distT="0" distB="0" distL="0" distR="0">
            <wp:extent cx="2051050" cy="736600"/>
            <wp:effectExtent l="0" t="0" r="0" b="0"/>
            <wp:docPr id="1" name="Picture 1" descr="Description: The City College of New York">
              <a:hlinkClick xmlns:a="http://schemas.openxmlformats.org/drawingml/2006/main" r:id="rId9" tooltip="&quot;The City College of New York&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e City College of New Yo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1050" cy="736600"/>
                    </a:xfrm>
                    <a:prstGeom prst="rect">
                      <a:avLst/>
                    </a:prstGeom>
                    <a:noFill/>
                    <a:ln>
                      <a:noFill/>
                    </a:ln>
                  </pic:spPr>
                </pic:pic>
              </a:graphicData>
            </a:graphic>
          </wp:inline>
        </w:drawing>
      </w:r>
    </w:p>
    <w:p w:rsidR="00D75FEF" w:rsidRDefault="00D75FEF">
      <w:pPr>
        <w:jc w:val="center"/>
        <w:rPr>
          <w:b/>
          <w:sz w:val="28"/>
          <w:szCs w:val="28"/>
        </w:rPr>
      </w:pPr>
    </w:p>
    <w:p w:rsidR="00D75FEF" w:rsidRDefault="00D75FEF">
      <w:pPr>
        <w:jc w:val="center"/>
        <w:rPr>
          <w:b/>
          <w:sz w:val="28"/>
          <w:szCs w:val="28"/>
        </w:rPr>
      </w:pPr>
    </w:p>
    <w:p w:rsidR="00D75FEF" w:rsidRDefault="00D75FEF">
      <w:pPr>
        <w:jc w:val="center"/>
        <w:rPr>
          <w:b/>
          <w:sz w:val="28"/>
          <w:szCs w:val="28"/>
        </w:rPr>
      </w:pPr>
    </w:p>
    <w:p w:rsidR="00D75FEF" w:rsidRDefault="00D75FEF">
      <w:pPr>
        <w:jc w:val="center"/>
        <w:rPr>
          <w:b/>
          <w:sz w:val="28"/>
          <w:szCs w:val="28"/>
        </w:rPr>
      </w:pPr>
    </w:p>
    <w:p w:rsidR="009B770F" w:rsidRDefault="009B770F" w:rsidP="009B770F">
      <w:pPr>
        <w:jc w:val="center"/>
      </w:pPr>
    </w:p>
    <w:p w:rsidR="005F2472" w:rsidRDefault="005F2472" w:rsidP="009B770F">
      <w:pPr>
        <w:jc w:val="center"/>
      </w:pPr>
    </w:p>
    <w:p w:rsidR="005F2472" w:rsidRDefault="005F2472" w:rsidP="009B770F">
      <w:pPr>
        <w:jc w:val="center"/>
        <w:rPr>
          <w:b/>
          <w:sz w:val="40"/>
          <w:szCs w:val="28"/>
        </w:rPr>
      </w:pPr>
    </w:p>
    <w:p w:rsidR="009B770F" w:rsidRPr="00C824B1" w:rsidRDefault="009E7134" w:rsidP="009B770F">
      <w:pPr>
        <w:jc w:val="center"/>
        <w:rPr>
          <w:b/>
          <w:color w:val="0070C0"/>
          <w:sz w:val="32"/>
          <w:szCs w:val="32"/>
        </w:rPr>
      </w:pPr>
      <w:r w:rsidRPr="00C824B1">
        <w:rPr>
          <w:b/>
          <w:color w:val="0070C0"/>
          <w:sz w:val="32"/>
          <w:szCs w:val="32"/>
        </w:rPr>
        <w:t>ASSESSMENT PLAN</w:t>
      </w:r>
    </w:p>
    <w:p w:rsidR="009E7134" w:rsidRPr="00C824B1" w:rsidRDefault="009E7134" w:rsidP="009B770F">
      <w:pPr>
        <w:jc w:val="center"/>
        <w:rPr>
          <w:b/>
          <w:color w:val="0070C0"/>
          <w:sz w:val="32"/>
          <w:szCs w:val="32"/>
        </w:rPr>
      </w:pPr>
    </w:p>
    <w:p w:rsidR="009E7134" w:rsidRPr="00C824B1" w:rsidRDefault="009E7134" w:rsidP="009B770F">
      <w:pPr>
        <w:jc w:val="center"/>
        <w:rPr>
          <w:b/>
          <w:color w:val="0070C0"/>
          <w:sz w:val="32"/>
          <w:szCs w:val="32"/>
        </w:rPr>
      </w:pPr>
      <w:r w:rsidRPr="00C824B1">
        <w:rPr>
          <w:b/>
          <w:color w:val="0070C0"/>
          <w:sz w:val="32"/>
          <w:szCs w:val="32"/>
        </w:rPr>
        <w:t>FOR</w:t>
      </w:r>
    </w:p>
    <w:p w:rsidR="009E7134" w:rsidRPr="00C824B1" w:rsidRDefault="009E7134" w:rsidP="009B770F">
      <w:pPr>
        <w:jc w:val="center"/>
        <w:rPr>
          <w:b/>
          <w:color w:val="0070C0"/>
          <w:sz w:val="32"/>
          <w:szCs w:val="32"/>
        </w:rPr>
      </w:pPr>
    </w:p>
    <w:p w:rsidR="009E7134" w:rsidRPr="00C824B1" w:rsidRDefault="009E7134" w:rsidP="009B770F">
      <w:pPr>
        <w:jc w:val="center"/>
        <w:rPr>
          <w:b/>
          <w:color w:val="0070C0"/>
          <w:sz w:val="32"/>
          <w:szCs w:val="32"/>
        </w:rPr>
      </w:pPr>
      <w:r w:rsidRPr="00C824B1">
        <w:rPr>
          <w:b/>
          <w:color w:val="0070C0"/>
          <w:sz w:val="32"/>
          <w:szCs w:val="32"/>
        </w:rPr>
        <w:t>GENERAL EDUCATION CURRICULUM</w:t>
      </w:r>
    </w:p>
    <w:p w:rsidR="00C824B1" w:rsidRDefault="00C824B1" w:rsidP="009B770F">
      <w:pPr>
        <w:jc w:val="center"/>
        <w:rPr>
          <w:b/>
          <w:sz w:val="22"/>
          <w:szCs w:val="22"/>
        </w:rPr>
      </w:pPr>
    </w:p>
    <w:p w:rsidR="009B770F" w:rsidRPr="00C824B1" w:rsidRDefault="008F4EEB" w:rsidP="009B770F">
      <w:pPr>
        <w:jc w:val="center"/>
        <w:rPr>
          <w:b/>
          <w:i/>
          <w:sz w:val="22"/>
          <w:szCs w:val="22"/>
        </w:rPr>
      </w:pPr>
      <w:r>
        <w:rPr>
          <w:b/>
          <w:i/>
          <w:sz w:val="22"/>
          <w:szCs w:val="22"/>
        </w:rPr>
        <w:t>Updated April 2022</w:t>
      </w:r>
    </w:p>
    <w:p w:rsidR="009B770F" w:rsidRPr="00ED7828" w:rsidRDefault="009B770F" w:rsidP="009B770F">
      <w:pPr>
        <w:jc w:val="center"/>
        <w:rPr>
          <w:b/>
          <w:sz w:val="32"/>
          <w:szCs w:val="32"/>
        </w:rPr>
      </w:pPr>
    </w:p>
    <w:p w:rsidR="009B770F" w:rsidRPr="00ED7828" w:rsidRDefault="009B770F" w:rsidP="009B770F">
      <w:pPr>
        <w:jc w:val="center"/>
        <w:rPr>
          <w:b/>
          <w:sz w:val="32"/>
          <w:szCs w:val="32"/>
        </w:rPr>
      </w:pPr>
    </w:p>
    <w:p w:rsidR="009B770F" w:rsidRPr="009D79CF" w:rsidRDefault="009B770F" w:rsidP="009B770F">
      <w:pPr>
        <w:jc w:val="center"/>
        <w:rPr>
          <w:b/>
          <w:color w:val="000000"/>
          <w:sz w:val="28"/>
          <w:szCs w:val="28"/>
        </w:rPr>
      </w:pPr>
    </w:p>
    <w:p w:rsidR="009B770F" w:rsidRPr="009D79CF" w:rsidRDefault="009B770F" w:rsidP="009B770F">
      <w:pPr>
        <w:jc w:val="center"/>
        <w:rPr>
          <w:b/>
          <w:color w:val="000000"/>
          <w:sz w:val="28"/>
          <w:szCs w:val="28"/>
        </w:rPr>
      </w:pPr>
    </w:p>
    <w:p w:rsidR="009B770F" w:rsidRDefault="009B770F" w:rsidP="009B770F">
      <w:pPr>
        <w:jc w:val="center"/>
        <w:rPr>
          <w:b/>
          <w:color w:val="000000"/>
          <w:sz w:val="28"/>
          <w:szCs w:val="28"/>
        </w:rPr>
      </w:pPr>
    </w:p>
    <w:p w:rsidR="009E7134" w:rsidRDefault="009E7134" w:rsidP="009B770F">
      <w:pPr>
        <w:jc w:val="center"/>
        <w:rPr>
          <w:b/>
          <w:color w:val="000000"/>
          <w:sz w:val="28"/>
          <w:szCs w:val="28"/>
        </w:rPr>
      </w:pPr>
    </w:p>
    <w:p w:rsidR="009E7134" w:rsidRDefault="009E7134" w:rsidP="009B770F">
      <w:pPr>
        <w:jc w:val="center"/>
        <w:rPr>
          <w:b/>
          <w:color w:val="000000"/>
          <w:sz w:val="28"/>
          <w:szCs w:val="28"/>
        </w:rPr>
      </w:pPr>
    </w:p>
    <w:p w:rsidR="009E7134" w:rsidRPr="009D79CF" w:rsidRDefault="009E7134" w:rsidP="009B770F">
      <w:pPr>
        <w:jc w:val="center"/>
        <w:rPr>
          <w:b/>
          <w:color w:val="000000"/>
          <w:sz w:val="28"/>
          <w:szCs w:val="28"/>
        </w:rPr>
      </w:pPr>
    </w:p>
    <w:p w:rsidR="009B770F" w:rsidRPr="009D79CF" w:rsidRDefault="009B770F" w:rsidP="009B770F">
      <w:pPr>
        <w:rPr>
          <w:b/>
          <w:color w:val="000000"/>
          <w:sz w:val="28"/>
          <w:szCs w:val="28"/>
        </w:rPr>
      </w:pPr>
    </w:p>
    <w:p w:rsidR="009B770F" w:rsidRDefault="009B770F" w:rsidP="009B770F">
      <w:pPr>
        <w:rPr>
          <w:b/>
        </w:rPr>
      </w:pPr>
      <w:r>
        <w:rPr>
          <w:b/>
        </w:rPr>
        <w:br w:type="page"/>
      </w:r>
    </w:p>
    <w:p w:rsidR="009B770F" w:rsidRPr="00A622CC" w:rsidRDefault="009B770F" w:rsidP="00973EFD">
      <w:pPr>
        <w:rPr>
          <w:b/>
          <w:smallCaps/>
          <w:color w:val="0070C0"/>
          <w:sz w:val="28"/>
          <w:szCs w:val="28"/>
        </w:rPr>
      </w:pPr>
      <w:r w:rsidRPr="00A622CC">
        <w:rPr>
          <w:b/>
          <w:smallCaps/>
          <w:color w:val="0070C0"/>
          <w:sz w:val="28"/>
          <w:szCs w:val="28"/>
        </w:rPr>
        <w:lastRenderedPageBreak/>
        <w:t>Table of Contents</w:t>
      </w:r>
    </w:p>
    <w:p w:rsidR="009B770F" w:rsidRDefault="009B770F" w:rsidP="009B770F">
      <w:pPr>
        <w:jc w:val="center"/>
      </w:pPr>
    </w:p>
    <w:p w:rsidR="009B770F" w:rsidRDefault="009B770F" w:rsidP="009B770F">
      <w:pPr>
        <w:jc w:val="both"/>
      </w:pPr>
      <w:smartTag w:uri="urn:schemas-microsoft-com:office:smarttags" w:element="place">
        <w:r>
          <w:t>Mission</w:t>
        </w:r>
      </w:smartTag>
      <w:r w:rsidR="00784876">
        <w:t xml:space="preserve"> Statement</w:t>
      </w:r>
      <w:r w:rsidR="00784876">
        <w:tab/>
      </w:r>
      <w:r w:rsidR="00784876">
        <w:tab/>
      </w:r>
      <w:r w:rsidR="00784876">
        <w:tab/>
      </w:r>
      <w:r w:rsidR="00784876">
        <w:tab/>
      </w:r>
      <w:r w:rsidR="00784876">
        <w:tab/>
      </w:r>
      <w:r w:rsidR="00784876">
        <w:tab/>
      </w:r>
      <w:r w:rsidR="00784876">
        <w:tab/>
      </w:r>
      <w:r w:rsidR="00784876">
        <w:tab/>
      </w:r>
      <w:r w:rsidR="00784876">
        <w:tab/>
      </w:r>
      <w:r w:rsidR="00784876">
        <w:tab/>
        <w:t>3</w:t>
      </w:r>
    </w:p>
    <w:p w:rsidR="00C42E78" w:rsidRDefault="00C42E78" w:rsidP="009B770F">
      <w:pPr>
        <w:jc w:val="both"/>
      </w:pPr>
    </w:p>
    <w:p w:rsidR="009B770F" w:rsidRDefault="00162936" w:rsidP="009B770F">
      <w:pPr>
        <w:jc w:val="both"/>
      </w:pPr>
      <w:r>
        <w:t>General Education Goals</w:t>
      </w:r>
      <w:r>
        <w:tab/>
      </w:r>
      <w:r w:rsidR="00784876">
        <w:tab/>
      </w:r>
      <w:r w:rsidR="00784876">
        <w:tab/>
      </w:r>
      <w:r w:rsidR="00784876">
        <w:tab/>
      </w:r>
      <w:r w:rsidR="00784876">
        <w:tab/>
      </w:r>
      <w:r w:rsidR="00784876">
        <w:tab/>
      </w:r>
      <w:r w:rsidR="00784876">
        <w:tab/>
      </w:r>
      <w:r w:rsidR="00784876">
        <w:tab/>
      </w:r>
      <w:r w:rsidR="00784876">
        <w:tab/>
        <w:t>3</w:t>
      </w:r>
    </w:p>
    <w:p w:rsidR="00C42E78" w:rsidRDefault="00C42E78" w:rsidP="009B770F">
      <w:pPr>
        <w:jc w:val="both"/>
      </w:pPr>
    </w:p>
    <w:p w:rsidR="00784876" w:rsidRDefault="00162936" w:rsidP="009B770F">
      <w:pPr>
        <w:jc w:val="both"/>
      </w:pPr>
      <w:r>
        <w:t>General Education Program Learning Outcomes</w:t>
      </w:r>
      <w:r w:rsidR="00784876">
        <w:tab/>
      </w:r>
      <w:r w:rsidR="00784876">
        <w:tab/>
      </w:r>
      <w:r w:rsidR="00784876">
        <w:tab/>
      </w:r>
      <w:r w:rsidR="00784876">
        <w:tab/>
      </w:r>
      <w:r w:rsidR="00784876">
        <w:tab/>
      </w:r>
      <w:r w:rsidR="00784876">
        <w:tab/>
        <w:t>4</w:t>
      </w:r>
    </w:p>
    <w:p w:rsidR="00C42E78" w:rsidRDefault="00C42E78" w:rsidP="009B770F">
      <w:pPr>
        <w:jc w:val="both"/>
      </w:pPr>
    </w:p>
    <w:p w:rsidR="00784876" w:rsidRDefault="00784876" w:rsidP="009B770F">
      <w:pPr>
        <w:jc w:val="both"/>
      </w:pPr>
      <w:r>
        <w:t>General Education Curriculum</w:t>
      </w:r>
      <w:r>
        <w:tab/>
      </w:r>
      <w:r>
        <w:tab/>
      </w:r>
      <w:r>
        <w:tab/>
      </w:r>
      <w:r>
        <w:tab/>
      </w:r>
      <w:r>
        <w:tab/>
      </w:r>
      <w:r>
        <w:tab/>
      </w:r>
      <w:r>
        <w:tab/>
      </w:r>
      <w:r>
        <w:tab/>
      </w:r>
      <w:r w:rsidR="00973EFD">
        <w:t>8</w:t>
      </w:r>
    </w:p>
    <w:p w:rsidR="00C42E78" w:rsidRDefault="00C42E78" w:rsidP="009B770F">
      <w:pPr>
        <w:jc w:val="both"/>
      </w:pPr>
    </w:p>
    <w:p w:rsidR="009B770F" w:rsidRDefault="00784876" w:rsidP="009B770F">
      <w:pPr>
        <w:jc w:val="both"/>
      </w:pPr>
      <w:r>
        <w:t>Curriculum Map</w:t>
      </w:r>
      <w:r w:rsidR="00162936">
        <w:tab/>
      </w:r>
      <w:r w:rsidR="00162936">
        <w:tab/>
      </w:r>
      <w:r w:rsidR="00162936">
        <w:tab/>
      </w:r>
      <w:r w:rsidR="00162936">
        <w:tab/>
      </w:r>
      <w:r w:rsidR="00162936">
        <w:tab/>
      </w:r>
      <w:r w:rsidR="00162936">
        <w:tab/>
      </w:r>
      <w:r>
        <w:tab/>
      </w:r>
      <w:r>
        <w:tab/>
      </w:r>
      <w:r>
        <w:tab/>
      </w:r>
      <w:r>
        <w:tab/>
      </w:r>
      <w:r w:rsidR="00973EFD">
        <w:t>9</w:t>
      </w:r>
    </w:p>
    <w:p w:rsidR="00C42E78" w:rsidRDefault="00C42E78" w:rsidP="009B770F">
      <w:pPr>
        <w:jc w:val="both"/>
      </w:pPr>
    </w:p>
    <w:p w:rsidR="00C42E78" w:rsidRDefault="00C42E78" w:rsidP="009B770F">
      <w:pPr>
        <w:jc w:val="both"/>
      </w:pPr>
      <w:r>
        <w:t>Methods of Assessment</w:t>
      </w:r>
      <w:r>
        <w:tab/>
      </w:r>
      <w:r>
        <w:tab/>
      </w:r>
      <w:r>
        <w:tab/>
      </w:r>
      <w:r>
        <w:tab/>
      </w:r>
      <w:r>
        <w:tab/>
      </w:r>
      <w:r>
        <w:tab/>
      </w:r>
      <w:r>
        <w:tab/>
      </w:r>
      <w:r>
        <w:tab/>
      </w:r>
      <w:r>
        <w:tab/>
      </w:r>
      <w:r w:rsidR="00973EFD">
        <w:t>10</w:t>
      </w:r>
    </w:p>
    <w:p w:rsidR="00C42E78" w:rsidRDefault="00C42E78" w:rsidP="009B770F">
      <w:pPr>
        <w:jc w:val="both"/>
      </w:pPr>
    </w:p>
    <w:p w:rsidR="009B770F" w:rsidRDefault="009B770F" w:rsidP="009B770F">
      <w:pPr>
        <w:jc w:val="both"/>
      </w:pPr>
      <w:r>
        <w:t xml:space="preserve">Association of Assessment </w:t>
      </w:r>
      <w:r w:rsidR="00C42E78">
        <w:t>Measures to Program Outcomes</w:t>
      </w:r>
      <w:r w:rsidR="00C42E78">
        <w:tab/>
      </w:r>
      <w:r w:rsidR="006A4E8F">
        <w:tab/>
      </w:r>
      <w:r w:rsidR="006A4E8F">
        <w:tab/>
      </w:r>
      <w:r w:rsidR="00C42E78">
        <w:tab/>
      </w:r>
      <w:r w:rsidR="00C42E78">
        <w:tab/>
      </w:r>
      <w:r w:rsidR="00973EFD">
        <w:t>13</w:t>
      </w:r>
    </w:p>
    <w:p w:rsidR="00C42E78" w:rsidRDefault="00C42E78" w:rsidP="009B770F">
      <w:pPr>
        <w:jc w:val="both"/>
      </w:pPr>
    </w:p>
    <w:p w:rsidR="006A4E8F" w:rsidRDefault="006A4E8F" w:rsidP="009B770F">
      <w:pPr>
        <w:jc w:val="both"/>
      </w:pPr>
      <w:r>
        <w:t xml:space="preserve">Assessment </w:t>
      </w:r>
      <w:r w:rsidR="004E3F52">
        <w:t xml:space="preserve">Analysis for Program Improvement </w:t>
      </w:r>
      <w:r>
        <w:tab/>
      </w:r>
      <w:r>
        <w:tab/>
      </w:r>
      <w:r>
        <w:tab/>
      </w:r>
      <w:r>
        <w:tab/>
      </w:r>
      <w:r>
        <w:tab/>
      </w:r>
      <w:r>
        <w:tab/>
      </w:r>
      <w:r w:rsidR="00973EFD">
        <w:t>14</w:t>
      </w:r>
    </w:p>
    <w:p w:rsidR="006A4E8F" w:rsidRDefault="006A4E8F" w:rsidP="009B770F">
      <w:pPr>
        <w:jc w:val="both"/>
      </w:pPr>
    </w:p>
    <w:p w:rsidR="009B770F" w:rsidRDefault="009B770F" w:rsidP="009B770F">
      <w:pPr>
        <w:jc w:val="both"/>
      </w:pPr>
    </w:p>
    <w:p w:rsidR="00A5372A" w:rsidRPr="00A622CC" w:rsidRDefault="009B770F" w:rsidP="00A622CC">
      <w:pPr>
        <w:rPr>
          <w:b/>
          <w:color w:val="0070C0"/>
          <w:sz w:val="28"/>
          <w:szCs w:val="28"/>
        </w:rPr>
      </w:pPr>
      <w:r>
        <w:br w:type="page"/>
      </w:r>
      <w:r w:rsidR="00A5372A" w:rsidRPr="00A622CC">
        <w:rPr>
          <w:b/>
          <w:color w:val="0070C0"/>
          <w:sz w:val="28"/>
          <w:szCs w:val="28"/>
        </w:rPr>
        <w:lastRenderedPageBreak/>
        <w:t>MISSION STATEMENT</w:t>
      </w:r>
    </w:p>
    <w:p w:rsidR="00A5372A" w:rsidRDefault="00A5372A" w:rsidP="00A5372A"/>
    <w:p w:rsidR="00A5372A" w:rsidRDefault="00A5372A" w:rsidP="003B4733">
      <w:pPr>
        <w:ind w:right="-738"/>
      </w:pPr>
      <w:r>
        <w:t>The General Education requirement is at the heart of the educational mission of The City College of New York (CCNY);  CCNY faculty intend for students to graduate not only with essential reading, writing and quantitative skills, but with the excitement of academic discovery in a variety of disciplines, a strong foundation in critical reasoning and a firm grounding in ethics. The educational mission of The City College of New York is to provide a diverse student body with opportunities to achieve academically, creatively, and professionally in their chosen fields. In particular, it provides that</w:t>
      </w:r>
    </w:p>
    <w:p w:rsidR="00503D4F" w:rsidRPr="00503D4F" w:rsidRDefault="00503D4F" w:rsidP="00486896">
      <w:pPr>
        <w:ind w:right="-450"/>
        <w:rPr>
          <w:i/>
          <w:iCs/>
          <w:sz w:val="22"/>
          <w:szCs w:val="22"/>
        </w:rPr>
      </w:pPr>
      <w:r w:rsidRPr="00503D4F">
        <w:rPr>
          <w:i/>
          <w:iCs/>
          <w:sz w:val="22"/>
          <w:szCs w:val="22"/>
        </w:rPr>
        <w:t xml:space="preserve">“The City College of New York, the flagship college of The City University of New York, is a comprehensive teaching, research, creative, and service institution dedicated to access and excellence in undergraduate and graduate education. The College requires a demonstrated potential for admission and a high level of </w:t>
      </w:r>
      <w:r w:rsidR="00486896">
        <w:rPr>
          <w:i/>
          <w:iCs/>
          <w:sz w:val="22"/>
          <w:szCs w:val="22"/>
        </w:rPr>
        <w:t>a</w:t>
      </w:r>
      <w:r w:rsidRPr="00503D4F">
        <w:rPr>
          <w:i/>
          <w:iCs/>
          <w:sz w:val="22"/>
          <w:szCs w:val="22"/>
        </w:rPr>
        <w:t>ccomplishment for graduation and provides a diverse student community with opportunities to excel academically, creatively, and professionally in the liberal arts and sciences and in professional fields, such as engineering, education, architecture, and medical education. The College is committed to fostering student-centered education and advancing knowledge through scholarly research and creativity. As a public university with public purposes, it also contributes to the cultural, social, and economic life of New York, the nation, and the world.”</w:t>
      </w:r>
    </w:p>
    <w:p w:rsidR="00503D4F" w:rsidRDefault="00503D4F" w:rsidP="003B4733">
      <w:pPr>
        <w:ind w:right="-364"/>
      </w:pPr>
    </w:p>
    <w:p w:rsidR="008F4EEB" w:rsidRDefault="008F4EEB" w:rsidP="008F4EEB">
      <w:r>
        <w:t>General Education Mission Statement</w:t>
      </w:r>
    </w:p>
    <w:p w:rsidR="008F4EEB" w:rsidRDefault="008F4EEB" w:rsidP="008F4EEB">
      <w:pPr>
        <w:ind w:right="-630"/>
      </w:pPr>
      <w:r>
        <w:t xml:space="preserve">“The College will graduate students who, in addition to demonstrating knowledge and skills in their chosen majors, are able to: </w:t>
      </w:r>
    </w:p>
    <w:p w:rsidR="008F4EEB" w:rsidRDefault="008F4EEB" w:rsidP="008F4EEB">
      <w:pPr>
        <w:ind w:right="-630"/>
      </w:pPr>
      <w:r>
        <w:t xml:space="preserve">1. Demonstrate critical thinking and levels of oral and written communication that will serve them well during their university years and in their postgraduate, professional, and personal lives; </w:t>
      </w:r>
    </w:p>
    <w:p w:rsidR="008F4EEB" w:rsidRDefault="008F4EEB" w:rsidP="008F4EEB">
      <w:pPr>
        <w:ind w:right="-630"/>
      </w:pPr>
      <w:r>
        <w:t>2. Demonstrate the skills necessary for quantitative reasoning and analysis, evaluation, and synthesis that will enable them to integrate new information and become lifelong</w:t>
      </w:r>
      <w:r>
        <w:t xml:space="preserve"> </w:t>
      </w:r>
      <w:r>
        <w:t xml:space="preserve">learners; </w:t>
      </w:r>
    </w:p>
    <w:p w:rsidR="008F4EEB" w:rsidRDefault="008F4EEB" w:rsidP="008F4EEB">
      <w:pPr>
        <w:ind w:right="-630"/>
      </w:pPr>
      <w:r>
        <w:t xml:space="preserve">3. Demonstrate an appreciation of arts, humanities, sciences, and social sciences, regardless of their fields of concentration, and an awareness of values, cultures, languages, religions, and histories other than their own. </w:t>
      </w:r>
    </w:p>
    <w:p w:rsidR="008F4EEB" w:rsidRDefault="008F4EEB" w:rsidP="008F4EEB">
      <w:pPr>
        <w:ind w:right="-630"/>
      </w:pPr>
      <w:r>
        <w:t>4. Demonstrate the creativity, flexibility, and problem solving ability needed to succeed in the ever changing work and ed</w:t>
      </w:r>
      <w:r w:rsidR="00486896">
        <w:t>ucational environment of the 21</w:t>
      </w:r>
      <w:r>
        <w:t>st century.”</w:t>
      </w:r>
    </w:p>
    <w:p w:rsidR="008F4EEB" w:rsidRPr="00503D4F" w:rsidRDefault="008F4EEB" w:rsidP="003B4733">
      <w:pPr>
        <w:ind w:right="-364"/>
      </w:pPr>
    </w:p>
    <w:p w:rsidR="00A5372A" w:rsidRPr="00C824B1" w:rsidRDefault="00A5372A" w:rsidP="00C824B1">
      <w:pPr>
        <w:ind w:right="-364"/>
        <w:rPr>
          <w:b/>
          <w:color w:val="0070C0"/>
          <w:sz w:val="28"/>
          <w:szCs w:val="28"/>
        </w:rPr>
      </w:pPr>
      <w:r w:rsidRPr="00C824B1">
        <w:rPr>
          <w:b/>
          <w:color w:val="0070C0"/>
          <w:sz w:val="28"/>
          <w:szCs w:val="28"/>
        </w:rPr>
        <w:t>GENERAL EDUCATION GOALS</w:t>
      </w:r>
    </w:p>
    <w:p w:rsidR="009B770F" w:rsidRDefault="009B770F" w:rsidP="003B4733">
      <w:pPr>
        <w:pStyle w:val="HeadingA"/>
        <w:ind w:right="-364"/>
      </w:pPr>
      <w:bookmarkStart w:id="0" w:name="ProgramGoals"/>
    </w:p>
    <w:p w:rsidR="009B770F" w:rsidRDefault="00017BF4" w:rsidP="00A622CC">
      <w:pPr>
        <w:ind w:right="-738"/>
      </w:pPr>
      <w:r>
        <w:t>S</w:t>
      </w:r>
      <w:r w:rsidR="00BA6DD9">
        <w:t>tudents at City College follow one of the two</w:t>
      </w:r>
      <w:r>
        <w:t xml:space="preserve"> General Education curricula: (a</w:t>
      </w:r>
      <w:r w:rsidR="00BA6DD9">
        <w:t xml:space="preserve">) The </w:t>
      </w:r>
      <w:r w:rsidR="009B770F">
        <w:t xml:space="preserve">General Education </w:t>
      </w:r>
      <w:r w:rsidR="00BA6DD9">
        <w:t xml:space="preserve">07-12 </w:t>
      </w:r>
      <w:r w:rsidR="009B770F">
        <w:t>curriculum</w:t>
      </w:r>
      <w:r w:rsidR="00BA6DD9">
        <w:t xml:space="preserve"> or (b) Pathways. The 07-12 curriculum </w:t>
      </w:r>
      <w:r>
        <w:t xml:space="preserve">introduced </w:t>
      </w:r>
      <w:r w:rsidR="009B770F">
        <w:t>in Fall 07</w:t>
      </w:r>
      <w:r>
        <w:t xml:space="preserve"> was succeeded with </w:t>
      </w:r>
      <w:r w:rsidR="00016D30">
        <w:rPr>
          <w:rFonts w:ascii="AmericanaXBdBT" w:hAnsi="AmericanaXBdBT" w:cs="AmericanaXBdBT"/>
        </w:rPr>
        <w:t>Pathways curriculum</w:t>
      </w:r>
      <w:r w:rsidR="00016D30" w:rsidRPr="00EC0D3E">
        <w:rPr>
          <w:rFonts w:ascii="AmericanaXBdBT" w:hAnsi="AmericanaXBdBT" w:cs="AmericanaXBdBT"/>
        </w:rPr>
        <w:t xml:space="preserve"> implemented across all CUNY institutions </w:t>
      </w:r>
      <w:r>
        <w:rPr>
          <w:rFonts w:ascii="AmericanaXBdBT" w:hAnsi="AmericanaXBdBT" w:cs="AmericanaXBdBT"/>
        </w:rPr>
        <w:t>in Fall 13</w:t>
      </w:r>
      <w:r w:rsidR="00016D30" w:rsidRPr="00EC0D3E">
        <w:rPr>
          <w:rFonts w:ascii="AmericanaXBdBT" w:hAnsi="AmericanaXBdBT" w:cs="AmericanaXBdBT"/>
        </w:rPr>
        <w:t xml:space="preserve">. The new curriculum, uniform throughout CUNY, has been developed to ensure easier transfer of students from one institution to another. Although Pathways and the </w:t>
      </w:r>
      <w:r w:rsidR="00181FCD">
        <w:rPr>
          <w:rFonts w:ascii="AmericanaXBdBT" w:hAnsi="AmericanaXBdBT" w:cs="AmericanaXBdBT"/>
        </w:rPr>
        <w:t xml:space="preserve">07-12 </w:t>
      </w:r>
      <w:r w:rsidR="00503D4F">
        <w:rPr>
          <w:rFonts w:ascii="AmericanaXBdBT" w:hAnsi="AmericanaXBdBT" w:cs="AmericanaXBdBT"/>
        </w:rPr>
        <w:t>curricula</w:t>
      </w:r>
      <w:r w:rsidR="00016D30" w:rsidRPr="00EC0D3E">
        <w:rPr>
          <w:rFonts w:ascii="AmericanaXBdBT" w:hAnsi="AmericanaXBdBT" w:cs="AmericanaXBdBT"/>
        </w:rPr>
        <w:t xml:space="preserve"> differ on some minor points, they both focus on the same core skills, values, and knowledge </w:t>
      </w:r>
      <w:r w:rsidR="00503D4F">
        <w:rPr>
          <w:rFonts w:ascii="AmericanaXBdBT" w:hAnsi="AmericanaXBdBT" w:cs="AmericanaXBdBT"/>
        </w:rPr>
        <w:t xml:space="preserve">and </w:t>
      </w:r>
      <w:r w:rsidR="00016D30" w:rsidRPr="00EC0D3E">
        <w:rPr>
          <w:rFonts w:ascii="AmericanaXBdBT" w:hAnsi="AmericanaXBdBT" w:cs="AmericanaXBdBT"/>
        </w:rPr>
        <w:t>are aligned with the mission of</w:t>
      </w:r>
      <w:r w:rsidR="00503D4F">
        <w:rPr>
          <w:rFonts w:ascii="AmericanaXBdBT" w:hAnsi="AmericanaXBdBT" w:cs="AmericanaXBdBT"/>
        </w:rPr>
        <w:t xml:space="preserve"> the c</w:t>
      </w:r>
      <w:r w:rsidR="00016D30">
        <w:rPr>
          <w:rFonts w:ascii="AmericanaXBdBT" w:hAnsi="AmericanaXBdBT" w:cs="AmericanaXBdBT"/>
        </w:rPr>
        <w:t>ollege</w:t>
      </w:r>
      <w:r w:rsidR="00016D30" w:rsidRPr="00EC0D3E">
        <w:rPr>
          <w:rFonts w:ascii="AmericanaXBdBT" w:hAnsi="AmericanaXBdBT" w:cs="AmericanaXBdBT"/>
        </w:rPr>
        <w:t>.</w:t>
      </w:r>
      <w:r w:rsidR="00181FCD">
        <w:rPr>
          <w:rFonts w:ascii="AmericanaXBdBT" w:hAnsi="AmericanaXBdBT" w:cs="AmericanaXBdBT"/>
        </w:rPr>
        <w:t xml:space="preserve"> </w:t>
      </w:r>
      <w:r w:rsidR="00016D30">
        <w:t>Core skills introduced</w:t>
      </w:r>
      <w:r w:rsidR="00181FCD">
        <w:t xml:space="preserve"> and</w:t>
      </w:r>
      <w:r w:rsidR="00016D30">
        <w:t xml:space="preserve"> practiced through </w:t>
      </w:r>
      <w:r w:rsidR="00181FCD">
        <w:t xml:space="preserve">the </w:t>
      </w:r>
      <w:r w:rsidR="00016D30">
        <w:t>Gene</w:t>
      </w:r>
      <w:r w:rsidR="009B770F">
        <w:t xml:space="preserve">ral Education </w:t>
      </w:r>
      <w:r w:rsidR="00016D30">
        <w:t xml:space="preserve">at City College </w:t>
      </w:r>
      <w:r w:rsidR="009B770F">
        <w:t>are:</w:t>
      </w:r>
    </w:p>
    <w:p w:rsidR="009B770F" w:rsidRDefault="009B770F" w:rsidP="009B770F"/>
    <w:p w:rsidR="00486896" w:rsidRDefault="00486896" w:rsidP="002C4993">
      <w:pPr>
        <w:numPr>
          <w:ilvl w:val="0"/>
          <w:numId w:val="6"/>
        </w:numPr>
        <w:sectPr w:rsidR="00486896" w:rsidSect="00017BF4">
          <w:footerReference w:type="even" r:id="rId11"/>
          <w:footerReference w:type="default" r:id="rId12"/>
          <w:pgSz w:w="12240" w:h="15840" w:code="1"/>
          <w:pgMar w:top="1440" w:right="1440" w:bottom="1440" w:left="1440" w:header="720" w:footer="720" w:gutter="0"/>
          <w:cols w:space="720"/>
          <w:docGrid w:linePitch="360"/>
        </w:sectPr>
      </w:pPr>
    </w:p>
    <w:p w:rsidR="009B770F" w:rsidRDefault="009B770F" w:rsidP="002C4993">
      <w:pPr>
        <w:numPr>
          <w:ilvl w:val="0"/>
          <w:numId w:val="6"/>
        </w:numPr>
      </w:pPr>
      <w:r>
        <w:lastRenderedPageBreak/>
        <w:t xml:space="preserve">written </w:t>
      </w:r>
      <w:r w:rsidR="00016D30">
        <w:t xml:space="preserve">and </w:t>
      </w:r>
      <w:r>
        <w:t xml:space="preserve">communication skills </w:t>
      </w:r>
    </w:p>
    <w:p w:rsidR="009B770F" w:rsidRDefault="009B770F" w:rsidP="002C4993">
      <w:pPr>
        <w:numPr>
          <w:ilvl w:val="0"/>
          <w:numId w:val="6"/>
        </w:numPr>
      </w:pPr>
      <w:r>
        <w:t>critical thinking skills</w:t>
      </w:r>
    </w:p>
    <w:p w:rsidR="009B770F" w:rsidRDefault="009B770F" w:rsidP="002C4993">
      <w:pPr>
        <w:numPr>
          <w:ilvl w:val="0"/>
          <w:numId w:val="6"/>
        </w:numPr>
      </w:pPr>
      <w:r>
        <w:lastRenderedPageBreak/>
        <w:t>information literacy skills</w:t>
      </w:r>
    </w:p>
    <w:p w:rsidR="009B770F" w:rsidRDefault="009B770F" w:rsidP="002C4993">
      <w:pPr>
        <w:numPr>
          <w:ilvl w:val="0"/>
          <w:numId w:val="6"/>
        </w:numPr>
      </w:pPr>
      <w:r>
        <w:t xml:space="preserve">quantitative </w:t>
      </w:r>
      <w:r w:rsidR="00983EC3">
        <w:t xml:space="preserve">reasoning </w:t>
      </w:r>
      <w:r>
        <w:t>skills</w:t>
      </w:r>
    </w:p>
    <w:p w:rsidR="00486896" w:rsidRDefault="00486896" w:rsidP="009B770F">
      <w:pPr>
        <w:ind w:left="360"/>
        <w:sectPr w:rsidR="00486896" w:rsidSect="00486896">
          <w:type w:val="continuous"/>
          <w:pgSz w:w="12240" w:h="15840" w:code="1"/>
          <w:pgMar w:top="1440" w:right="1440" w:bottom="1440" w:left="1440" w:header="720" w:footer="720" w:gutter="0"/>
          <w:cols w:num="2" w:space="720"/>
          <w:docGrid w:linePitch="360"/>
        </w:sectPr>
      </w:pPr>
    </w:p>
    <w:p w:rsidR="009B770F" w:rsidRDefault="009B770F" w:rsidP="009B770F">
      <w:pPr>
        <w:ind w:left="360"/>
      </w:pPr>
    </w:p>
    <w:p w:rsidR="009B770F" w:rsidRDefault="009B770F" w:rsidP="009B770F">
      <w:r>
        <w:t>In addition to acquiring/mastering</w:t>
      </w:r>
      <w:r w:rsidR="00181FCD">
        <w:t xml:space="preserve"> the core skills</w:t>
      </w:r>
      <w:r>
        <w:t xml:space="preserve">, students </w:t>
      </w:r>
      <w:r w:rsidR="00181FCD">
        <w:t xml:space="preserve">explore different </w:t>
      </w:r>
      <w:r>
        <w:t>areas of knowledge:</w:t>
      </w:r>
    </w:p>
    <w:p w:rsidR="00181FCD" w:rsidRDefault="00181FCD" w:rsidP="00486896">
      <w:pPr>
        <w:ind w:right="-270"/>
      </w:pPr>
      <w:r>
        <w:t>Artistic/Creative expression, World Cultures and Global issues through study of history and literature, Scientific</w:t>
      </w:r>
      <w:r w:rsidR="00AA3820">
        <w:t xml:space="preserve"> World</w:t>
      </w:r>
      <w:r w:rsidR="00017BF4">
        <w:t>,</w:t>
      </w:r>
      <w:r>
        <w:t xml:space="preserve"> US Experience</w:t>
      </w:r>
      <w:r w:rsidR="00017BF4">
        <w:t>, and Individual and S</w:t>
      </w:r>
      <w:r>
        <w:t>ociety.</w:t>
      </w:r>
      <w:r w:rsidR="00AA3820" w:rsidRPr="00AA3820">
        <w:t xml:space="preserve"> </w:t>
      </w:r>
      <w:r w:rsidR="00AA3820">
        <w:t xml:space="preserve"> Logical-Philosophical</w:t>
      </w:r>
      <w:r>
        <w:t xml:space="preserve"> </w:t>
      </w:r>
      <w:r w:rsidR="00AA3820">
        <w:lastRenderedPageBreak/>
        <w:t>thinking, Foreign Language and Oral Communication are part of the College Option requirement for CLAS students; Professional Schools have College Option requirements tailored</w:t>
      </w:r>
      <w:r w:rsidR="00B414A5">
        <w:t xml:space="preserve"> to their m</w:t>
      </w:r>
      <w:r w:rsidR="00AA3820">
        <w:t xml:space="preserve">ajors. </w:t>
      </w:r>
      <w:r>
        <w:t xml:space="preserve"> </w:t>
      </w:r>
    </w:p>
    <w:p w:rsidR="00017BF4" w:rsidRDefault="00017BF4" w:rsidP="00017BF4">
      <w:pPr>
        <w:ind w:right="-364"/>
        <w:rPr>
          <w:sz w:val="20"/>
          <w:szCs w:val="20"/>
        </w:rPr>
      </w:pPr>
    </w:p>
    <w:bookmarkEnd w:id="0"/>
    <w:p w:rsidR="00A5372A" w:rsidRPr="00C824B1" w:rsidRDefault="00A5372A" w:rsidP="00C824B1">
      <w:pPr>
        <w:rPr>
          <w:b/>
          <w:color w:val="0070C0"/>
          <w:sz w:val="28"/>
          <w:szCs w:val="28"/>
        </w:rPr>
      </w:pPr>
      <w:r w:rsidRPr="00C824B1">
        <w:rPr>
          <w:b/>
          <w:color w:val="0070C0"/>
          <w:sz w:val="28"/>
          <w:szCs w:val="28"/>
        </w:rPr>
        <w:t>GENERAL EDUCATION LEARNING OUTCOMES</w:t>
      </w:r>
    </w:p>
    <w:p w:rsidR="004705D5" w:rsidRDefault="004705D5" w:rsidP="00A5372A">
      <w:pPr>
        <w:jc w:val="center"/>
        <w:rPr>
          <w:b/>
        </w:rPr>
      </w:pPr>
    </w:p>
    <w:p w:rsidR="009B770F" w:rsidRDefault="003375EC" w:rsidP="009B770F">
      <w:pPr>
        <w:rPr>
          <w:b/>
          <w:sz w:val="28"/>
          <w:szCs w:val="28"/>
        </w:rPr>
      </w:pPr>
      <w:r>
        <w:rPr>
          <w:i/>
        </w:rPr>
        <w:t>CORE SKILLS</w:t>
      </w:r>
    </w:p>
    <w:p w:rsidR="00B05001" w:rsidRDefault="00B05001" w:rsidP="00B05001">
      <w:pPr>
        <w:ind w:left="-450" w:hanging="270"/>
        <w:rPr>
          <w:b/>
        </w:rPr>
      </w:pPr>
      <w:r>
        <w:rPr>
          <w:b/>
        </w:rPr>
        <w:t xml:space="preserve">Writing and </w:t>
      </w:r>
      <w:r w:rsidRPr="00493315">
        <w:rPr>
          <w:b/>
        </w:rPr>
        <w:t>Communication</w:t>
      </w:r>
      <w:r>
        <w:rPr>
          <w:b/>
        </w:rPr>
        <w:t xml:space="preserve"> Skills</w:t>
      </w:r>
    </w:p>
    <w:p w:rsidR="00B05001" w:rsidRPr="00493315" w:rsidRDefault="00B05001" w:rsidP="00B05001">
      <w:pPr>
        <w:ind w:left="-450" w:hanging="270"/>
        <w:rPr>
          <w:b/>
        </w:rPr>
      </w:pPr>
    </w:p>
    <w:p w:rsidR="00B05001" w:rsidRPr="00493315" w:rsidRDefault="00B05001" w:rsidP="00B05001">
      <w:pPr>
        <w:ind w:left="-450" w:hanging="270"/>
      </w:pPr>
      <w:r>
        <w:t>The s</w:t>
      </w:r>
      <w:r w:rsidRPr="00493315">
        <w:t>tudent will be able to:</w:t>
      </w:r>
    </w:p>
    <w:p w:rsidR="00B05001" w:rsidRPr="00493315" w:rsidRDefault="00B05001" w:rsidP="002C4993">
      <w:pPr>
        <w:numPr>
          <w:ilvl w:val="0"/>
          <w:numId w:val="4"/>
        </w:numPr>
        <w:tabs>
          <w:tab w:val="clear" w:pos="720"/>
          <w:tab w:val="left" w:pos="-450"/>
        </w:tabs>
        <w:ind w:left="-450" w:hanging="270"/>
      </w:pPr>
      <w:r w:rsidRPr="00493315">
        <w:t>formulate a clear</w:t>
      </w:r>
      <w:r>
        <w:t>, arguable</w:t>
      </w:r>
      <w:r w:rsidRPr="00493315">
        <w:t xml:space="preserve"> thesis </w:t>
      </w:r>
    </w:p>
    <w:p w:rsidR="00B05001" w:rsidRPr="00493315" w:rsidRDefault="00B05001" w:rsidP="002C4993">
      <w:pPr>
        <w:numPr>
          <w:ilvl w:val="0"/>
          <w:numId w:val="4"/>
        </w:numPr>
        <w:tabs>
          <w:tab w:val="clear" w:pos="720"/>
          <w:tab w:val="left" w:pos="-450"/>
        </w:tabs>
        <w:ind w:left="-450" w:hanging="270"/>
      </w:pPr>
      <w:r>
        <w:t>develop the thesis in an organized fashion, with clearly formed paragraphs that unfold systematically</w:t>
      </w:r>
    </w:p>
    <w:p w:rsidR="00B05001" w:rsidRPr="00493315" w:rsidRDefault="00B05001" w:rsidP="002C4993">
      <w:pPr>
        <w:numPr>
          <w:ilvl w:val="0"/>
          <w:numId w:val="4"/>
        </w:numPr>
        <w:tabs>
          <w:tab w:val="clear" w:pos="720"/>
          <w:tab w:val="left" w:pos="-450"/>
        </w:tabs>
        <w:ind w:left="-450" w:right="-720" w:hanging="270"/>
      </w:pPr>
      <w:r>
        <w:t>provide well selected evidence in support of the thesis and conclusion that takes into account opposing points of view</w:t>
      </w:r>
    </w:p>
    <w:p w:rsidR="00B05001" w:rsidRDefault="00B05001" w:rsidP="002C4993">
      <w:pPr>
        <w:numPr>
          <w:ilvl w:val="0"/>
          <w:numId w:val="4"/>
        </w:numPr>
        <w:tabs>
          <w:tab w:val="clear" w:pos="720"/>
          <w:tab w:val="left" w:pos="-450"/>
        </w:tabs>
        <w:ind w:left="-450" w:hanging="270"/>
      </w:pPr>
      <w:r w:rsidRPr="00493315">
        <w:t xml:space="preserve">use standard diction, grammar and mechanics of English </w:t>
      </w:r>
    </w:p>
    <w:p w:rsidR="00B05001" w:rsidRDefault="00B05001" w:rsidP="00B05001">
      <w:pPr>
        <w:tabs>
          <w:tab w:val="left" w:pos="-450"/>
        </w:tabs>
        <w:ind w:left="-450" w:hanging="270"/>
      </w:pPr>
    </w:p>
    <w:p w:rsidR="00B05001" w:rsidRDefault="00B05001" w:rsidP="00B05001">
      <w:pPr>
        <w:tabs>
          <w:tab w:val="left" w:pos="-450"/>
        </w:tabs>
        <w:ind w:left="-450" w:hanging="270"/>
        <w:rPr>
          <w:b/>
        </w:rPr>
      </w:pPr>
      <w:r>
        <w:rPr>
          <w:b/>
        </w:rPr>
        <w:t>Critical Thinking</w:t>
      </w:r>
      <w:r w:rsidRPr="00493315">
        <w:rPr>
          <w:b/>
        </w:rPr>
        <w:t xml:space="preserve"> skills</w:t>
      </w:r>
      <w:r>
        <w:rPr>
          <w:b/>
        </w:rPr>
        <w:t xml:space="preserve"> (adapted from AACU Critical Thinking VALUE rubric)</w:t>
      </w:r>
    </w:p>
    <w:p w:rsidR="00B05001" w:rsidRDefault="00B05001" w:rsidP="00B05001">
      <w:pPr>
        <w:tabs>
          <w:tab w:val="left" w:pos="-450"/>
        </w:tabs>
        <w:ind w:left="-450" w:hanging="270"/>
      </w:pPr>
    </w:p>
    <w:p w:rsidR="00B05001" w:rsidRPr="00493315" w:rsidRDefault="00B05001" w:rsidP="00B05001">
      <w:pPr>
        <w:tabs>
          <w:tab w:val="left" w:pos="-450"/>
        </w:tabs>
        <w:ind w:left="-450" w:hanging="270"/>
      </w:pPr>
      <w:r>
        <w:t>The s</w:t>
      </w:r>
      <w:r w:rsidRPr="00493315">
        <w:t>tudent will be able to:</w:t>
      </w:r>
    </w:p>
    <w:p w:rsidR="00B05001" w:rsidRDefault="00B05001" w:rsidP="002C4993">
      <w:pPr>
        <w:numPr>
          <w:ilvl w:val="0"/>
          <w:numId w:val="8"/>
        </w:numPr>
        <w:tabs>
          <w:tab w:val="left" w:pos="-450"/>
        </w:tabs>
        <w:ind w:left="-450" w:hanging="270"/>
      </w:pPr>
      <w:r>
        <w:t>Clearly state issue/problem, to be considered, delivering all relevant information</w:t>
      </w:r>
    </w:p>
    <w:p w:rsidR="00B05001" w:rsidRDefault="00B05001" w:rsidP="002C4993">
      <w:pPr>
        <w:numPr>
          <w:ilvl w:val="0"/>
          <w:numId w:val="8"/>
        </w:numPr>
        <w:tabs>
          <w:tab w:val="left" w:pos="-450"/>
        </w:tabs>
        <w:ind w:left="-450" w:hanging="270"/>
      </w:pPr>
      <w:r>
        <w:t>Formulate a clear and imaginative position on the issue under discussion taking into account different points of view</w:t>
      </w:r>
    </w:p>
    <w:p w:rsidR="00B05001" w:rsidRDefault="00B05001" w:rsidP="002C4993">
      <w:pPr>
        <w:numPr>
          <w:ilvl w:val="0"/>
          <w:numId w:val="8"/>
        </w:numPr>
        <w:tabs>
          <w:tab w:val="left" w:pos="-450"/>
        </w:tabs>
        <w:ind w:left="-450" w:hanging="270"/>
      </w:pPr>
      <w:r>
        <w:t>Argue a point of view or conclusion through the analysis and/or synthesis of  evidence derived from external sources</w:t>
      </w:r>
    </w:p>
    <w:p w:rsidR="00B05001" w:rsidRDefault="00B05001" w:rsidP="002C4993">
      <w:pPr>
        <w:numPr>
          <w:ilvl w:val="0"/>
          <w:numId w:val="8"/>
        </w:numPr>
        <w:tabs>
          <w:tab w:val="left" w:pos="-450"/>
        </w:tabs>
        <w:ind w:left="-450" w:hanging="270"/>
      </w:pPr>
      <w:r>
        <w:t>Analyze own and others’ assumptions</w:t>
      </w:r>
    </w:p>
    <w:p w:rsidR="00B05001" w:rsidRDefault="00B05001" w:rsidP="002C4993">
      <w:pPr>
        <w:numPr>
          <w:ilvl w:val="0"/>
          <w:numId w:val="8"/>
        </w:numPr>
        <w:tabs>
          <w:tab w:val="left" w:pos="-450"/>
        </w:tabs>
        <w:ind w:left="-450" w:hanging="270"/>
      </w:pPr>
      <w:r>
        <w:t>Develop logical conclusions based on evidence</w:t>
      </w:r>
    </w:p>
    <w:p w:rsidR="00B05001" w:rsidRDefault="00B05001" w:rsidP="00B05001">
      <w:pPr>
        <w:tabs>
          <w:tab w:val="left" w:pos="-450"/>
        </w:tabs>
        <w:ind w:left="-450" w:hanging="270"/>
      </w:pPr>
    </w:p>
    <w:p w:rsidR="00B05001" w:rsidRDefault="00B05001" w:rsidP="00B05001">
      <w:pPr>
        <w:tabs>
          <w:tab w:val="left" w:pos="-450"/>
        </w:tabs>
        <w:ind w:left="-450" w:hanging="270"/>
        <w:rPr>
          <w:b/>
        </w:rPr>
      </w:pPr>
      <w:r>
        <w:rPr>
          <w:b/>
        </w:rPr>
        <w:t>Information L</w:t>
      </w:r>
      <w:r w:rsidRPr="00493315">
        <w:rPr>
          <w:b/>
        </w:rPr>
        <w:t>iteracy skills</w:t>
      </w:r>
    </w:p>
    <w:p w:rsidR="00B05001" w:rsidRPr="00493315" w:rsidRDefault="00B05001" w:rsidP="00B05001">
      <w:pPr>
        <w:tabs>
          <w:tab w:val="left" w:pos="-450"/>
        </w:tabs>
        <w:ind w:left="-450" w:hanging="270"/>
        <w:rPr>
          <w:b/>
        </w:rPr>
      </w:pPr>
    </w:p>
    <w:p w:rsidR="00B05001" w:rsidRPr="00493315" w:rsidRDefault="00B05001" w:rsidP="00B05001">
      <w:pPr>
        <w:tabs>
          <w:tab w:val="left" w:pos="-450"/>
        </w:tabs>
        <w:ind w:left="-450" w:hanging="270"/>
      </w:pPr>
      <w:r>
        <w:t>The s</w:t>
      </w:r>
      <w:r w:rsidRPr="00493315">
        <w:t>tudent will be able to:</w:t>
      </w:r>
    </w:p>
    <w:p w:rsidR="00B05001" w:rsidRPr="00493315" w:rsidRDefault="00B05001" w:rsidP="002C4993">
      <w:pPr>
        <w:numPr>
          <w:ilvl w:val="0"/>
          <w:numId w:val="5"/>
        </w:numPr>
        <w:tabs>
          <w:tab w:val="clear" w:pos="720"/>
          <w:tab w:val="left" w:pos="-450"/>
        </w:tabs>
        <w:ind w:left="-450" w:right="-720" w:hanging="270"/>
      </w:pPr>
      <w:r w:rsidRPr="00493315">
        <w:t xml:space="preserve">demonstrate a clear understanding of information needs and ability to search efficiently </w:t>
      </w:r>
    </w:p>
    <w:p w:rsidR="00B05001" w:rsidRPr="00493315" w:rsidRDefault="00B05001" w:rsidP="002C4993">
      <w:pPr>
        <w:numPr>
          <w:ilvl w:val="0"/>
          <w:numId w:val="5"/>
        </w:numPr>
        <w:tabs>
          <w:tab w:val="clear" w:pos="720"/>
          <w:tab w:val="left" w:pos="-450"/>
        </w:tabs>
        <w:ind w:left="-450" w:hanging="270"/>
      </w:pPr>
      <w:r w:rsidRPr="00493315">
        <w:t>effectively evaluate information sources</w:t>
      </w:r>
    </w:p>
    <w:p w:rsidR="00B05001" w:rsidRPr="00493315" w:rsidRDefault="00B05001" w:rsidP="002C4993">
      <w:pPr>
        <w:numPr>
          <w:ilvl w:val="0"/>
          <w:numId w:val="5"/>
        </w:numPr>
        <w:tabs>
          <w:tab w:val="clear" w:pos="720"/>
          <w:tab w:val="left" w:pos="-450"/>
        </w:tabs>
        <w:ind w:left="-450" w:hanging="270"/>
      </w:pPr>
      <w:r w:rsidRPr="00493315">
        <w:t>articulate credibility of sources</w:t>
      </w:r>
    </w:p>
    <w:p w:rsidR="00B05001" w:rsidRPr="00493315" w:rsidRDefault="00B05001" w:rsidP="002C4993">
      <w:pPr>
        <w:numPr>
          <w:ilvl w:val="0"/>
          <w:numId w:val="5"/>
        </w:numPr>
        <w:tabs>
          <w:tab w:val="clear" w:pos="720"/>
          <w:tab w:val="left" w:pos="-450"/>
        </w:tabs>
        <w:ind w:left="-450" w:hanging="270"/>
      </w:pPr>
      <w:r w:rsidRPr="00493315">
        <w:t>use information ethically</w:t>
      </w:r>
    </w:p>
    <w:p w:rsidR="00B05001" w:rsidRDefault="00B05001" w:rsidP="00B05001">
      <w:pPr>
        <w:tabs>
          <w:tab w:val="left" w:pos="-450"/>
        </w:tabs>
        <w:ind w:left="-450" w:hanging="270"/>
      </w:pPr>
    </w:p>
    <w:p w:rsidR="00B05001" w:rsidRDefault="00B05001" w:rsidP="00B05001">
      <w:pPr>
        <w:tabs>
          <w:tab w:val="left" w:pos="-450"/>
        </w:tabs>
        <w:ind w:left="-450" w:hanging="270"/>
        <w:rPr>
          <w:b/>
        </w:rPr>
      </w:pPr>
      <w:r w:rsidRPr="003F0DA1">
        <w:rPr>
          <w:b/>
        </w:rPr>
        <w:t>Quantitative Reasoning skills</w:t>
      </w:r>
      <w:r>
        <w:rPr>
          <w:b/>
        </w:rPr>
        <w:t xml:space="preserve"> (adopted from AACU Critical Thinking VALUE rubric)</w:t>
      </w:r>
    </w:p>
    <w:p w:rsidR="00B05001" w:rsidRDefault="00B05001" w:rsidP="00B05001">
      <w:pPr>
        <w:tabs>
          <w:tab w:val="left" w:pos="-450"/>
        </w:tabs>
        <w:ind w:left="-450" w:hanging="270"/>
        <w:rPr>
          <w:b/>
        </w:rPr>
      </w:pPr>
    </w:p>
    <w:p w:rsidR="00B05001" w:rsidRPr="000D6D7E" w:rsidRDefault="00B05001" w:rsidP="00B05001">
      <w:pPr>
        <w:tabs>
          <w:tab w:val="left" w:pos="-450"/>
        </w:tabs>
        <w:ind w:left="-450" w:hanging="270"/>
        <w:rPr>
          <w:b/>
        </w:rPr>
      </w:pPr>
      <w:r w:rsidRPr="000D6D7E">
        <w:rPr>
          <w:color w:val="000000"/>
        </w:rPr>
        <w:t>The student will be able to:</w:t>
      </w:r>
    </w:p>
    <w:p w:rsidR="00B05001" w:rsidRPr="000D6D7E" w:rsidRDefault="00B05001" w:rsidP="002C4993">
      <w:pPr>
        <w:numPr>
          <w:ilvl w:val="0"/>
          <w:numId w:val="9"/>
        </w:numPr>
        <w:tabs>
          <w:tab w:val="left" w:pos="-450"/>
        </w:tabs>
        <w:ind w:left="-450" w:right="-1440" w:hanging="270"/>
        <w:rPr>
          <w:color w:val="000000"/>
        </w:rPr>
      </w:pPr>
      <w:r w:rsidRPr="000D6D7E">
        <w:rPr>
          <w:color w:val="000000"/>
        </w:rPr>
        <w:t>explain information presented in mathematical forms (e.g., equations, graphs, diagrams, tables, words)</w:t>
      </w:r>
    </w:p>
    <w:p w:rsidR="00B05001" w:rsidRPr="000D6D7E" w:rsidRDefault="00B05001" w:rsidP="002C4993">
      <w:pPr>
        <w:numPr>
          <w:ilvl w:val="0"/>
          <w:numId w:val="9"/>
        </w:numPr>
        <w:tabs>
          <w:tab w:val="left" w:pos="-450"/>
        </w:tabs>
        <w:ind w:left="-450" w:right="-1440" w:hanging="270"/>
        <w:rPr>
          <w:color w:val="000000"/>
        </w:rPr>
      </w:pPr>
      <w:r w:rsidRPr="000D6D7E">
        <w:rPr>
          <w:color w:val="000000"/>
        </w:rPr>
        <w:t>convert relevant information into various mathematical forms (e.g., equations, graphs, diagrams, tables, words)</w:t>
      </w:r>
    </w:p>
    <w:p w:rsidR="00B05001" w:rsidRPr="000D6D7E" w:rsidRDefault="00B05001" w:rsidP="002C4993">
      <w:pPr>
        <w:numPr>
          <w:ilvl w:val="0"/>
          <w:numId w:val="9"/>
        </w:numPr>
        <w:tabs>
          <w:tab w:val="left" w:pos="-450"/>
        </w:tabs>
        <w:ind w:left="-450" w:right="-1440" w:hanging="270"/>
        <w:rPr>
          <w:color w:val="000000"/>
        </w:rPr>
      </w:pPr>
      <w:r w:rsidRPr="000D6D7E">
        <w:rPr>
          <w:color w:val="000000"/>
        </w:rPr>
        <w:t>attempt and successfully completes all appropriate calculations</w:t>
      </w:r>
    </w:p>
    <w:p w:rsidR="00B05001" w:rsidRPr="000D6D7E" w:rsidRDefault="00B05001" w:rsidP="002C4993">
      <w:pPr>
        <w:numPr>
          <w:ilvl w:val="0"/>
          <w:numId w:val="9"/>
        </w:numPr>
        <w:tabs>
          <w:tab w:val="left" w:pos="-450"/>
        </w:tabs>
        <w:ind w:left="-450" w:right="-1440" w:hanging="270"/>
        <w:rPr>
          <w:color w:val="000000"/>
        </w:rPr>
      </w:pPr>
      <w:r w:rsidRPr="000D6D7E">
        <w:rPr>
          <w:color w:val="000000"/>
        </w:rPr>
        <w:t>make judgments and draw appropriate conclusions based on the quantitative analysis of data, while recognizing the limits of this analysis</w:t>
      </w:r>
    </w:p>
    <w:p w:rsidR="00B05001" w:rsidRPr="000D6D7E" w:rsidRDefault="00B05001" w:rsidP="002C4993">
      <w:pPr>
        <w:numPr>
          <w:ilvl w:val="0"/>
          <w:numId w:val="9"/>
        </w:numPr>
        <w:tabs>
          <w:tab w:val="left" w:pos="-450"/>
        </w:tabs>
        <w:ind w:left="-450" w:right="-1440" w:hanging="270"/>
        <w:rPr>
          <w:color w:val="000000"/>
        </w:rPr>
      </w:pPr>
      <w:r w:rsidRPr="000D6D7E">
        <w:rPr>
          <w:color w:val="000000"/>
        </w:rPr>
        <w:t>make and evaluate important assumptions in estimation, modeling, and data analysis</w:t>
      </w:r>
    </w:p>
    <w:p w:rsidR="00B05001" w:rsidRDefault="00B05001" w:rsidP="002C4993">
      <w:pPr>
        <w:numPr>
          <w:ilvl w:val="0"/>
          <w:numId w:val="9"/>
        </w:numPr>
        <w:tabs>
          <w:tab w:val="left" w:pos="-450"/>
        </w:tabs>
        <w:ind w:left="-450" w:right="-1440" w:hanging="270"/>
        <w:rPr>
          <w:color w:val="000000"/>
        </w:rPr>
      </w:pPr>
      <w:r w:rsidRPr="000D6D7E">
        <w:rPr>
          <w:color w:val="000000"/>
        </w:rPr>
        <w:t>express quantitative evidence in support of the argument or purpose of the work (in terms of what evidence is used and how it is formatted, presented, and contextualized)</w:t>
      </w:r>
    </w:p>
    <w:p w:rsidR="003375EC" w:rsidRPr="00C824B1" w:rsidRDefault="003375EC" w:rsidP="00C824B1">
      <w:pPr>
        <w:spacing w:after="200" w:line="276" w:lineRule="auto"/>
        <w:rPr>
          <w:rFonts w:eastAsia="Calibri"/>
          <w:b/>
          <w:color w:val="0070C0"/>
        </w:rPr>
      </w:pPr>
      <w:r w:rsidRPr="00C824B1">
        <w:rPr>
          <w:rFonts w:eastAsia="Calibri"/>
          <w:b/>
          <w:color w:val="0070C0"/>
        </w:rPr>
        <w:lastRenderedPageBreak/>
        <w:t>Pathways Flexible Core Categories / Learning Outcomes</w:t>
      </w:r>
    </w:p>
    <w:p w:rsidR="003375EC" w:rsidRPr="003375EC" w:rsidRDefault="003375EC" w:rsidP="00C824B1">
      <w:pPr>
        <w:spacing w:after="200" w:line="276" w:lineRule="auto"/>
        <w:rPr>
          <w:rFonts w:eastAsia="Calibri"/>
          <w:b/>
        </w:rPr>
      </w:pPr>
      <w:r w:rsidRPr="003375EC">
        <w:rPr>
          <w:rFonts w:eastAsia="Calibri"/>
          <w:b/>
        </w:rPr>
        <w:t>Flexible Core</w:t>
      </w:r>
    </w:p>
    <w:p w:rsidR="003375EC" w:rsidRPr="003375EC" w:rsidRDefault="003375EC" w:rsidP="003375EC">
      <w:pPr>
        <w:rPr>
          <w:rFonts w:eastAsia="Calibri"/>
          <w:b/>
        </w:rPr>
      </w:pPr>
      <w:r w:rsidRPr="003375EC">
        <w:rPr>
          <w:rFonts w:eastAsia="Calibri"/>
          <w:b/>
        </w:rPr>
        <w:t>A. World Cultures and Global Issues</w:t>
      </w:r>
    </w:p>
    <w:p w:rsidR="003375EC" w:rsidRPr="003375EC" w:rsidRDefault="003375EC" w:rsidP="003375EC">
      <w:pPr>
        <w:rPr>
          <w:rFonts w:eastAsia="Calibri"/>
          <w:i/>
        </w:rPr>
      </w:pPr>
    </w:p>
    <w:p w:rsidR="003375EC" w:rsidRPr="003375EC" w:rsidRDefault="003375EC" w:rsidP="003375EC">
      <w:pPr>
        <w:rPr>
          <w:rFonts w:eastAsia="Calibri"/>
          <w:i/>
        </w:rPr>
      </w:pPr>
      <w:r w:rsidRPr="003375EC">
        <w:rPr>
          <w:rFonts w:eastAsia="Calibri"/>
          <w:i/>
        </w:rPr>
        <w:t>A Flexible Core course must meet the three learning outcomes.</w:t>
      </w:r>
    </w:p>
    <w:p w:rsidR="003375EC" w:rsidRPr="003375EC" w:rsidRDefault="003375EC" w:rsidP="003375EC">
      <w:pPr>
        <w:rPr>
          <w:rFonts w:eastAsia="Calibri"/>
          <w:i/>
        </w:rPr>
      </w:pP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Gather, interpret, and assess information from a variety of sources and points of view. </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Evaluate evidence and arguments critically or analytically. </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Produce well-reasoned written or oral arguments using evidence to support conclusions.</w:t>
      </w:r>
    </w:p>
    <w:p w:rsidR="003375EC" w:rsidRPr="003375EC" w:rsidRDefault="003375EC" w:rsidP="003375EC">
      <w:pPr>
        <w:tabs>
          <w:tab w:val="left" w:pos="0"/>
          <w:tab w:val="left" w:pos="180"/>
          <w:tab w:val="left" w:pos="450"/>
        </w:tabs>
        <w:rPr>
          <w:rFonts w:eastAsia="Calibri"/>
        </w:rPr>
      </w:pPr>
    </w:p>
    <w:p w:rsidR="003375EC" w:rsidRPr="003375EC" w:rsidRDefault="003375EC" w:rsidP="003375EC">
      <w:pPr>
        <w:tabs>
          <w:tab w:val="left" w:pos="0"/>
          <w:tab w:val="left" w:pos="180"/>
          <w:tab w:val="left" w:pos="450"/>
        </w:tabs>
        <w:rPr>
          <w:rFonts w:eastAsia="Calibri"/>
          <w:i/>
        </w:rPr>
      </w:pPr>
      <w:r w:rsidRPr="003375EC">
        <w:rPr>
          <w:rFonts w:eastAsia="Calibri"/>
          <w:i/>
        </w:rPr>
        <w:t xml:space="preserve">A course in this area must meet at least three of the additional learning outcomes. A student will: </w:t>
      </w:r>
    </w:p>
    <w:p w:rsidR="003375EC" w:rsidRPr="003375EC" w:rsidRDefault="003375EC" w:rsidP="003375EC">
      <w:pPr>
        <w:tabs>
          <w:tab w:val="left" w:pos="0"/>
          <w:tab w:val="left" w:pos="180"/>
          <w:tab w:val="left" w:pos="450"/>
        </w:tabs>
        <w:rPr>
          <w:rFonts w:eastAsia="Calibri"/>
          <w:i/>
        </w:rPr>
      </w:pP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Analyze culture, globalization, or global cultural diversity, and describe an event or process from more than one point of view. </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Analyze the historical development of one or more non-U.S. societies. </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Analyze the significance of one or more major movements that have shaped the world's societies. </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Analyze and discuss the role that race, ethnicity, class, gender, language, sexual orientation, belief, or other forms of social differentiation play in world cultures or societies. </w:t>
      </w:r>
    </w:p>
    <w:p w:rsidR="003375EC" w:rsidRPr="003375EC" w:rsidRDefault="003375EC" w:rsidP="003375EC">
      <w:pPr>
        <w:tabs>
          <w:tab w:val="left" w:pos="0"/>
          <w:tab w:val="left" w:pos="180"/>
          <w:tab w:val="left" w:pos="450"/>
        </w:tabs>
        <w:rPr>
          <w:rFonts w:eastAsia="Calibri"/>
        </w:rPr>
      </w:pPr>
      <w:r w:rsidRPr="003375EC">
        <w:rPr>
          <w:rFonts w:eastAsia="Calibri"/>
        </w:rPr>
        <w:tab/>
        <w:t>•</w:t>
      </w:r>
      <w:r w:rsidRPr="003375EC">
        <w:rPr>
          <w:rFonts w:eastAsia="Calibri"/>
        </w:rPr>
        <w:tab/>
        <w:t xml:space="preserve">Speak, read, and write a language other than English, and use that language to respond to cultures other than one's own. </w:t>
      </w:r>
    </w:p>
    <w:p w:rsidR="003375EC" w:rsidRPr="003375EC" w:rsidRDefault="003375EC" w:rsidP="003375EC">
      <w:pPr>
        <w:tabs>
          <w:tab w:val="left" w:pos="0"/>
          <w:tab w:val="left" w:pos="180"/>
          <w:tab w:val="left" w:pos="450"/>
        </w:tabs>
        <w:rPr>
          <w:rFonts w:eastAsia="Calibri"/>
        </w:rPr>
      </w:pPr>
    </w:p>
    <w:p w:rsidR="003375EC" w:rsidRPr="003375EC" w:rsidRDefault="003375EC" w:rsidP="003375EC">
      <w:pPr>
        <w:rPr>
          <w:rFonts w:eastAsia="Calibri"/>
        </w:rPr>
      </w:pPr>
      <w:r w:rsidRPr="003375EC">
        <w:rPr>
          <w:rFonts w:eastAsia="Calibri"/>
        </w:rPr>
        <w:t>******************************************************************************</w:t>
      </w:r>
    </w:p>
    <w:p w:rsidR="003375EC" w:rsidRPr="003375EC" w:rsidRDefault="003375EC" w:rsidP="003375EC">
      <w:pPr>
        <w:rPr>
          <w:rFonts w:eastAsia="Calibri"/>
          <w:b/>
        </w:rPr>
      </w:pPr>
      <w:r w:rsidRPr="003375EC">
        <w:rPr>
          <w:rFonts w:eastAsia="Calibri"/>
          <w:b/>
        </w:rPr>
        <w:t>B. U.S. Experience in its Diversity</w:t>
      </w:r>
    </w:p>
    <w:p w:rsidR="003375EC" w:rsidRPr="003375EC" w:rsidRDefault="003375EC" w:rsidP="003375EC">
      <w:pPr>
        <w:rPr>
          <w:rFonts w:eastAsia="Calibri"/>
        </w:rPr>
      </w:pPr>
    </w:p>
    <w:p w:rsidR="003375EC" w:rsidRPr="003375EC" w:rsidRDefault="003375EC" w:rsidP="003375EC">
      <w:pPr>
        <w:rPr>
          <w:rFonts w:eastAsia="Calibri"/>
          <w:i/>
        </w:rPr>
      </w:pPr>
      <w:r w:rsidRPr="003375EC">
        <w:rPr>
          <w:rFonts w:eastAsia="Calibri"/>
          <w:i/>
        </w:rPr>
        <w:t>A Flexible Core course must meet the three learning outcomes.</w:t>
      </w:r>
    </w:p>
    <w:p w:rsidR="003375EC" w:rsidRPr="003375EC" w:rsidRDefault="003375EC" w:rsidP="003375EC">
      <w:pPr>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Gather, interpret, and assess information from a variety of sources and points of view.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Evaluate evidence and arguments critically or analytically.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Produce well-reasoned written or oral arguments using evidence to support conclusions.</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i/>
        </w:rPr>
      </w:pPr>
      <w:r w:rsidRPr="003375EC">
        <w:rPr>
          <w:rFonts w:eastAsia="Calibri"/>
          <w:i/>
        </w:rPr>
        <w:t>A course in this area must meet at least three of the additional learning outcomes. A student will:</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Analyze and explain one or more major themes of U.S. history from more than one informed perspective. </w:t>
      </w:r>
    </w:p>
    <w:p w:rsidR="003375EC" w:rsidRPr="003375EC" w:rsidRDefault="003375EC" w:rsidP="003375EC">
      <w:pPr>
        <w:tabs>
          <w:tab w:val="left" w:pos="180"/>
          <w:tab w:val="left" w:pos="450"/>
        </w:tabs>
        <w:rPr>
          <w:rFonts w:eastAsia="Calibri"/>
        </w:rPr>
      </w:pPr>
      <w:r w:rsidRPr="003375EC">
        <w:rPr>
          <w:rFonts w:eastAsia="Calibri"/>
        </w:rPr>
        <w:lastRenderedPageBreak/>
        <w:tab/>
        <w:t>•</w:t>
      </w:r>
      <w:r w:rsidRPr="003375EC">
        <w:rPr>
          <w:rFonts w:eastAsia="Calibri"/>
        </w:rPr>
        <w:tab/>
        <w:t xml:space="preserve">Evaluate how indigenous populations, slavery, or immigration have shaped the development of the United States.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Explain and evaluate the role of the United States in international relations.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Identify and differentiate among the legislative, judicial, and executive branches of government and analyze their influence on the development of U.S. democracy.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Analyze and discuss common institutions or patterns of life in contemporary U.S. society and how they influence, or are influenced by, race, ethnicity, class, gender, sexual orientation, belief, or other forms of social differentiation.</w:t>
      </w:r>
    </w:p>
    <w:p w:rsidR="003375EC" w:rsidRPr="003375EC" w:rsidRDefault="003375EC" w:rsidP="003375EC">
      <w:pPr>
        <w:rPr>
          <w:rFonts w:eastAsia="Calibri"/>
        </w:rPr>
      </w:pPr>
    </w:p>
    <w:p w:rsidR="003375EC" w:rsidRPr="003375EC" w:rsidRDefault="003375EC" w:rsidP="003375EC">
      <w:pPr>
        <w:rPr>
          <w:rFonts w:eastAsia="Calibri"/>
          <w:b/>
        </w:rPr>
      </w:pPr>
      <w:r w:rsidRPr="003375EC">
        <w:rPr>
          <w:rFonts w:eastAsia="Calibri"/>
        </w:rPr>
        <w:t>******************************************************************************</w:t>
      </w:r>
    </w:p>
    <w:p w:rsidR="003375EC" w:rsidRPr="003375EC" w:rsidRDefault="003375EC" w:rsidP="003375EC">
      <w:pPr>
        <w:rPr>
          <w:rFonts w:eastAsia="Calibri"/>
          <w:b/>
        </w:rPr>
      </w:pPr>
      <w:r w:rsidRPr="003375EC">
        <w:rPr>
          <w:rFonts w:eastAsia="Calibri"/>
          <w:b/>
        </w:rPr>
        <w:t>C. Creative Expression</w:t>
      </w:r>
    </w:p>
    <w:p w:rsidR="003375EC" w:rsidRPr="003375EC" w:rsidRDefault="003375EC" w:rsidP="003375EC">
      <w:pPr>
        <w:rPr>
          <w:rFonts w:eastAsia="Calibri"/>
        </w:rPr>
      </w:pPr>
    </w:p>
    <w:p w:rsidR="003375EC" w:rsidRPr="003375EC" w:rsidRDefault="003375EC" w:rsidP="003375EC">
      <w:pPr>
        <w:rPr>
          <w:rFonts w:eastAsia="Calibri"/>
          <w:i/>
        </w:rPr>
      </w:pPr>
      <w:r w:rsidRPr="003375EC">
        <w:rPr>
          <w:rFonts w:eastAsia="Calibri"/>
          <w:i/>
        </w:rPr>
        <w:t>A Flexible Core course must meet the three learning outcomes.</w:t>
      </w:r>
    </w:p>
    <w:p w:rsidR="003375EC" w:rsidRPr="003375EC" w:rsidRDefault="003375EC" w:rsidP="003375EC">
      <w:pPr>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Gather, interpret, and assess information from a variety of sources and points of view.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Evaluate evidence and arguments critically or analytically.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Produce well-reasoned written or oral arguments using evidence to support conclusions. </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i/>
        </w:rPr>
      </w:pPr>
      <w:r w:rsidRPr="003375EC">
        <w:rPr>
          <w:rFonts w:eastAsia="Calibri"/>
          <w:i/>
        </w:rPr>
        <w:t>A course in this area must meet at least three of the additional learning outcomes. A student will:</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Identify and apply the fundamental concepts and methods of a discipline or interdisciplinary field exploring creative expression, including, but not limited to, arts, communications, creative writing, media arts, music, and theater.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Analyze how arts from diverse cultures of the past serve as a foundation for those of the present, and describe the significance of works of art in the societies that created them.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Articulate how meaning is created in the arts or communications and how experience is interpreted and conveyed.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Demonstrate knowledge of the skills involved in the creative process.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Use appropriate technologies to conduct research and to communicate.</w:t>
      </w:r>
    </w:p>
    <w:p w:rsidR="003375EC" w:rsidRPr="003375EC" w:rsidRDefault="003375EC" w:rsidP="003375EC">
      <w:pPr>
        <w:tabs>
          <w:tab w:val="left" w:pos="180"/>
          <w:tab w:val="left" w:pos="450"/>
        </w:tabs>
        <w:rPr>
          <w:rFonts w:eastAsia="Calibri"/>
        </w:rPr>
      </w:pPr>
      <w:r w:rsidRPr="003375EC">
        <w:rPr>
          <w:rFonts w:eastAsia="Calibri"/>
        </w:rPr>
        <w:t> </w:t>
      </w:r>
    </w:p>
    <w:p w:rsidR="003375EC" w:rsidRPr="003375EC" w:rsidRDefault="003375EC" w:rsidP="003375EC">
      <w:pPr>
        <w:tabs>
          <w:tab w:val="left" w:pos="180"/>
          <w:tab w:val="left" w:pos="450"/>
        </w:tabs>
        <w:rPr>
          <w:rFonts w:eastAsia="Calibri"/>
        </w:rPr>
      </w:pPr>
      <w:r w:rsidRPr="003375EC">
        <w:rPr>
          <w:rFonts w:eastAsia="Calibri"/>
        </w:rPr>
        <w:t>******************************************************************************</w:t>
      </w:r>
    </w:p>
    <w:p w:rsidR="003375EC" w:rsidRPr="003375EC" w:rsidRDefault="003375EC" w:rsidP="003375EC">
      <w:pPr>
        <w:tabs>
          <w:tab w:val="left" w:pos="180"/>
          <w:tab w:val="left" w:pos="450"/>
        </w:tabs>
        <w:rPr>
          <w:rFonts w:eastAsia="Calibri"/>
          <w:b/>
        </w:rPr>
      </w:pPr>
      <w:r w:rsidRPr="003375EC">
        <w:rPr>
          <w:rFonts w:eastAsia="Calibri"/>
          <w:b/>
        </w:rPr>
        <w:t>D. Individual and Society</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i/>
        </w:rPr>
      </w:pPr>
      <w:r w:rsidRPr="003375EC">
        <w:rPr>
          <w:rFonts w:eastAsia="Calibri"/>
          <w:i/>
        </w:rPr>
        <w:t>A Flexible Core course must meet the three learning outcomes.</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Gather, interpret, and assess information from a variety of sources and points of view.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Evaluate evidence and arguments critically or analytically.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Produce well-reasoned written or oral arguments using evidence to support conclusions. </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i/>
        </w:rPr>
      </w:pPr>
      <w:r w:rsidRPr="003375EC">
        <w:rPr>
          <w:rFonts w:eastAsia="Calibri"/>
          <w:i/>
        </w:rPr>
        <w:t>A course in this area must meet at least three of the additional learning outcomes. A student will:</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Examine how an individual's place in society affects experiences, values, or choices. </w:t>
      </w:r>
    </w:p>
    <w:p w:rsidR="003375EC" w:rsidRPr="003375EC" w:rsidRDefault="003375EC" w:rsidP="003375EC">
      <w:pPr>
        <w:tabs>
          <w:tab w:val="left" w:pos="180"/>
          <w:tab w:val="left" w:pos="450"/>
        </w:tabs>
        <w:rPr>
          <w:rFonts w:eastAsia="Calibri"/>
        </w:rPr>
      </w:pPr>
      <w:r w:rsidRPr="003375EC">
        <w:rPr>
          <w:rFonts w:eastAsia="Calibri"/>
        </w:rPr>
        <w:lastRenderedPageBreak/>
        <w:tab/>
        <w:t>•</w:t>
      </w:r>
      <w:r w:rsidRPr="003375EC">
        <w:rPr>
          <w:rFonts w:eastAsia="Calibri"/>
        </w:rPr>
        <w:tab/>
        <w:t>Articulate and assess ethical views and their underlying premises.</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Articulate ethical uses of data and other information resources to respond to problems and questions.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Identify and engage with local, national, or global trends or ideologies, and analyze their impact on individual or collective decision-making.</w:t>
      </w:r>
    </w:p>
    <w:p w:rsidR="003375EC" w:rsidRPr="003375EC" w:rsidRDefault="003375EC" w:rsidP="003375EC">
      <w:pPr>
        <w:tabs>
          <w:tab w:val="left" w:pos="180"/>
          <w:tab w:val="left" w:pos="450"/>
        </w:tabs>
        <w:rPr>
          <w:rFonts w:eastAsia="Calibri"/>
        </w:rPr>
      </w:pPr>
      <w:r w:rsidRPr="003375EC">
        <w:rPr>
          <w:rFonts w:eastAsia="Calibri"/>
        </w:rPr>
        <w:t xml:space="preserve"> </w:t>
      </w:r>
    </w:p>
    <w:p w:rsidR="003375EC" w:rsidRPr="003375EC" w:rsidRDefault="003375EC" w:rsidP="003375EC">
      <w:pPr>
        <w:tabs>
          <w:tab w:val="left" w:pos="180"/>
          <w:tab w:val="left" w:pos="450"/>
        </w:tabs>
        <w:rPr>
          <w:rFonts w:eastAsia="Calibri"/>
        </w:rPr>
      </w:pPr>
      <w:r w:rsidRPr="003375EC">
        <w:rPr>
          <w:rFonts w:eastAsia="Calibri"/>
        </w:rPr>
        <w:t>******************************************************************************</w:t>
      </w:r>
    </w:p>
    <w:p w:rsidR="003375EC" w:rsidRPr="003375EC" w:rsidRDefault="003375EC" w:rsidP="003375EC">
      <w:pPr>
        <w:tabs>
          <w:tab w:val="left" w:pos="180"/>
          <w:tab w:val="left" w:pos="450"/>
        </w:tabs>
        <w:rPr>
          <w:rFonts w:eastAsia="Calibri"/>
          <w:b/>
        </w:rPr>
      </w:pPr>
      <w:r w:rsidRPr="003375EC">
        <w:rPr>
          <w:rFonts w:eastAsia="Calibri"/>
          <w:b/>
        </w:rPr>
        <w:t>E. Scientific World</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i/>
        </w:rPr>
      </w:pPr>
      <w:r w:rsidRPr="003375EC">
        <w:rPr>
          <w:rFonts w:eastAsia="Calibri"/>
          <w:i/>
        </w:rPr>
        <w:t>A Flexible Core course must meet the three learning outcomes.</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Gather, interpret, and assess information from a variety of sources and points of view.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Evaluate evidence and arguments critically or analytically.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Produce well-reasoned written or oral arguments using evidence to support conclusions. </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i/>
        </w:rPr>
      </w:pPr>
      <w:r w:rsidRPr="003375EC">
        <w:rPr>
          <w:rFonts w:eastAsia="Calibri"/>
          <w:i/>
        </w:rPr>
        <w:t>A course in this area must meet at least three of the additional learning outcomes. A student will:</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Demonstrate how tools of science, mathematics, technology, or formal analysis can be used to analyze problems and develop solutions.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Articulate and evaluate the empirical evidence supporting a scientific or formal theory.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Articulate and evaluate the impact of technologies and scientific discoveries on the contemporary world, such as issues of personal privacy, security, or ethical responsibilities.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Understand the scientific principles underlying matters of policy or public concern in which science plays a role.</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b/>
        </w:rPr>
      </w:pPr>
      <w:r>
        <w:rPr>
          <w:rFonts w:eastAsia="Calibri"/>
          <w:b/>
        </w:rPr>
        <w:t>Life and Physical Sciences</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 xml:space="preserve">A course in this area must meet all the learning outcomes in the right column. A student will: </w:t>
      </w:r>
    </w:p>
    <w:p w:rsidR="003375EC" w:rsidRPr="003375EC" w:rsidRDefault="003375EC" w:rsidP="003375EC">
      <w:pPr>
        <w:tabs>
          <w:tab w:val="left" w:pos="180"/>
          <w:tab w:val="left" w:pos="450"/>
        </w:tabs>
        <w:rPr>
          <w:rFonts w:eastAsia="Calibri"/>
        </w:rPr>
      </w:pP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Identify and apply the fundamental concepts and methods of a life or physical science.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Apply the scientific method to explore natural phenomena, including hypothesis development, observation, experimentation, measurement, data analysis, and data presentation.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Use the tools of a scientific discipline to carry out collaborative laboratory investigations.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 xml:space="preserve">Gather, analyze, and interpret data and present it in an effective written laboratory or fieldwork report. </w:t>
      </w:r>
    </w:p>
    <w:p w:rsidR="003375EC" w:rsidRPr="003375EC" w:rsidRDefault="003375EC" w:rsidP="003375EC">
      <w:pPr>
        <w:tabs>
          <w:tab w:val="left" w:pos="180"/>
          <w:tab w:val="left" w:pos="450"/>
        </w:tabs>
        <w:rPr>
          <w:rFonts w:eastAsia="Calibri"/>
        </w:rPr>
      </w:pPr>
      <w:r w:rsidRPr="003375EC">
        <w:rPr>
          <w:rFonts w:eastAsia="Calibri"/>
        </w:rPr>
        <w:tab/>
        <w:t>•</w:t>
      </w:r>
      <w:r w:rsidRPr="003375EC">
        <w:rPr>
          <w:rFonts w:eastAsia="Calibri"/>
        </w:rPr>
        <w:tab/>
        <w:t>Identify and apply research ethics and unbiased assessment in gathering and reporting scientific data.</w:t>
      </w:r>
    </w:p>
    <w:p w:rsidR="003375EC" w:rsidRPr="003375EC" w:rsidRDefault="003375EC" w:rsidP="009B770F"/>
    <w:p w:rsidR="003375EC" w:rsidRDefault="003375EC" w:rsidP="00EA6579">
      <w:pPr>
        <w:jc w:val="center"/>
        <w:rPr>
          <w:b/>
        </w:rPr>
      </w:pPr>
    </w:p>
    <w:p w:rsidR="003375EC" w:rsidRDefault="003375EC" w:rsidP="00EA6579">
      <w:pPr>
        <w:jc w:val="center"/>
        <w:rPr>
          <w:b/>
        </w:rPr>
      </w:pPr>
    </w:p>
    <w:p w:rsidR="00503D4F" w:rsidRDefault="00503D4F" w:rsidP="00EA6579">
      <w:pPr>
        <w:jc w:val="center"/>
        <w:rPr>
          <w:b/>
        </w:rPr>
      </w:pPr>
    </w:p>
    <w:p w:rsidR="00EA6579" w:rsidRPr="00C824B1" w:rsidRDefault="00EA6579" w:rsidP="00C824B1">
      <w:pPr>
        <w:rPr>
          <w:b/>
          <w:color w:val="0070C0"/>
        </w:rPr>
      </w:pPr>
      <w:r w:rsidRPr="00C824B1">
        <w:rPr>
          <w:b/>
          <w:color w:val="0070C0"/>
        </w:rPr>
        <w:lastRenderedPageBreak/>
        <w:t>CU</w:t>
      </w:r>
      <w:bookmarkStart w:id="1" w:name="_GoBack"/>
      <w:bookmarkEnd w:id="1"/>
      <w:r w:rsidRPr="00C824B1">
        <w:rPr>
          <w:b/>
          <w:color w:val="0070C0"/>
        </w:rPr>
        <w:t>RRICULUM</w:t>
      </w:r>
    </w:p>
    <w:p w:rsidR="00EA6579" w:rsidRDefault="00EA6579" w:rsidP="00EA6579">
      <w:pPr>
        <w:jc w:val="center"/>
      </w:pPr>
    </w:p>
    <w:p w:rsidR="00EA6579" w:rsidRDefault="00EA6579" w:rsidP="00EA6579">
      <w:r>
        <w:t xml:space="preserve">The </w:t>
      </w:r>
      <w:smartTag w:uri="urn:schemas-microsoft-com:office:smarttags" w:element="place">
        <w:smartTag w:uri="urn:schemas-microsoft-com:office:smarttags" w:element="PlaceType">
          <w:r>
            <w:t>City</w:t>
          </w:r>
        </w:smartTag>
        <w:r>
          <w:t xml:space="preserve"> </w:t>
        </w:r>
        <w:smartTag w:uri="urn:schemas-microsoft-com:office:smarttags" w:element="PlaceType">
          <w:r>
            <w:t>College</w:t>
          </w:r>
        </w:smartTag>
      </w:smartTag>
      <w:r>
        <w:t xml:space="preserve"> General Education Requirement:</w:t>
      </w:r>
    </w:p>
    <w:p w:rsidR="00EA6579" w:rsidRDefault="00EA6579" w:rsidP="00EA6579"/>
    <w:p w:rsidR="002C3F85" w:rsidRPr="002C3F85" w:rsidRDefault="002C3F85" w:rsidP="002C3F85">
      <w:pPr>
        <w:pStyle w:val="Header"/>
        <w:tabs>
          <w:tab w:val="clear" w:pos="4320"/>
          <w:tab w:val="clear" w:pos="8640"/>
        </w:tabs>
      </w:pPr>
      <w:r w:rsidRPr="002C3F85">
        <w:t xml:space="preserve">For students following 2007-12 General Education Curriculum: </w:t>
      </w:r>
    </w:p>
    <w:p w:rsidR="002C3F85" w:rsidRDefault="002C3F85" w:rsidP="006973D7">
      <w:pPr>
        <w:rPr>
          <w:b/>
        </w:rPr>
      </w:pPr>
    </w:p>
    <w:p w:rsidR="002C3F85" w:rsidRPr="002C3F85" w:rsidRDefault="002C3F85" w:rsidP="006973D7">
      <w:r>
        <w:t>FIQWS (English Composition)</w:t>
      </w:r>
    </w:p>
    <w:p w:rsidR="003B4733" w:rsidRPr="002C3F85" w:rsidRDefault="006973D7" w:rsidP="002C3F85">
      <w:pPr>
        <w:rPr>
          <w:color w:val="C00000"/>
        </w:rPr>
      </w:pPr>
      <w:r w:rsidRPr="002C3F85">
        <w:t xml:space="preserve">Math </w:t>
      </w:r>
    </w:p>
    <w:p w:rsidR="002C3F85" w:rsidRPr="002C3F85" w:rsidRDefault="002C3F85" w:rsidP="002C3F85">
      <w:pPr>
        <w:pStyle w:val="Header"/>
        <w:tabs>
          <w:tab w:val="clear" w:pos="4320"/>
          <w:tab w:val="clear" w:pos="8640"/>
        </w:tabs>
      </w:pPr>
      <w:r w:rsidRPr="002C3F85">
        <w:t>Perspective Areas are:</w:t>
      </w:r>
    </w:p>
    <w:p w:rsidR="002C3F85" w:rsidRPr="002C3F85" w:rsidRDefault="002C3F85" w:rsidP="002C4993">
      <w:pPr>
        <w:pStyle w:val="Header"/>
        <w:numPr>
          <w:ilvl w:val="0"/>
          <w:numId w:val="10"/>
        </w:numPr>
        <w:tabs>
          <w:tab w:val="clear" w:pos="4320"/>
          <w:tab w:val="clear" w:pos="8640"/>
        </w:tabs>
      </w:pPr>
      <w:r w:rsidRPr="002C3F85">
        <w:t>US Society</w:t>
      </w:r>
    </w:p>
    <w:p w:rsidR="002C3F85" w:rsidRPr="002C3F85" w:rsidRDefault="002C3F85" w:rsidP="002C4993">
      <w:pPr>
        <w:pStyle w:val="Header"/>
        <w:numPr>
          <w:ilvl w:val="0"/>
          <w:numId w:val="10"/>
        </w:numPr>
        <w:tabs>
          <w:tab w:val="clear" w:pos="4320"/>
          <w:tab w:val="clear" w:pos="8640"/>
        </w:tabs>
      </w:pPr>
      <w:r w:rsidRPr="002C3F85">
        <w:t>Global History and Culture</w:t>
      </w:r>
    </w:p>
    <w:p w:rsidR="002C3F85" w:rsidRPr="002C3F85" w:rsidRDefault="002C3F85" w:rsidP="002C4993">
      <w:pPr>
        <w:pStyle w:val="Header"/>
        <w:numPr>
          <w:ilvl w:val="0"/>
          <w:numId w:val="10"/>
        </w:numPr>
        <w:tabs>
          <w:tab w:val="clear" w:pos="4320"/>
          <w:tab w:val="clear" w:pos="8640"/>
        </w:tabs>
      </w:pPr>
      <w:r w:rsidRPr="002C3F85">
        <w:t>Self and Society</w:t>
      </w:r>
    </w:p>
    <w:p w:rsidR="002C3F85" w:rsidRPr="002C3F85" w:rsidRDefault="002C3F85" w:rsidP="002C4993">
      <w:pPr>
        <w:pStyle w:val="Header"/>
        <w:numPr>
          <w:ilvl w:val="0"/>
          <w:numId w:val="10"/>
        </w:numPr>
        <w:tabs>
          <w:tab w:val="clear" w:pos="4320"/>
          <w:tab w:val="clear" w:pos="8640"/>
        </w:tabs>
      </w:pPr>
      <w:r w:rsidRPr="002C3F85">
        <w:t>Artistic</w:t>
      </w:r>
    </w:p>
    <w:p w:rsidR="002C3F85" w:rsidRPr="002C3F85" w:rsidRDefault="002C3F85" w:rsidP="002C4993">
      <w:pPr>
        <w:pStyle w:val="Header"/>
        <w:numPr>
          <w:ilvl w:val="0"/>
          <w:numId w:val="10"/>
        </w:numPr>
        <w:tabs>
          <w:tab w:val="clear" w:pos="4320"/>
          <w:tab w:val="clear" w:pos="8640"/>
        </w:tabs>
      </w:pPr>
      <w:r w:rsidRPr="002C3F85">
        <w:t>Literary</w:t>
      </w:r>
    </w:p>
    <w:p w:rsidR="002C3F85" w:rsidRPr="002C3F85" w:rsidRDefault="002C3F85" w:rsidP="002C4993">
      <w:pPr>
        <w:pStyle w:val="Header"/>
        <w:numPr>
          <w:ilvl w:val="0"/>
          <w:numId w:val="10"/>
        </w:numPr>
        <w:tabs>
          <w:tab w:val="clear" w:pos="4320"/>
          <w:tab w:val="clear" w:pos="8640"/>
        </w:tabs>
      </w:pPr>
      <w:r w:rsidRPr="002C3F85">
        <w:t>Logical/Philosophical</w:t>
      </w:r>
    </w:p>
    <w:p w:rsidR="002C3F85" w:rsidRPr="002C3F85" w:rsidRDefault="002C3F85" w:rsidP="002C4993">
      <w:pPr>
        <w:pStyle w:val="Header"/>
        <w:numPr>
          <w:ilvl w:val="0"/>
          <w:numId w:val="10"/>
        </w:numPr>
        <w:tabs>
          <w:tab w:val="clear" w:pos="4320"/>
          <w:tab w:val="clear" w:pos="8640"/>
        </w:tabs>
      </w:pPr>
      <w:r w:rsidRPr="002C3F85">
        <w:t>Science (2) (One with an interactive component)</w:t>
      </w:r>
    </w:p>
    <w:p w:rsidR="002C3F85" w:rsidRPr="002C3F85" w:rsidRDefault="002C3F85" w:rsidP="002C3F85">
      <w:pPr>
        <w:pStyle w:val="Header"/>
        <w:tabs>
          <w:tab w:val="clear" w:pos="4320"/>
          <w:tab w:val="clear" w:pos="8640"/>
        </w:tabs>
      </w:pPr>
    </w:p>
    <w:p w:rsidR="002C3F85" w:rsidRPr="002C3F85" w:rsidRDefault="002C3F85" w:rsidP="002C3F85">
      <w:pPr>
        <w:pStyle w:val="Header"/>
        <w:tabs>
          <w:tab w:val="clear" w:pos="4320"/>
          <w:tab w:val="clear" w:pos="8640"/>
        </w:tabs>
      </w:pPr>
    </w:p>
    <w:p w:rsidR="002C3F85" w:rsidRPr="002C3F85" w:rsidRDefault="002C3F85" w:rsidP="002C3F85">
      <w:pPr>
        <w:pStyle w:val="Header"/>
        <w:tabs>
          <w:tab w:val="clear" w:pos="4320"/>
          <w:tab w:val="clear" w:pos="8640"/>
        </w:tabs>
      </w:pPr>
      <w:r w:rsidRPr="002C3F85">
        <w:t xml:space="preserve">For students following Pathways General Education requirements: </w:t>
      </w:r>
    </w:p>
    <w:p w:rsidR="002C3F85" w:rsidRPr="002C3F85" w:rsidRDefault="002C3F85" w:rsidP="002C3F85">
      <w:pPr>
        <w:pStyle w:val="Header"/>
        <w:tabs>
          <w:tab w:val="clear" w:pos="4320"/>
          <w:tab w:val="clear" w:pos="8640"/>
        </w:tabs>
      </w:pPr>
    </w:p>
    <w:p w:rsidR="002C3F85" w:rsidRPr="002C3F85" w:rsidRDefault="002C3F85" w:rsidP="002C3F85">
      <w:pPr>
        <w:pStyle w:val="Header"/>
        <w:tabs>
          <w:tab w:val="clear" w:pos="4320"/>
          <w:tab w:val="clear" w:pos="8640"/>
        </w:tabs>
      </w:pPr>
      <w:r w:rsidRPr="002C3F85">
        <w:t>Pathways Common Core</w:t>
      </w:r>
    </w:p>
    <w:p w:rsidR="002C3F85" w:rsidRPr="002C3F85" w:rsidRDefault="002C3F85" w:rsidP="002C3F85">
      <w:pPr>
        <w:pStyle w:val="Header"/>
        <w:tabs>
          <w:tab w:val="clear" w:pos="4320"/>
          <w:tab w:val="clear" w:pos="8640"/>
        </w:tabs>
      </w:pPr>
    </w:p>
    <w:p w:rsidR="002C3F85" w:rsidRPr="002C3F85" w:rsidRDefault="002C3F85" w:rsidP="002C3F85">
      <w:pPr>
        <w:pStyle w:val="Header"/>
        <w:tabs>
          <w:tab w:val="clear" w:pos="4320"/>
          <w:tab w:val="clear" w:pos="8640"/>
        </w:tabs>
      </w:pPr>
      <w:r w:rsidRPr="002C3F85">
        <w:t>Required (Fixed) Core Areas are:</w:t>
      </w:r>
    </w:p>
    <w:p w:rsidR="002C3F85" w:rsidRPr="002C3F85" w:rsidRDefault="002C3F85" w:rsidP="002C4993">
      <w:pPr>
        <w:pStyle w:val="Header"/>
        <w:numPr>
          <w:ilvl w:val="0"/>
          <w:numId w:val="11"/>
        </w:numPr>
        <w:tabs>
          <w:tab w:val="clear" w:pos="4320"/>
          <w:tab w:val="clear" w:pos="8640"/>
        </w:tabs>
      </w:pPr>
      <w:r w:rsidRPr="002C3F85">
        <w:t>English Composition</w:t>
      </w:r>
      <w:r>
        <w:t xml:space="preserve"> (2 courses)</w:t>
      </w:r>
    </w:p>
    <w:p w:rsidR="002C3F85" w:rsidRPr="002C3F85" w:rsidRDefault="002C3F85" w:rsidP="002C4993">
      <w:pPr>
        <w:pStyle w:val="Header"/>
        <w:numPr>
          <w:ilvl w:val="0"/>
          <w:numId w:val="11"/>
        </w:numPr>
        <w:tabs>
          <w:tab w:val="clear" w:pos="4320"/>
          <w:tab w:val="clear" w:pos="8640"/>
        </w:tabs>
      </w:pPr>
      <w:r w:rsidRPr="002C3F85">
        <w:t>Math and Quantitative Reasoning</w:t>
      </w:r>
    </w:p>
    <w:p w:rsidR="002C3F85" w:rsidRPr="002C3F85" w:rsidRDefault="002C3F85" w:rsidP="002C4993">
      <w:pPr>
        <w:pStyle w:val="Header"/>
        <w:numPr>
          <w:ilvl w:val="0"/>
          <w:numId w:val="11"/>
        </w:numPr>
        <w:tabs>
          <w:tab w:val="clear" w:pos="4320"/>
          <w:tab w:val="clear" w:pos="8640"/>
        </w:tabs>
      </w:pPr>
      <w:r w:rsidRPr="002C3F85">
        <w:t>Life and Physical Sciences</w:t>
      </w:r>
    </w:p>
    <w:p w:rsidR="002C3F85" w:rsidRPr="002C3F85" w:rsidRDefault="002C3F85" w:rsidP="002C3F85">
      <w:pPr>
        <w:pStyle w:val="Header"/>
        <w:tabs>
          <w:tab w:val="clear" w:pos="4320"/>
          <w:tab w:val="clear" w:pos="8640"/>
        </w:tabs>
      </w:pPr>
    </w:p>
    <w:p w:rsidR="002C3F85" w:rsidRPr="002C3F85" w:rsidRDefault="002C3F85" w:rsidP="002C3F85">
      <w:pPr>
        <w:pStyle w:val="Header"/>
        <w:tabs>
          <w:tab w:val="clear" w:pos="4320"/>
          <w:tab w:val="clear" w:pos="8640"/>
        </w:tabs>
      </w:pPr>
    </w:p>
    <w:p w:rsidR="002C3F85" w:rsidRPr="002C3F85" w:rsidRDefault="002C3F85" w:rsidP="002C3F85">
      <w:pPr>
        <w:pStyle w:val="Header"/>
        <w:tabs>
          <w:tab w:val="clear" w:pos="4320"/>
          <w:tab w:val="clear" w:pos="8640"/>
        </w:tabs>
      </w:pPr>
      <w:r w:rsidRPr="002C3F85">
        <w:t>Flexible Core Areas are:</w:t>
      </w:r>
    </w:p>
    <w:p w:rsidR="002C3F85" w:rsidRPr="002C3F85" w:rsidRDefault="002C3F85" w:rsidP="002C4993">
      <w:pPr>
        <w:pStyle w:val="Header"/>
        <w:numPr>
          <w:ilvl w:val="0"/>
          <w:numId w:val="12"/>
        </w:numPr>
        <w:tabs>
          <w:tab w:val="clear" w:pos="4320"/>
          <w:tab w:val="clear" w:pos="8640"/>
        </w:tabs>
      </w:pPr>
      <w:r w:rsidRPr="002C3F85">
        <w:t>US Experience in its Diversity</w:t>
      </w:r>
    </w:p>
    <w:p w:rsidR="002C3F85" w:rsidRPr="002C3F85" w:rsidRDefault="002C3F85" w:rsidP="002C4993">
      <w:pPr>
        <w:pStyle w:val="Header"/>
        <w:numPr>
          <w:ilvl w:val="0"/>
          <w:numId w:val="12"/>
        </w:numPr>
        <w:tabs>
          <w:tab w:val="clear" w:pos="4320"/>
          <w:tab w:val="clear" w:pos="8640"/>
        </w:tabs>
      </w:pPr>
      <w:r w:rsidRPr="002C3F85">
        <w:t>Wolds Cultures and Global issues (with focus on Literature or focus on History and Culture)</w:t>
      </w:r>
    </w:p>
    <w:p w:rsidR="002C3F85" w:rsidRPr="002C3F85" w:rsidRDefault="002C3F85" w:rsidP="002C4993">
      <w:pPr>
        <w:pStyle w:val="Header"/>
        <w:numPr>
          <w:ilvl w:val="0"/>
          <w:numId w:val="12"/>
        </w:numPr>
        <w:tabs>
          <w:tab w:val="clear" w:pos="4320"/>
          <w:tab w:val="clear" w:pos="8640"/>
        </w:tabs>
      </w:pPr>
      <w:r w:rsidRPr="002C3F85">
        <w:t>Individual and Society</w:t>
      </w:r>
    </w:p>
    <w:p w:rsidR="002C3F85" w:rsidRDefault="002C3F85" w:rsidP="002C4993">
      <w:pPr>
        <w:pStyle w:val="Header"/>
        <w:numPr>
          <w:ilvl w:val="0"/>
          <w:numId w:val="12"/>
        </w:numPr>
        <w:tabs>
          <w:tab w:val="clear" w:pos="4320"/>
          <w:tab w:val="clear" w:pos="8640"/>
        </w:tabs>
      </w:pPr>
      <w:r w:rsidRPr="002C3F85">
        <w:t>Creative Expression</w:t>
      </w:r>
    </w:p>
    <w:p w:rsidR="002C3F85" w:rsidRDefault="002C3F85" w:rsidP="002C4993">
      <w:pPr>
        <w:pStyle w:val="Header"/>
        <w:numPr>
          <w:ilvl w:val="0"/>
          <w:numId w:val="12"/>
        </w:numPr>
        <w:tabs>
          <w:tab w:val="clear" w:pos="4320"/>
          <w:tab w:val="clear" w:pos="8640"/>
        </w:tabs>
      </w:pPr>
      <w:r w:rsidRPr="002C3F85">
        <w:t>Scientific World</w:t>
      </w:r>
    </w:p>
    <w:p w:rsidR="00C824B1" w:rsidRDefault="00C824B1" w:rsidP="00C824B1">
      <w:pPr>
        <w:pStyle w:val="Header"/>
        <w:tabs>
          <w:tab w:val="clear" w:pos="4320"/>
          <w:tab w:val="clear" w:pos="8640"/>
        </w:tabs>
      </w:pPr>
    </w:p>
    <w:p w:rsidR="00C824B1" w:rsidRDefault="00C824B1" w:rsidP="00C824B1">
      <w:pPr>
        <w:pStyle w:val="Header"/>
        <w:tabs>
          <w:tab w:val="clear" w:pos="4320"/>
          <w:tab w:val="clear" w:pos="8640"/>
        </w:tabs>
      </w:pPr>
    </w:p>
    <w:p w:rsidR="00C824B1" w:rsidRDefault="00C824B1" w:rsidP="00C824B1">
      <w:pPr>
        <w:pStyle w:val="Header"/>
        <w:tabs>
          <w:tab w:val="clear" w:pos="4320"/>
          <w:tab w:val="clear" w:pos="8640"/>
        </w:tabs>
      </w:pPr>
      <w:r>
        <w:t>College Option (CLAS)</w:t>
      </w:r>
      <w:r w:rsidR="00537CA2">
        <w:t>:</w:t>
      </w:r>
    </w:p>
    <w:p w:rsidR="00C824B1" w:rsidRDefault="00C824B1" w:rsidP="00C824B1">
      <w:pPr>
        <w:pStyle w:val="Header"/>
        <w:tabs>
          <w:tab w:val="clear" w:pos="4320"/>
          <w:tab w:val="clear" w:pos="8640"/>
        </w:tabs>
      </w:pPr>
    </w:p>
    <w:p w:rsidR="00C824B1" w:rsidRPr="00537CA2" w:rsidRDefault="00C824B1" w:rsidP="002C4993">
      <w:pPr>
        <w:pStyle w:val="NoSpacing"/>
        <w:numPr>
          <w:ilvl w:val="0"/>
          <w:numId w:val="13"/>
        </w:numPr>
      </w:pPr>
      <w:r w:rsidRPr="00537CA2">
        <w:t>Logical-Philosophical</w:t>
      </w:r>
    </w:p>
    <w:p w:rsidR="00C824B1" w:rsidRPr="00537CA2" w:rsidRDefault="00537CA2" w:rsidP="002C4993">
      <w:pPr>
        <w:pStyle w:val="NoSpacing"/>
        <w:numPr>
          <w:ilvl w:val="0"/>
          <w:numId w:val="13"/>
        </w:numPr>
      </w:pPr>
      <w:r w:rsidRPr="00537CA2">
        <w:t>Foreign Language</w:t>
      </w:r>
    </w:p>
    <w:p w:rsidR="00537CA2" w:rsidRPr="00537CA2" w:rsidRDefault="00537CA2" w:rsidP="002C4993">
      <w:pPr>
        <w:pStyle w:val="NoSpacing"/>
        <w:numPr>
          <w:ilvl w:val="0"/>
          <w:numId w:val="13"/>
        </w:numPr>
        <w:sectPr w:rsidR="00537CA2" w:rsidRPr="00537CA2" w:rsidSect="00486896">
          <w:type w:val="continuous"/>
          <w:pgSz w:w="12240" w:h="15840" w:code="1"/>
          <w:pgMar w:top="1440" w:right="1440" w:bottom="1440" w:left="1440" w:header="720" w:footer="720" w:gutter="0"/>
          <w:cols w:space="720"/>
          <w:docGrid w:linePitch="360"/>
        </w:sectPr>
      </w:pPr>
      <w:r w:rsidRPr="00537CA2">
        <w:t>Speech (BS and MBA majors only)</w:t>
      </w:r>
    </w:p>
    <w:p w:rsidR="00B81A2C" w:rsidRDefault="00B81A2C" w:rsidP="000B4ABE">
      <w:pPr>
        <w:jc w:val="center"/>
        <w:rPr>
          <w:b/>
        </w:rPr>
      </w:pPr>
    </w:p>
    <w:p w:rsidR="000B4ABE" w:rsidRDefault="000B4ABE" w:rsidP="000B4ABE">
      <w:pPr>
        <w:jc w:val="center"/>
        <w:rPr>
          <w:b/>
        </w:rPr>
      </w:pPr>
      <w:r w:rsidRPr="00C820A5">
        <w:rPr>
          <w:b/>
        </w:rPr>
        <w:t>CURRICULUM MAP</w:t>
      </w:r>
    </w:p>
    <w:p w:rsidR="000B4ABE" w:rsidRDefault="000B4ABE" w:rsidP="000B4ABE">
      <w:pPr>
        <w:jc w:val="center"/>
        <w:rPr>
          <w:b/>
        </w:rPr>
      </w:pPr>
    </w:p>
    <w:p w:rsidR="000B4ABE" w:rsidRDefault="000B4ABE" w:rsidP="000B4ABE">
      <w:pPr>
        <w:jc w:val="center"/>
        <w:rPr>
          <w:b/>
        </w:rPr>
      </w:pPr>
    </w:p>
    <w:p w:rsidR="009B770F" w:rsidRDefault="009B770F" w:rsidP="009B770F"/>
    <w:tbl>
      <w:tblPr>
        <w:tblW w:w="15210"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gridCol w:w="423"/>
        <w:gridCol w:w="423"/>
        <w:gridCol w:w="423"/>
        <w:gridCol w:w="423"/>
        <w:gridCol w:w="423"/>
        <w:gridCol w:w="423"/>
        <w:gridCol w:w="423"/>
        <w:gridCol w:w="423"/>
        <w:gridCol w:w="423"/>
        <w:gridCol w:w="423"/>
        <w:gridCol w:w="423"/>
        <w:gridCol w:w="423"/>
        <w:gridCol w:w="423"/>
        <w:gridCol w:w="389"/>
        <w:gridCol w:w="34"/>
      </w:tblGrid>
      <w:tr w:rsidR="00B81A2C" w:rsidRPr="00134C16" w:rsidTr="00B81A2C">
        <w:trPr>
          <w:gridAfter w:val="1"/>
          <w:wAfter w:w="34" w:type="dxa"/>
          <w:cantSplit/>
          <w:trHeight w:val="350"/>
        </w:trPr>
        <w:tc>
          <w:tcPr>
            <w:tcW w:w="422" w:type="dxa"/>
          </w:tcPr>
          <w:p w:rsidR="00B81A2C" w:rsidRPr="00134C16" w:rsidRDefault="00B81A2C" w:rsidP="00B40D59">
            <w:pPr>
              <w:rPr>
                <w:rFonts w:ascii="Arial Narrow" w:hAnsi="Arial Narrow" w:cs="Arial"/>
                <w:b/>
                <w:sz w:val="18"/>
                <w:szCs w:val="18"/>
              </w:rPr>
            </w:pPr>
          </w:p>
        </w:tc>
        <w:tc>
          <w:tcPr>
            <w:tcW w:w="422" w:type="dxa"/>
          </w:tcPr>
          <w:p w:rsidR="00B81A2C" w:rsidRPr="00134C16" w:rsidRDefault="00B81A2C" w:rsidP="00B40D59">
            <w:pPr>
              <w:rPr>
                <w:rFonts w:ascii="Arial Narrow" w:hAnsi="Arial Narrow" w:cs="Arial"/>
                <w:b/>
                <w:sz w:val="18"/>
                <w:szCs w:val="18"/>
              </w:rPr>
            </w:pPr>
          </w:p>
        </w:tc>
        <w:tc>
          <w:tcPr>
            <w:tcW w:w="422" w:type="dxa"/>
            <w:tcMar>
              <w:left w:w="29" w:type="dxa"/>
              <w:right w:w="14" w:type="dxa"/>
            </w:tcMar>
            <w:vAlign w:val="center"/>
          </w:tcPr>
          <w:p w:rsidR="00B81A2C" w:rsidRPr="00134C16" w:rsidRDefault="00B81A2C" w:rsidP="00B40D59">
            <w:pPr>
              <w:rPr>
                <w:rFonts w:ascii="Arial Narrow" w:hAnsi="Arial Narrow" w:cs="Arial"/>
                <w:b/>
                <w:sz w:val="18"/>
                <w:szCs w:val="18"/>
              </w:rPr>
            </w:pPr>
          </w:p>
        </w:tc>
        <w:tc>
          <w:tcPr>
            <w:tcW w:w="1266" w:type="dxa"/>
            <w:gridSpan w:val="3"/>
            <w:tcMar>
              <w:left w:w="29" w:type="dxa"/>
            </w:tcMar>
            <w:vAlign w:val="center"/>
          </w:tcPr>
          <w:p w:rsidR="00B81A2C" w:rsidRPr="00134C16" w:rsidRDefault="00B81A2C" w:rsidP="00B40D59">
            <w:pPr>
              <w:jc w:val="center"/>
              <w:rPr>
                <w:rFonts w:ascii="Arial Narrow" w:hAnsi="Arial Narrow" w:cs="Arial"/>
                <w:b/>
                <w:sz w:val="18"/>
                <w:szCs w:val="18"/>
              </w:rPr>
            </w:pPr>
            <w:r w:rsidRPr="00134C16">
              <w:rPr>
                <w:rFonts w:ascii="Arial Narrow" w:hAnsi="Arial Narrow" w:cs="Arial"/>
                <w:b/>
                <w:sz w:val="18"/>
                <w:szCs w:val="18"/>
              </w:rPr>
              <w:t>ARTISTIC</w:t>
            </w:r>
            <w:r w:rsidR="002C3F85">
              <w:rPr>
                <w:rFonts w:ascii="Arial Narrow" w:hAnsi="Arial Narrow" w:cs="Arial"/>
                <w:b/>
                <w:sz w:val="18"/>
                <w:szCs w:val="18"/>
              </w:rPr>
              <w:t xml:space="preserve"> / CREATIVE EXPRESSION</w:t>
            </w:r>
            <w:r>
              <w:rPr>
                <w:rFonts w:ascii="Arial Narrow" w:hAnsi="Arial Narrow" w:cs="Arial"/>
                <w:b/>
                <w:sz w:val="18"/>
                <w:szCs w:val="18"/>
              </w:rPr>
              <w:t>*</w:t>
            </w:r>
          </w:p>
        </w:tc>
        <w:tc>
          <w:tcPr>
            <w:tcW w:w="4642" w:type="dxa"/>
            <w:gridSpan w:val="11"/>
            <w:tcMar>
              <w:left w:w="29" w:type="dxa"/>
            </w:tcMar>
            <w:vAlign w:val="center"/>
          </w:tcPr>
          <w:p w:rsidR="00B81A2C" w:rsidRPr="00134C16" w:rsidRDefault="002C3F85" w:rsidP="00B40D59">
            <w:pPr>
              <w:jc w:val="center"/>
              <w:rPr>
                <w:rFonts w:ascii="Arial Narrow" w:hAnsi="Arial Narrow" w:cs="Arial"/>
                <w:b/>
                <w:sz w:val="18"/>
                <w:szCs w:val="18"/>
              </w:rPr>
            </w:pPr>
            <w:r>
              <w:rPr>
                <w:rFonts w:ascii="Arial Narrow" w:hAnsi="Arial Narrow" w:cs="Arial"/>
                <w:b/>
                <w:sz w:val="18"/>
                <w:szCs w:val="18"/>
              </w:rPr>
              <w:t xml:space="preserve">WORLD CULTURES ANS </w:t>
            </w:r>
            <w:r w:rsidR="00B81A2C" w:rsidRPr="00134C16">
              <w:rPr>
                <w:rFonts w:ascii="Arial Narrow" w:hAnsi="Arial Narrow" w:cs="Arial"/>
                <w:b/>
                <w:sz w:val="18"/>
                <w:szCs w:val="18"/>
              </w:rPr>
              <w:t>GLOBAL</w:t>
            </w:r>
            <w:r>
              <w:rPr>
                <w:rFonts w:ascii="Arial Narrow" w:hAnsi="Arial Narrow" w:cs="Arial"/>
                <w:b/>
                <w:sz w:val="18"/>
                <w:szCs w:val="18"/>
              </w:rPr>
              <w:t xml:space="preserve"> ISSUES /</w:t>
            </w:r>
            <w:r w:rsidR="00B81A2C" w:rsidRPr="00134C16">
              <w:rPr>
                <w:rFonts w:ascii="Arial Narrow" w:hAnsi="Arial Narrow" w:cs="Arial"/>
                <w:b/>
                <w:sz w:val="18"/>
                <w:szCs w:val="18"/>
              </w:rPr>
              <w:t xml:space="preserve"> HISTORY AND CULTURE</w:t>
            </w:r>
            <w:r w:rsidR="00B81A2C">
              <w:rPr>
                <w:rFonts w:ascii="Arial Narrow" w:hAnsi="Arial Narrow" w:cs="Arial"/>
                <w:b/>
                <w:sz w:val="18"/>
                <w:szCs w:val="18"/>
              </w:rPr>
              <w:t>*</w:t>
            </w:r>
          </w:p>
        </w:tc>
        <w:tc>
          <w:tcPr>
            <w:tcW w:w="2537" w:type="dxa"/>
            <w:gridSpan w:val="6"/>
            <w:tcMar>
              <w:left w:w="29" w:type="dxa"/>
            </w:tcMar>
            <w:vAlign w:val="center"/>
          </w:tcPr>
          <w:p w:rsidR="00B81A2C" w:rsidRPr="00134C16" w:rsidRDefault="002C3F85" w:rsidP="00B40D59">
            <w:pPr>
              <w:jc w:val="center"/>
              <w:rPr>
                <w:rFonts w:ascii="Arial Narrow" w:hAnsi="Arial Narrow" w:cs="Arial"/>
                <w:b/>
                <w:sz w:val="18"/>
                <w:szCs w:val="18"/>
              </w:rPr>
            </w:pPr>
            <w:r>
              <w:rPr>
                <w:rFonts w:ascii="Arial Narrow" w:hAnsi="Arial Narrow" w:cs="Arial"/>
                <w:b/>
                <w:sz w:val="18"/>
                <w:szCs w:val="18"/>
              </w:rPr>
              <w:t xml:space="preserve">WORLD CULTURES ANS </w:t>
            </w:r>
            <w:r w:rsidRPr="00134C16">
              <w:rPr>
                <w:rFonts w:ascii="Arial Narrow" w:hAnsi="Arial Narrow" w:cs="Arial"/>
                <w:b/>
                <w:sz w:val="18"/>
                <w:szCs w:val="18"/>
              </w:rPr>
              <w:t>GLOBAL</w:t>
            </w:r>
            <w:r>
              <w:rPr>
                <w:rFonts w:ascii="Arial Narrow" w:hAnsi="Arial Narrow" w:cs="Arial"/>
                <w:b/>
                <w:sz w:val="18"/>
                <w:szCs w:val="18"/>
              </w:rPr>
              <w:t xml:space="preserve"> ISSUES / LITERARATURE</w:t>
            </w:r>
            <w:r w:rsidR="00B81A2C">
              <w:rPr>
                <w:rFonts w:ascii="Arial Narrow" w:hAnsi="Arial Narrow" w:cs="Arial"/>
                <w:b/>
                <w:sz w:val="18"/>
                <w:szCs w:val="18"/>
              </w:rPr>
              <w:t>*</w:t>
            </w:r>
          </w:p>
        </w:tc>
        <w:tc>
          <w:tcPr>
            <w:tcW w:w="1269" w:type="dxa"/>
            <w:gridSpan w:val="3"/>
            <w:tcMar>
              <w:left w:w="29" w:type="dxa"/>
            </w:tcMar>
            <w:vAlign w:val="center"/>
          </w:tcPr>
          <w:p w:rsidR="00B81A2C" w:rsidRPr="00134C16" w:rsidRDefault="00B81A2C" w:rsidP="00B40D59">
            <w:pPr>
              <w:jc w:val="center"/>
              <w:rPr>
                <w:rFonts w:ascii="Arial Narrow" w:hAnsi="Arial Narrow" w:cs="Arial"/>
                <w:b/>
                <w:sz w:val="18"/>
                <w:szCs w:val="18"/>
              </w:rPr>
            </w:pPr>
            <w:r w:rsidRPr="00134C16">
              <w:rPr>
                <w:rFonts w:ascii="Arial Narrow" w:hAnsi="Arial Narrow" w:cs="Arial"/>
                <w:b/>
                <w:sz w:val="18"/>
                <w:szCs w:val="18"/>
              </w:rPr>
              <w:t>LOGICAL-PHIL</w:t>
            </w:r>
            <w:r>
              <w:rPr>
                <w:rFonts w:ascii="Arial Narrow" w:hAnsi="Arial Narrow" w:cs="Arial"/>
                <w:b/>
                <w:sz w:val="18"/>
                <w:szCs w:val="18"/>
              </w:rPr>
              <w:t>*</w:t>
            </w:r>
          </w:p>
        </w:tc>
        <w:tc>
          <w:tcPr>
            <w:tcW w:w="846" w:type="dxa"/>
            <w:gridSpan w:val="2"/>
            <w:tcMar>
              <w:left w:w="29" w:type="dxa"/>
            </w:tcMar>
            <w:vAlign w:val="center"/>
          </w:tcPr>
          <w:p w:rsidR="00B81A2C" w:rsidRPr="00134C16" w:rsidRDefault="002C3F85" w:rsidP="00B40D59">
            <w:pPr>
              <w:jc w:val="center"/>
              <w:rPr>
                <w:rFonts w:ascii="Arial Narrow" w:hAnsi="Arial Narrow" w:cs="Arial"/>
                <w:b/>
                <w:sz w:val="18"/>
                <w:szCs w:val="18"/>
              </w:rPr>
            </w:pPr>
            <w:r>
              <w:rPr>
                <w:rFonts w:ascii="Arial Narrow" w:hAnsi="Arial Narrow" w:cs="Arial"/>
                <w:b/>
                <w:sz w:val="18"/>
                <w:szCs w:val="18"/>
              </w:rPr>
              <w:t>SCIENTIFIC</w:t>
            </w:r>
            <w:r w:rsidR="00B81A2C">
              <w:rPr>
                <w:rFonts w:ascii="Arial Narrow" w:hAnsi="Arial Narrow" w:cs="Arial"/>
                <w:b/>
                <w:sz w:val="18"/>
                <w:szCs w:val="18"/>
              </w:rPr>
              <w:t>*</w:t>
            </w:r>
          </w:p>
        </w:tc>
        <w:tc>
          <w:tcPr>
            <w:tcW w:w="423" w:type="dxa"/>
            <w:tcMar>
              <w:left w:w="29" w:type="dxa"/>
            </w:tcMar>
            <w:vAlign w:val="center"/>
          </w:tcPr>
          <w:p w:rsidR="00B81A2C" w:rsidRPr="00134C16" w:rsidRDefault="0070422F" w:rsidP="002C3F85">
            <w:pPr>
              <w:jc w:val="center"/>
              <w:rPr>
                <w:rFonts w:ascii="Arial Narrow" w:hAnsi="Arial Narrow" w:cs="Arial"/>
                <w:b/>
                <w:sz w:val="18"/>
                <w:szCs w:val="18"/>
              </w:rPr>
            </w:pPr>
            <w:r>
              <w:rPr>
                <w:rFonts w:ascii="Arial Narrow" w:hAnsi="Arial Narrow" w:cs="Arial"/>
                <w:b/>
                <w:sz w:val="18"/>
                <w:szCs w:val="18"/>
              </w:rPr>
              <w:t>L</w:t>
            </w:r>
            <w:r w:rsidR="002C3F85">
              <w:rPr>
                <w:rFonts w:ascii="Arial Narrow" w:hAnsi="Arial Narrow" w:cs="Arial"/>
                <w:b/>
                <w:sz w:val="18"/>
                <w:szCs w:val="18"/>
              </w:rPr>
              <w:t>PS</w:t>
            </w:r>
            <w:r w:rsidR="00B81A2C">
              <w:rPr>
                <w:rFonts w:ascii="Arial Narrow" w:hAnsi="Arial Narrow" w:cs="Arial"/>
                <w:b/>
                <w:sz w:val="18"/>
                <w:szCs w:val="18"/>
              </w:rPr>
              <w:t>*</w:t>
            </w:r>
          </w:p>
        </w:tc>
        <w:tc>
          <w:tcPr>
            <w:tcW w:w="1269" w:type="dxa"/>
            <w:gridSpan w:val="3"/>
            <w:tcMar>
              <w:left w:w="29" w:type="dxa"/>
            </w:tcMar>
            <w:vAlign w:val="center"/>
          </w:tcPr>
          <w:p w:rsidR="00B81A2C" w:rsidRPr="00134C16" w:rsidRDefault="00F006AA" w:rsidP="00B40D59">
            <w:pPr>
              <w:jc w:val="center"/>
              <w:rPr>
                <w:rFonts w:ascii="Arial Narrow" w:hAnsi="Arial Narrow" w:cs="Arial"/>
                <w:b/>
                <w:sz w:val="18"/>
                <w:szCs w:val="18"/>
              </w:rPr>
            </w:pPr>
            <w:r>
              <w:rPr>
                <w:rFonts w:ascii="Arial Narrow" w:hAnsi="Arial Narrow" w:cs="Arial"/>
                <w:b/>
                <w:sz w:val="18"/>
                <w:szCs w:val="18"/>
              </w:rPr>
              <w:t>INDIVIDUAL</w:t>
            </w:r>
            <w:r w:rsidR="00B81A2C" w:rsidRPr="00134C16">
              <w:rPr>
                <w:rFonts w:ascii="Arial Narrow" w:hAnsi="Arial Narrow" w:cs="Arial"/>
                <w:b/>
                <w:sz w:val="18"/>
                <w:szCs w:val="18"/>
              </w:rPr>
              <w:t>-SOCIETY</w:t>
            </w:r>
            <w:r w:rsidR="00B81A2C">
              <w:rPr>
                <w:rFonts w:ascii="Arial Narrow" w:hAnsi="Arial Narrow" w:cs="Arial"/>
                <w:b/>
                <w:sz w:val="18"/>
                <w:szCs w:val="18"/>
              </w:rPr>
              <w:t>*</w:t>
            </w:r>
          </w:p>
        </w:tc>
        <w:tc>
          <w:tcPr>
            <w:tcW w:w="1658" w:type="dxa"/>
            <w:gridSpan w:val="4"/>
            <w:tcMar>
              <w:left w:w="29" w:type="dxa"/>
            </w:tcMar>
            <w:vAlign w:val="center"/>
          </w:tcPr>
          <w:p w:rsidR="00B81A2C" w:rsidRPr="00134C16" w:rsidRDefault="00B81A2C" w:rsidP="00B40D59">
            <w:pPr>
              <w:jc w:val="center"/>
              <w:rPr>
                <w:rFonts w:ascii="Arial Narrow" w:hAnsi="Arial Narrow" w:cs="Arial"/>
                <w:b/>
                <w:sz w:val="18"/>
                <w:szCs w:val="18"/>
              </w:rPr>
            </w:pPr>
            <w:r w:rsidRPr="00134C16">
              <w:rPr>
                <w:rFonts w:ascii="Arial Narrow" w:hAnsi="Arial Narrow" w:cs="Arial"/>
                <w:b/>
                <w:sz w:val="18"/>
                <w:szCs w:val="18"/>
              </w:rPr>
              <w:t>US</w:t>
            </w:r>
            <w:r w:rsidR="0070422F">
              <w:rPr>
                <w:rFonts w:ascii="Arial Narrow" w:hAnsi="Arial Narrow" w:cs="Arial"/>
                <w:b/>
                <w:sz w:val="18"/>
                <w:szCs w:val="18"/>
              </w:rPr>
              <w:t xml:space="preserve"> EXPERIENCE</w:t>
            </w:r>
            <w:r>
              <w:rPr>
                <w:rFonts w:ascii="Arial Narrow" w:hAnsi="Arial Narrow" w:cs="Arial"/>
                <w:b/>
                <w:sz w:val="18"/>
                <w:szCs w:val="18"/>
              </w:rPr>
              <w:t>*</w:t>
            </w:r>
          </w:p>
        </w:tc>
      </w:tr>
      <w:tr w:rsidR="00B81A2C" w:rsidRPr="00134C16" w:rsidTr="00B81A2C">
        <w:trPr>
          <w:cantSplit/>
          <w:trHeight w:val="1520"/>
        </w:trPr>
        <w:tc>
          <w:tcPr>
            <w:tcW w:w="422" w:type="dxa"/>
            <w:textDirection w:val="btLr"/>
          </w:tcPr>
          <w:p w:rsidR="00B81A2C" w:rsidRPr="00941D8A" w:rsidRDefault="00B81A2C" w:rsidP="00B40D59">
            <w:pPr>
              <w:ind w:left="113" w:right="113"/>
              <w:rPr>
                <w:rFonts w:ascii="Arial Narrow" w:hAnsi="Arial Narrow" w:cs="Arial"/>
              </w:rPr>
            </w:pPr>
            <w:r w:rsidRPr="00941D8A">
              <w:rPr>
                <w:rFonts w:ascii="Arial Narrow" w:hAnsi="Arial Narrow" w:cs="Arial"/>
              </w:rPr>
              <w:t>Outcome</w:t>
            </w:r>
          </w:p>
        </w:tc>
        <w:tc>
          <w:tcPr>
            <w:tcW w:w="422" w:type="dxa"/>
            <w:textDirection w:val="btLr"/>
          </w:tcPr>
          <w:p w:rsidR="00B81A2C" w:rsidRPr="00941D8A" w:rsidRDefault="00B81A2C" w:rsidP="00B40D59">
            <w:pPr>
              <w:ind w:left="113" w:right="113"/>
              <w:rPr>
                <w:rFonts w:ascii="Arial Narrow" w:hAnsi="Arial Narrow" w:cs="Arial"/>
              </w:rPr>
            </w:pPr>
            <w:r>
              <w:rPr>
                <w:rFonts w:ascii="Arial Narrow" w:hAnsi="Arial Narrow" w:cs="Arial"/>
              </w:rPr>
              <w:t>FIQWS</w:t>
            </w:r>
          </w:p>
        </w:tc>
        <w:tc>
          <w:tcPr>
            <w:tcW w:w="422" w:type="dxa"/>
            <w:tcMar>
              <w:left w:w="29" w:type="dxa"/>
              <w:right w:w="14" w:type="dxa"/>
            </w:tcMar>
            <w:textDirection w:val="btLr"/>
          </w:tcPr>
          <w:p w:rsidR="00B81A2C" w:rsidRPr="00F006AA" w:rsidRDefault="00F006AA" w:rsidP="00B40D59">
            <w:pPr>
              <w:ind w:left="113" w:right="113"/>
              <w:rPr>
                <w:rFonts w:ascii="Arial Narrow" w:hAnsi="Arial Narrow" w:cs="Arial"/>
                <w:sz w:val="20"/>
                <w:szCs w:val="20"/>
              </w:rPr>
            </w:pPr>
            <w:r w:rsidRPr="00F006AA">
              <w:rPr>
                <w:rFonts w:ascii="Arial Narrow" w:hAnsi="Arial Narrow" w:cs="Arial"/>
                <w:sz w:val="20"/>
                <w:szCs w:val="20"/>
              </w:rPr>
              <w:t>MATH 150</w:t>
            </w:r>
          </w:p>
        </w:tc>
        <w:tc>
          <w:tcPr>
            <w:tcW w:w="422" w:type="dxa"/>
            <w:noWrap/>
            <w:tcMar>
              <w:left w:w="14" w:type="dxa"/>
              <w:right w:w="14" w:type="dxa"/>
            </w:tcMar>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ART 100</w:t>
            </w:r>
          </w:p>
        </w:tc>
        <w:tc>
          <w:tcPr>
            <w:tcW w:w="422" w:type="dxa"/>
            <w:noWrap/>
            <w:tcMar>
              <w:left w:w="29" w:type="dxa"/>
            </w:tcMar>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MUS 101</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F006AA">
              <w:rPr>
                <w:rFonts w:ascii="Arial Narrow" w:hAnsi="Arial Narrow" w:cs="Arial"/>
                <w:sz w:val="18"/>
                <w:szCs w:val="18"/>
              </w:rPr>
              <w:t>THTR 131</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ANTH 101</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WCIV 101</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WCIV 102</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HIST 31310 E</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HIST 341</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HIST 312</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HIST 31623</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HIST 31422</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smartTag w:uri="urn:schemas-microsoft-com:office:smarttags" w:element="place">
              <w:r w:rsidRPr="000B4ABE">
                <w:rPr>
                  <w:rFonts w:ascii="Arial Narrow" w:hAnsi="Arial Narrow" w:cs="Arial"/>
                  <w:sz w:val="18"/>
                  <w:szCs w:val="18"/>
                </w:rPr>
                <w:t>ASIA</w:t>
              </w:r>
            </w:smartTag>
            <w:r w:rsidRPr="000B4ABE">
              <w:rPr>
                <w:rFonts w:ascii="Arial Narrow" w:hAnsi="Arial Narrow" w:cs="Arial"/>
                <w:sz w:val="18"/>
                <w:szCs w:val="18"/>
              </w:rPr>
              <w:t xml:space="preserve"> 202</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smartTag w:uri="urn:schemas-microsoft-com:office:smarttags" w:element="place">
              <w:r w:rsidRPr="000B4ABE">
                <w:rPr>
                  <w:rFonts w:ascii="Arial Narrow" w:hAnsi="Arial Narrow" w:cs="Arial"/>
                  <w:sz w:val="18"/>
                  <w:szCs w:val="18"/>
                </w:rPr>
                <w:t>ASIA</w:t>
              </w:r>
            </w:smartTag>
            <w:r w:rsidRPr="000B4ABE">
              <w:rPr>
                <w:rFonts w:ascii="Arial Narrow" w:hAnsi="Arial Narrow" w:cs="Arial"/>
                <w:sz w:val="18"/>
                <w:szCs w:val="18"/>
              </w:rPr>
              <w:t xml:space="preserve"> 205</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smartTag w:uri="urn:schemas-microsoft-com:office:smarttags" w:element="place">
              <w:r w:rsidRPr="000F307C">
                <w:rPr>
                  <w:rFonts w:ascii="Arial Narrow" w:hAnsi="Arial Narrow" w:cs="Arial"/>
                  <w:sz w:val="18"/>
                  <w:szCs w:val="18"/>
                </w:rPr>
                <w:t>ASIA</w:t>
              </w:r>
            </w:smartTag>
            <w:r w:rsidRPr="000F307C">
              <w:rPr>
                <w:rFonts w:ascii="Arial Narrow" w:hAnsi="Arial Narrow" w:cs="Arial"/>
                <w:sz w:val="18"/>
                <w:szCs w:val="18"/>
              </w:rPr>
              <w:t xml:space="preserve"> 101</w:t>
            </w:r>
          </w:p>
        </w:tc>
        <w:tc>
          <w:tcPr>
            <w:tcW w:w="422"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WHUM 101</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3B4733">
              <w:rPr>
                <w:rFonts w:ascii="Arial Narrow" w:hAnsi="Arial Narrow" w:cs="Arial"/>
                <w:sz w:val="18"/>
                <w:szCs w:val="18"/>
              </w:rPr>
              <w:t>WHUM 102</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THTR 211</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THTR 212</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THTR 213</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THTR 450.06 C</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PHIL 102</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PHIL 201</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PHIL 305</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EAS 100</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ASTR 305</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BIO 100</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ECO 100</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ECO 103</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PSY 102</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USSO 101</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AMST 202</w:t>
            </w:r>
          </w:p>
        </w:tc>
        <w:tc>
          <w:tcPr>
            <w:tcW w:w="423" w:type="dxa"/>
            <w:noWrap/>
            <w:textDirection w:val="btLr"/>
            <w:tcFitText/>
          </w:tcPr>
          <w:p w:rsidR="00B81A2C" w:rsidRPr="00134C16" w:rsidRDefault="00B81A2C" w:rsidP="00B40D59">
            <w:pPr>
              <w:ind w:left="113" w:right="113"/>
              <w:rPr>
                <w:rFonts w:ascii="Arial Narrow" w:hAnsi="Arial Narrow" w:cs="Arial"/>
                <w:sz w:val="18"/>
                <w:szCs w:val="18"/>
              </w:rPr>
            </w:pPr>
            <w:r w:rsidRPr="000F307C">
              <w:rPr>
                <w:rFonts w:ascii="Arial Narrow" w:hAnsi="Arial Narrow" w:cs="Arial"/>
                <w:sz w:val="18"/>
                <w:szCs w:val="18"/>
              </w:rPr>
              <w:t>HIST 332</w:t>
            </w:r>
          </w:p>
        </w:tc>
        <w:tc>
          <w:tcPr>
            <w:tcW w:w="423" w:type="dxa"/>
            <w:gridSpan w:val="2"/>
            <w:textDirection w:val="btLr"/>
          </w:tcPr>
          <w:p w:rsidR="00B81A2C" w:rsidRPr="00134C16" w:rsidRDefault="00B81A2C" w:rsidP="00B40D59">
            <w:pPr>
              <w:ind w:left="113" w:right="113"/>
              <w:rPr>
                <w:rFonts w:ascii="Arial Narrow" w:hAnsi="Arial Narrow" w:cs="Arial"/>
                <w:sz w:val="18"/>
                <w:szCs w:val="18"/>
              </w:rPr>
            </w:pPr>
            <w:r w:rsidRPr="00134C16">
              <w:rPr>
                <w:rFonts w:ascii="Arial Narrow" w:hAnsi="Arial Narrow" w:cs="Arial"/>
                <w:sz w:val="18"/>
                <w:szCs w:val="18"/>
              </w:rPr>
              <w:t>PSC 101</w:t>
            </w: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sidRPr="00134C16">
              <w:rPr>
                <w:rFonts w:ascii="Arial Narrow" w:hAnsi="Arial Narrow" w:cs="Arial"/>
                <w:b/>
                <w:sz w:val="18"/>
                <w:szCs w:val="18"/>
              </w:rPr>
              <w:t>A</w:t>
            </w:r>
          </w:p>
        </w:tc>
        <w:tc>
          <w:tcPr>
            <w:tcW w:w="422" w:type="dxa"/>
          </w:tcPr>
          <w:p w:rsidR="00B81A2C" w:rsidRPr="000374D0" w:rsidRDefault="00B81A2C" w:rsidP="00B40D59">
            <w:pPr>
              <w:rPr>
                <w:rFonts w:ascii="Arial Narrow" w:hAnsi="Arial Narrow" w:cs="Arial"/>
                <w:sz w:val="18"/>
                <w:szCs w:val="18"/>
              </w:rPr>
            </w:pPr>
            <w:r w:rsidRPr="000374D0">
              <w:rPr>
                <w:rFonts w:ascii="Arial Narrow" w:hAnsi="Arial Narrow" w:cs="Arial"/>
                <w:sz w:val="18"/>
                <w:szCs w:val="18"/>
              </w:rPr>
              <w:t>X</w:t>
            </w: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29"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gridSpan w:val="2"/>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sidRPr="00134C16">
              <w:rPr>
                <w:rFonts w:ascii="Arial Narrow" w:hAnsi="Arial Narrow" w:cs="Arial"/>
                <w:b/>
                <w:sz w:val="18"/>
                <w:szCs w:val="18"/>
              </w:rPr>
              <w:t>B</w:t>
            </w:r>
          </w:p>
        </w:tc>
        <w:tc>
          <w:tcPr>
            <w:tcW w:w="422" w:type="dxa"/>
          </w:tcPr>
          <w:p w:rsidR="00B81A2C" w:rsidRPr="000374D0" w:rsidRDefault="00B81A2C" w:rsidP="00B40D59">
            <w:pPr>
              <w:rPr>
                <w:rFonts w:ascii="Arial Narrow" w:hAnsi="Arial Narrow" w:cs="Arial"/>
                <w:sz w:val="18"/>
                <w:szCs w:val="18"/>
              </w:rPr>
            </w:pPr>
            <w:r w:rsidRPr="000374D0">
              <w:rPr>
                <w:rFonts w:ascii="Arial Narrow" w:hAnsi="Arial Narrow" w:cs="Arial"/>
                <w:sz w:val="18"/>
                <w:szCs w:val="18"/>
              </w:rPr>
              <w:t>X</w:t>
            </w: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29"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gridSpan w:val="2"/>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C</w:t>
            </w:r>
          </w:p>
        </w:tc>
        <w:tc>
          <w:tcPr>
            <w:tcW w:w="422" w:type="dxa"/>
          </w:tcPr>
          <w:p w:rsidR="00B81A2C" w:rsidRPr="000374D0" w:rsidRDefault="00B81A2C" w:rsidP="00B40D59">
            <w:pPr>
              <w:rPr>
                <w:rFonts w:ascii="Arial Narrow" w:hAnsi="Arial Narrow" w:cs="Arial"/>
                <w:sz w:val="18"/>
                <w:szCs w:val="18"/>
              </w:rPr>
            </w:pPr>
            <w:r w:rsidRPr="000374D0">
              <w:rPr>
                <w:rFonts w:ascii="Arial Narrow" w:hAnsi="Arial Narrow" w:cs="Arial"/>
                <w:sz w:val="18"/>
                <w:szCs w:val="18"/>
              </w:rPr>
              <w:t>X</w:t>
            </w: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29"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gridSpan w:val="2"/>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D</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r>
              <w:rPr>
                <w:rFonts w:ascii="Arial Narrow" w:hAnsi="Arial Narrow" w:cs="Arial"/>
                <w:sz w:val="18"/>
                <w:szCs w:val="18"/>
              </w:rPr>
              <w:t>X</w:t>
            </w: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E</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29"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 xml:space="preserve"> 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F</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G</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H</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I</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J</w:t>
            </w:r>
          </w:p>
        </w:tc>
        <w:tc>
          <w:tcPr>
            <w:tcW w:w="422" w:type="dxa"/>
          </w:tcPr>
          <w:p w:rsidR="00B81A2C" w:rsidRPr="000374D0" w:rsidRDefault="00B81A2C" w:rsidP="00B40D59">
            <w:pPr>
              <w:rPr>
                <w:rFonts w:ascii="Arial Narrow" w:hAnsi="Arial Narrow" w:cs="Arial"/>
                <w:sz w:val="18"/>
                <w:szCs w:val="18"/>
              </w:rPr>
            </w:pPr>
          </w:p>
        </w:tc>
        <w:tc>
          <w:tcPr>
            <w:tcW w:w="422" w:type="dxa"/>
            <w:tcMar>
              <w:left w:w="115" w:type="dxa"/>
              <w:right w:w="115" w:type="dxa"/>
            </w:tcMar>
          </w:tcPr>
          <w:p w:rsidR="00B81A2C" w:rsidRPr="000374D0" w:rsidRDefault="00B81A2C" w:rsidP="00B40D59">
            <w:pPr>
              <w:rPr>
                <w:rFonts w:ascii="Arial Narrow" w:hAnsi="Arial Narrow" w:cs="Arial"/>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gridSpan w:val="2"/>
          </w:tcPr>
          <w:p w:rsidR="00B81A2C" w:rsidRPr="00134C16" w:rsidRDefault="00B81A2C" w:rsidP="00B40D59">
            <w:pPr>
              <w:rPr>
                <w:rFonts w:ascii="Arial Narrow" w:hAnsi="Arial Narrow" w:cs="Arial"/>
                <w:sz w:val="18"/>
                <w:szCs w:val="18"/>
              </w:rPr>
            </w:pPr>
          </w:p>
        </w:tc>
      </w:tr>
      <w:tr w:rsidR="00B81A2C" w:rsidRPr="00134C16" w:rsidTr="00B81A2C">
        <w:tc>
          <w:tcPr>
            <w:tcW w:w="422" w:type="dxa"/>
          </w:tcPr>
          <w:p w:rsidR="00B81A2C" w:rsidRPr="00134C16" w:rsidRDefault="00B81A2C" w:rsidP="00B40D59">
            <w:pPr>
              <w:rPr>
                <w:rFonts w:ascii="Arial Narrow" w:hAnsi="Arial Narrow" w:cs="Arial"/>
                <w:b/>
                <w:sz w:val="18"/>
                <w:szCs w:val="18"/>
              </w:rPr>
            </w:pPr>
            <w:r>
              <w:rPr>
                <w:rFonts w:ascii="Arial Narrow" w:hAnsi="Arial Narrow" w:cs="Arial"/>
                <w:b/>
                <w:sz w:val="18"/>
                <w:szCs w:val="18"/>
              </w:rPr>
              <w:t>K</w:t>
            </w:r>
          </w:p>
        </w:tc>
        <w:tc>
          <w:tcPr>
            <w:tcW w:w="422" w:type="dxa"/>
          </w:tcPr>
          <w:p w:rsidR="00B81A2C" w:rsidRPr="00134C16" w:rsidRDefault="00B81A2C" w:rsidP="00B40D59">
            <w:pPr>
              <w:rPr>
                <w:rFonts w:ascii="Arial Narrow" w:hAnsi="Arial Narrow" w:cs="Arial"/>
                <w:b/>
                <w:sz w:val="18"/>
                <w:szCs w:val="18"/>
              </w:rPr>
            </w:pPr>
          </w:p>
        </w:tc>
        <w:tc>
          <w:tcPr>
            <w:tcW w:w="422" w:type="dxa"/>
            <w:tcMar>
              <w:left w:w="115" w:type="dxa"/>
              <w:right w:w="115" w:type="dxa"/>
            </w:tcMar>
          </w:tcPr>
          <w:p w:rsidR="00B81A2C" w:rsidRPr="00134C16" w:rsidRDefault="00B81A2C" w:rsidP="00B40D59">
            <w:pPr>
              <w:rPr>
                <w:rFonts w:ascii="Arial Narrow" w:hAnsi="Arial Narrow" w:cs="Arial"/>
                <w:b/>
                <w:sz w:val="18"/>
                <w:szCs w:val="18"/>
              </w:rPr>
            </w:pPr>
          </w:p>
        </w:tc>
        <w:tc>
          <w:tcPr>
            <w:tcW w:w="422" w:type="dxa"/>
            <w:tcMar>
              <w:left w:w="29" w:type="dxa"/>
              <w:right w:w="14" w:type="dxa"/>
            </w:tcMar>
          </w:tcPr>
          <w:p w:rsidR="00B81A2C" w:rsidRPr="00134C16" w:rsidRDefault="00B81A2C" w:rsidP="00B40D59">
            <w:pPr>
              <w:rPr>
                <w:rFonts w:ascii="Arial Narrow" w:hAnsi="Arial Narrow" w:cs="Arial"/>
                <w:sz w:val="18"/>
                <w:szCs w:val="18"/>
              </w:rPr>
            </w:pPr>
          </w:p>
        </w:tc>
        <w:tc>
          <w:tcPr>
            <w:tcW w:w="422" w:type="dxa"/>
            <w:tcMar>
              <w:left w:w="29"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2"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tcMar>
              <w:left w:w="115" w:type="dxa"/>
              <w:right w:w="115" w:type="dxa"/>
            </w:tcMar>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c>
          <w:tcPr>
            <w:tcW w:w="423" w:type="dxa"/>
            <w:gridSpan w:val="2"/>
          </w:tcPr>
          <w:p w:rsidR="00B81A2C" w:rsidRPr="00134C16" w:rsidRDefault="00B81A2C" w:rsidP="00B40D59">
            <w:pPr>
              <w:rPr>
                <w:rFonts w:ascii="Arial Narrow" w:hAnsi="Arial Narrow" w:cs="Arial"/>
                <w:sz w:val="18"/>
                <w:szCs w:val="18"/>
              </w:rPr>
            </w:pPr>
            <w:r w:rsidRPr="00134C16">
              <w:rPr>
                <w:rFonts w:ascii="Arial Narrow" w:hAnsi="Arial Narrow" w:cs="Arial"/>
                <w:sz w:val="18"/>
                <w:szCs w:val="18"/>
              </w:rPr>
              <w:t>X</w:t>
            </w:r>
          </w:p>
        </w:tc>
      </w:tr>
    </w:tbl>
    <w:p w:rsidR="00B81A2C" w:rsidRDefault="00B81A2C" w:rsidP="000B4ABE">
      <w:pPr>
        <w:pStyle w:val="NoteLevel2"/>
        <w:rPr>
          <w:rFonts w:ascii="Arial" w:hAnsi="Arial" w:cs="Arial"/>
          <w:sz w:val="18"/>
          <w:szCs w:val="18"/>
        </w:rPr>
      </w:pPr>
    </w:p>
    <w:p w:rsidR="00B81A2C" w:rsidRDefault="00B81A2C" w:rsidP="000B4ABE">
      <w:pPr>
        <w:pStyle w:val="NoteLevel2"/>
        <w:rPr>
          <w:rFonts w:ascii="Arial" w:hAnsi="Arial" w:cs="Arial"/>
          <w:sz w:val="18"/>
          <w:szCs w:val="18"/>
        </w:rPr>
      </w:pPr>
    </w:p>
    <w:p w:rsidR="000B4ABE" w:rsidRDefault="000B4ABE" w:rsidP="000B4ABE">
      <w:pPr>
        <w:pStyle w:val="NoteLevel2"/>
        <w:rPr>
          <w:rFonts w:ascii="Arial" w:hAnsi="Arial" w:cs="Arial"/>
          <w:sz w:val="18"/>
          <w:szCs w:val="18"/>
        </w:rPr>
      </w:pPr>
      <w:r w:rsidRPr="00134C16">
        <w:rPr>
          <w:rFonts w:ascii="Arial" w:hAnsi="Arial" w:cs="Arial"/>
          <w:sz w:val="18"/>
          <w:szCs w:val="18"/>
        </w:rPr>
        <w:t xml:space="preserve">A </w:t>
      </w:r>
      <w:r>
        <w:rPr>
          <w:rFonts w:ascii="Arial" w:hAnsi="Arial" w:cs="Arial"/>
          <w:sz w:val="18"/>
          <w:szCs w:val="18"/>
        </w:rPr>
        <w:t>Proficiency: WRITING</w:t>
      </w:r>
    </w:p>
    <w:p w:rsidR="000B4ABE" w:rsidRPr="000374D0" w:rsidRDefault="000B4ABE" w:rsidP="000B4ABE">
      <w:pPr>
        <w:pStyle w:val="NoteLevel2"/>
        <w:rPr>
          <w:rFonts w:ascii="Arial" w:hAnsi="Arial" w:cs="Arial"/>
          <w:sz w:val="18"/>
          <w:szCs w:val="18"/>
        </w:rPr>
      </w:pPr>
      <w:r>
        <w:rPr>
          <w:rFonts w:ascii="Arial" w:hAnsi="Arial" w:cs="Arial"/>
          <w:sz w:val="18"/>
          <w:szCs w:val="18"/>
        </w:rPr>
        <w:t>B</w:t>
      </w:r>
      <w:r w:rsidR="004A043B">
        <w:rPr>
          <w:rFonts w:ascii="Arial" w:hAnsi="Arial" w:cs="Arial"/>
          <w:sz w:val="18"/>
          <w:szCs w:val="18"/>
        </w:rPr>
        <w:t xml:space="preserve"> Proficiency: CRITICAL THINKING</w:t>
      </w:r>
      <w:r>
        <w:rPr>
          <w:rFonts w:ascii="Arial" w:hAnsi="Arial" w:cs="Arial"/>
          <w:sz w:val="18"/>
          <w:szCs w:val="18"/>
        </w:rPr>
        <w:t xml:space="preserve"> </w:t>
      </w:r>
    </w:p>
    <w:p w:rsidR="000B4ABE" w:rsidRDefault="000B4ABE" w:rsidP="000B4ABE">
      <w:pPr>
        <w:pStyle w:val="NoteLevel2"/>
        <w:rPr>
          <w:rFonts w:ascii="Arial" w:hAnsi="Arial" w:cs="Arial"/>
          <w:sz w:val="18"/>
          <w:szCs w:val="18"/>
        </w:rPr>
      </w:pPr>
      <w:r>
        <w:rPr>
          <w:rFonts w:ascii="Arial" w:hAnsi="Arial" w:cs="Arial"/>
          <w:sz w:val="18"/>
          <w:szCs w:val="18"/>
        </w:rPr>
        <w:t>C</w:t>
      </w:r>
      <w:r w:rsidRPr="00134C16">
        <w:rPr>
          <w:rFonts w:ascii="Arial" w:hAnsi="Arial" w:cs="Arial"/>
          <w:sz w:val="18"/>
          <w:szCs w:val="18"/>
        </w:rPr>
        <w:t xml:space="preserve"> Prof</w:t>
      </w:r>
      <w:r>
        <w:rPr>
          <w:rFonts w:ascii="Arial" w:hAnsi="Arial" w:cs="Arial"/>
          <w:sz w:val="18"/>
          <w:szCs w:val="18"/>
        </w:rPr>
        <w:t>iciency: INFORMATION LITERACY</w:t>
      </w:r>
    </w:p>
    <w:p w:rsidR="000B4ABE" w:rsidRPr="00134C16" w:rsidRDefault="000B4ABE" w:rsidP="000B4ABE">
      <w:pPr>
        <w:pStyle w:val="NoteLevel2"/>
        <w:rPr>
          <w:rFonts w:ascii="Arial" w:hAnsi="Arial" w:cs="Arial"/>
          <w:sz w:val="18"/>
          <w:szCs w:val="18"/>
        </w:rPr>
      </w:pPr>
      <w:r>
        <w:rPr>
          <w:rFonts w:ascii="Arial" w:hAnsi="Arial" w:cs="Arial"/>
          <w:sz w:val="18"/>
          <w:szCs w:val="18"/>
        </w:rPr>
        <w:t>D</w:t>
      </w:r>
      <w:r w:rsidRPr="00134C16">
        <w:rPr>
          <w:rFonts w:ascii="Arial" w:hAnsi="Arial" w:cs="Arial"/>
          <w:sz w:val="18"/>
          <w:szCs w:val="18"/>
        </w:rPr>
        <w:t xml:space="preserve"> Proficiency: QUANTITATIVE SKILL</w:t>
      </w:r>
      <w:r w:rsidR="004A043B">
        <w:rPr>
          <w:rFonts w:ascii="Arial" w:hAnsi="Arial" w:cs="Arial"/>
          <w:sz w:val="18"/>
          <w:szCs w:val="18"/>
        </w:rPr>
        <w:t>S</w:t>
      </w:r>
      <w:r w:rsidRPr="00134C16">
        <w:rPr>
          <w:rFonts w:ascii="Arial" w:hAnsi="Arial" w:cs="Arial"/>
          <w:sz w:val="18"/>
          <w:szCs w:val="18"/>
        </w:rPr>
        <w:t xml:space="preserve">  </w:t>
      </w:r>
    </w:p>
    <w:p w:rsidR="000B4ABE" w:rsidRPr="00134C16" w:rsidRDefault="000B4ABE" w:rsidP="000B4ABE">
      <w:pPr>
        <w:pStyle w:val="NoteLevel2"/>
        <w:rPr>
          <w:rFonts w:ascii="Arial" w:hAnsi="Arial" w:cs="Arial"/>
          <w:sz w:val="18"/>
          <w:szCs w:val="18"/>
        </w:rPr>
      </w:pPr>
      <w:r>
        <w:rPr>
          <w:rFonts w:ascii="Arial" w:hAnsi="Arial" w:cs="Arial"/>
          <w:sz w:val="18"/>
          <w:szCs w:val="18"/>
        </w:rPr>
        <w:t>E</w:t>
      </w:r>
      <w:r w:rsidRPr="00134C16">
        <w:rPr>
          <w:rFonts w:ascii="Arial" w:hAnsi="Arial" w:cs="Arial"/>
          <w:sz w:val="18"/>
          <w:szCs w:val="18"/>
        </w:rPr>
        <w:t xml:space="preserve"> Artistic Perspective</w:t>
      </w:r>
      <w:r w:rsidR="002C3F85">
        <w:rPr>
          <w:rFonts w:ascii="Arial" w:hAnsi="Arial" w:cs="Arial"/>
          <w:sz w:val="18"/>
          <w:szCs w:val="18"/>
        </w:rPr>
        <w:t>/Creative Expression</w:t>
      </w:r>
      <w:r w:rsidRPr="00134C16">
        <w:rPr>
          <w:rFonts w:ascii="Arial" w:hAnsi="Arial" w:cs="Arial"/>
          <w:sz w:val="18"/>
          <w:szCs w:val="18"/>
        </w:rPr>
        <w:t>: An Awareness of Artistic Issues from a Critical Perspective</w:t>
      </w:r>
    </w:p>
    <w:p w:rsidR="000B4ABE" w:rsidRPr="00134C16" w:rsidRDefault="000B4ABE" w:rsidP="000B4ABE">
      <w:pPr>
        <w:pStyle w:val="NoteLevel2"/>
        <w:rPr>
          <w:rFonts w:ascii="Arial" w:hAnsi="Arial" w:cs="Arial"/>
          <w:sz w:val="18"/>
          <w:szCs w:val="18"/>
        </w:rPr>
      </w:pPr>
      <w:r>
        <w:rPr>
          <w:rFonts w:ascii="Arial" w:hAnsi="Arial" w:cs="Arial"/>
          <w:sz w:val="18"/>
          <w:szCs w:val="18"/>
        </w:rPr>
        <w:t>F</w:t>
      </w:r>
      <w:r w:rsidRPr="00134C16">
        <w:rPr>
          <w:rFonts w:ascii="Arial" w:hAnsi="Arial" w:cs="Arial"/>
          <w:sz w:val="18"/>
          <w:szCs w:val="18"/>
        </w:rPr>
        <w:t xml:space="preserve"> </w:t>
      </w:r>
      <w:r w:rsidR="002C3F85">
        <w:rPr>
          <w:rFonts w:ascii="Arial" w:hAnsi="Arial" w:cs="Arial"/>
          <w:sz w:val="18"/>
          <w:szCs w:val="18"/>
        </w:rPr>
        <w:t>WCGI History and Culture</w:t>
      </w:r>
      <w:r w:rsidRPr="00134C16">
        <w:rPr>
          <w:rFonts w:ascii="Arial" w:hAnsi="Arial" w:cs="Arial"/>
          <w:sz w:val="18"/>
          <w:szCs w:val="18"/>
        </w:rPr>
        <w:t>: Familiarity with belief systems, history, social dynamics of a society outside of the Euro-American tradition</w:t>
      </w:r>
    </w:p>
    <w:p w:rsidR="000B4ABE" w:rsidRPr="00134C16" w:rsidRDefault="000B4ABE" w:rsidP="000B4ABE">
      <w:pPr>
        <w:pStyle w:val="NoteLevel2"/>
        <w:rPr>
          <w:rFonts w:ascii="Arial" w:hAnsi="Arial" w:cs="Arial"/>
          <w:sz w:val="18"/>
          <w:szCs w:val="18"/>
        </w:rPr>
      </w:pPr>
      <w:r>
        <w:rPr>
          <w:rFonts w:ascii="Arial" w:hAnsi="Arial" w:cs="Arial"/>
          <w:sz w:val="18"/>
          <w:szCs w:val="18"/>
        </w:rPr>
        <w:t>G</w:t>
      </w:r>
      <w:r w:rsidRPr="00134C16">
        <w:rPr>
          <w:rFonts w:ascii="Arial" w:hAnsi="Arial" w:cs="Arial"/>
          <w:sz w:val="18"/>
          <w:szCs w:val="18"/>
        </w:rPr>
        <w:t xml:space="preserve"> </w:t>
      </w:r>
      <w:r w:rsidR="002C3F85">
        <w:rPr>
          <w:rFonts w:ascii="Arial" w:hAnsi="Arial" w:cs="Arial"/>
          <w:sz w:val="18"/>
          <w:szCs w:val="18"/>
        </w:rPr>
        <w:t>WCGI Literature</w:t>
      </w:r>
      <w:r w:rsidRPr="00134C16">
        <w:rPr>
          <w:rFonts w:ascii="Arial" w:hAnsi="Arial" w:cs="Arial"/>
          <w:sz w:val="18"/>
          <w:szCs w:val="18"/>
        </w:rPr>
        <w:t>: An introduction to the methods and concerns of literary analysis, with close reading and attention to historical context</w:t>
      </w:r>
    </w:p>
    <w:p w:rsidR="000B4ABE" w:rsidRPr="00134C16" w:rsidRDefault="000B4ABE" w:rsidP="000B4ABE">
      <w:pPr>
        <w:pStyle w:val="NoteLevel2"/>
        <w:ind w:right="-560"/>
        <w:rPr>
          <w:rFonts w:ascii="Arial" w:hAnsi="Arial" w:cs="Arial"/>
          <w:sz w:val="18"/>
          <w:szCs w:val="18"/>
        </w:rPr>
      </w:pPr>
      <w:r>
        <w:rPr>
          <w:rFonts w:ascii="Arial" w:hAnsi="Arial" w:cs="Arial"/>
          <w:sz w:val="18"/>
          <w:szCs w:val="18"/>
        </w:rPr>
        <w:t>H</w:t>
      </w:r>
      <w:r w:rsidRPr="00134C16">
        <w:rPr>
          <w:rFonts w:ascii="Arial" w:hAnsi="Arial" w:cs="Arial"/>
          <w:sz w:val="18"/>
          <w:szCs w:val="18"/>
        </w:rPr>
        <w:t xml:space="preserve"> Logical/Philosophical Perspective</w:t>
      </w:r>
      <w:r w:rsidR="00F006AA">
        <w:rPr>
          <w:rFonts w:ascii="Arial" w:hAnsi="Arial" w:cs="Arial"/>
          <w:sz w:val="18"/>
          <w:szCs w:val="18"/>
        </w:rPr>
        <w:t>/CO</w:t>
      </w:r>
      <w:r w:rsidRPr="00134C16">
        <w:rPr>
          <w:rFonts w:ascii="Arial" w:hAnsi="Arial" w:cs="Arial"/>
          <w:sz w:val="18"/>
          <w:szCs w:val="18"/>
        </w:rPr>
        <w:t>: Experience with analytic and/or philosophical reasoning, to examine fundamental questions of ethics, justice and epistemology</w:t>
      </w:r>
    </w:p>
    <w:p w:rsidR="000B4ABE" w:rsidRPr="00134C16" w:rsidRDefault="000B4ABE" w:rsidP="000B4ABE">
      <w:pPr>
        <w:pStyle w:val="NoteLevel2"/>
        <w:rPr>
          <w:rFonts w:ascii="Arial" w:hAnsi="Arial" w:cs="Arial"/>
          <w:sz w:val="18"/>
          <w:szCs w:val="18"/>
        </w:rPr>
      </w:pPr>
      <w:r>
        <w:rPr>
          <w:rFonts w:ascii="Arial" w:hAnsi="Arial" w:cs="Arial"/>
          <w:sz w:val="18"/>
          <w:szCs w:val="18"/>
        </w:rPr>
        <w:t>I</w:t>
      </w:r>
      <w:r w:rsidRPr="00134C16">
        <w:rPr>
          <w:rFonts w:ascii="Arial" w:hAnsi="Arial" w:cs="Arial"/>
          <w:sz w:val="18"/>
          <w:szCs w:val="18"/>
        </w:rPr>
        <w:t xml:space="preserve">  Scientific </w:t>
      </w:r>
      <w:r w:rsidR="002C3F85">
        <w:rPr>
          <w:rFonts w:ascii="Arial" w:hAnsi="Arial" w:cs="Arial"/>
          <w:sz w:val="18"/>
          <w:szCs w:val="18"/>
        </w:rPr>
        <w:t xml:space="preserve">World </w:t>
      </w:r>
      <w:r w:rsidRPr="00134C16">
        <w:rPr>
          <w:rFonts w:ascii="Arial" w:hAnsi="Arial" w:cs="Arial"/>
          <w:sz w:val="18"/>
          <w:szCs w:val="18"/>
        </w:rPr>
        <w:t>and</w:t>
      </w:r>
      <w:r w:rsidR="002C3F85">
        <w:rPr>
          <w:rFonts w:ascii="Arial" w:hAnsi="Arial" w:cs="Arial"/>
          <w:sz w:val="18"/>
          <w:szCs w:val="18"/>
        </w:rPr>
        <w:t xml:space="preserve"> Life and Physical Sciences</w:t>
      </w:r>
      <w:r w:rsidRPr="00134C16">
        <w:rPr>
          <w:rFonts w:ascii="Arial" w:hAnsi="Arial" w:cs="Arial"/>
          <w:sz w:val="18"/>
          <w:szCs w:val="18"/>
        </w:rPr>
        <w:t>: Two courses, one with a hands-on, interact</w:t>
      </w:r>
      <w:r w:rsidR="004A043B">
        <w:rPr>
          <w:rFonts w:ascii="Arial" w:hAnsi="Arial" w:cs="Arial"/>
          <w:sz w:val="18"/>
          <w:szCs w:val="18"/>
        </w:rPr>
        <w:t xml:space="preserve">ive component. Experience with </w:t>
      </w:r>
      <w:r w:rsidRPr="00134C16">
        <w:rPr>
          <w:rFonts w:ascii="Arial" w:hAnsi="Arial" w:cs="Arial"/>
          <w:sz w:val="18"/>
          <w:szCs w:val="18"/>
        </w:rPr>
        <w:t>the techniques and methodologies of science including experience gathering and interpreting data.</w:t>
      </w:r>
    </w:p>
    <w:p w:rsidR="000B4ABE" w:rsidRPr="00134C16" w:rsidRDefault="000B4ABE" w:rsidP="000B4ABE">
      <w:pPr>
        <w:pStyle w:val="NoteLevel2"/>
        <w:rPr>
          <w:rFonts w:ascii="Arial" w:hAnsi="Arial" w:cs="Arial"/>
          <w:sz w:val="18"/>
          <w:szCs w:val="18"/>
        </w:rPr>
      </w:pPr>
      <w:r>
        <w:rPr>
          <w:rFonts w:ascii="Arial" w:hAnsi="Arial" w:cs="Arial"/>
          <w:sz w:val="18"/>
          <w:szCs w:val="18"/>
        </w:rPr>
        <w:t>J</w:t>
      </w:r>
      <w:r w:rsidR="00F006AA">
        <w:rPr>
          <w:rFonts w:ascii="Arial" w:hAnsi="Arial" w:cs="Arial"/>
          <w:sz w:val="18"/>
          <w:szCs w:val="18"/>
        </w:rPr>
        <w:t xml:space="preserve">  Individual</w:t>
      </w:r>
      <w:r w:rsidRPr="00134C16">
        <w:rPr>
          <w:rFonts w:ascii="Arial" w:hAnsi="Arial" w:cs="Arial"/>
          <w:sz w:val="18"/>
          <w:szCs w:val="18"/>
        </w:rPr>
        <w:t xml:space="preserve"> and Soc</w:t>
      </w:r>
      <w:r>
        <w:rPr>
          <w:rFonts w:ascii="Arial" w:hAnsi="Arial" w:cs="Arial"/>
          <w:sz w:val="18"/>
          <w:szCs w:val="18"/>
        </w:rPr>
        <w:t xml:space="preserve">iety: An awareness </w:t>
      </w:r>
      <w:r w:rsidRPr="00134C16">
        <w:rPr>
          <w:rFonts w:ascii="Arial" w:hAnsi="Arial" w:cs="Arial"/>
          <w:sz w:val="18"/>
          <w:szCs w:val="18"/>
        </w:rPr>
        <w:t>of ethical and societal justice as well as theories and methods in the study of individuals and societ</w:t>
      </w:r>
      <w:r w:rsidR="004A043B">
        <w:rPr>
          <w:rFonts w:ascii="Arial" w:hAnsi="Arial" w:cs="Arial"/>
          <w:sz w:val="18"/>
          <w:szCs w:val="18"/>
        </w:rPr>
        <w:t>y and issues</w:t>
      </w:r>
      <w:r>
        <w:rPr>
          <w:rFonts w:ascii="Arial" w:hAnsi="Arial" w:cs="Arial"/>
          <w:sz w:val="18"/>
          <w:szCs w:val="18"/>
        </w:rPr>
        <w:t xml:space="preserve"> </w:t>
      </w:r>
    </w:p>
    <w:p w:rsidR="000B4ABE" w:rsidRDefault="000B4ABE" w:rsidP="000B4ABE">
      <w:pPr>
        <w:pStyle w:val="NoteLevel2"/>
        <w:rPr>
          <w:rFonts w:ascii="Arial" w:hAnsi="Arial" w:cs="Arial"/>
          <w:sz w:val="18"/>
          <w:szCs w:val="18"/>
        </w:rPr>
      </w:pPr>
      <w:r>
        <w:rPr>
          <w:rFonts w:ascii="Arial" w:hAnsi="Arial" w:cs="Arial"/>
          <w:sz w:val="18"/>
          <w:szCs w:val="18"/>
        </w:rPr>
        <w:t>K</w:t>
      </w:r>
      <w:r w:rsidR="00A95B6B">
        <w:rPr>
          <w:rFonts w:ascii="Arial" w:hAnsi="Arial" w:cs="Arial"/>
          <w:sz w:val="18"/>
          <w:szCs w:val="18"/>
        </w:rPr>
        <w:t xml:space="preserve">  US </w:t>
      </w:r>
      <w:proofErr w:type="spellStart"/>
      <w:r w:rsidR="00A95B6B">
        <w:rPr>
          <w:rFonts w:ascii="Arial" w:hAnsi="Arial" w:cs="Arial"/>
          <w:sz w:val="18"/>
          <w:szCs w:val="18"/>
        </w:rPr>
        <w:t>Experince</w:t>
      </w:r>
      <w:proofErr w:type="spellEnd"/>
      <w:r w:rsidRPr="00134C16">
        <w:rPr>
          <w:rFonts w:ascii="Arial" w:hAnsi="Arial" w:cs="Arial"/>
          <w:sz w:val="18"/>
          <w:szCs w:val="18"/>
        </w:rPr>
        <w:t>: Knowledge of selected events and key topics in the development of US society, through vari</w:t>
      </w:r>
      <w:r>
        <w:rPr>
          <w:rFonts w:ascii="Arial" w:hAnsi="Arial" w:cs="Arial"/>
          <w:sz w:val="18"/>
          <w:szCs w:val="18"/>
        </w:rPr>
        <w:t>ous tools and analytic approach</w:t>
      </w:r>
    </w:p>
    <w:p w:rsidR="003B4733" w:rsidRDefault="000B4ABE" w:rsidP="000B4ABE">
      <w:pPr>
        <w:jc w:val="center"/>
      </w:pPr>
      <w:r>
        <w:rPr>
          <w:rFonts w:ascii="Arial" w:hAnsi="Arial" w:cs="Arial"/>
          <w:sz w:val="18"/>
          <w:szCs w:val="18"/>
        </w:rPr>
        <w:t>*Does not include all courses in the category</w:t>
      </w:r>
    </w:p>
    <w:p w:rsidR="000B4ABE" w:rsidRDefault="000B4ABE" w:rsidP="003B4733">
      <w:pPr>
        <w:jc w:val="center"/>
      </w:pPr>
    </w:p>
    <w:p w:rsidR="000B4ABE" w:rsidRDefault="000B4ABE" w:rsidP="003B4733">
      <w:pPr>
        <w:jc w:val="center"/>
      </w:pPr>
    </w:p>
    <w:p w:rsidR="000B4ABE" w:rsidRDefault="000B4ABE" w:rsidP="003B4733">
      <w:pPr>
        <w:jc w:val="center"/>
      </w:pPr>
    </w:p>
    <w:p w:rsidR="000B4ABE" w:rsidRDefault="000B4ABE" w:rsidP="003B4733">
      <w:pPr>
        <w:jc w:val="center"/>
      </w:pPr>
    </w:p>
    <w:p w:rsidR="000B4ABE" w:rsidRDefault="000B4ABE" w:rsidP="003B4733">
      <w:pPr>
        <w:jc w:val="center"/>
        <w:sectPr w:rsidR="000B4ABE" w:rsidSect="003B4733">
          <w:pgSz w:w="15840" w:h="12240" w:orient="landscape" w:code="1"/>
          <w:pgMar w:top="864" w:right="432" w:bottom="864" w:left="432" w:header="720" w:footer="720" w:gutter="0"/>
          <w:cols w:space="720"/>
          <w:docGrid w:linePitch="360"/>
        </w:sectPr>
      </w:pPr>
    </w:p>
    <w:p w:rsidR="003B4733" w:rsidRDefault="003B4733" w:rsidP="003B4733">
      <w:pPr>
        <w:jc w:val="center"/>
        <w:rPr>
          <w:b/>
        </w:rPr>
      </w:pPr>
    </w:p>
    <w:p w:rsidR="00784876" w:rsidRPr="00580A9A" w:rsidRDefault="00784876" w:rsidP="00580A9A">
      <w:pPr>
        <w:autoSpaceDE w:val="0"/>
        <w:autoSpaceDN w:val="0"/>
        <w:adjustRightInd w:val="0"/>
        <w:rPr>
          <w:b/>
          <w:bCs/>
          <w:color w:val="0070C0"/>
          <w:sz w:val="28"/>
          <w:szCs w:val="28"/>
        </w:rPr>
      </w:pPr>
      <w:r w:rsidRPr="00580A9A">
        <w:rPr>
          <w:b/>
          <w:bCs/>
          <w:color w:val="0070C0"/>
          <w:sz w:val="28"/>
          <w:szCs w:val="28"/>
        </w:rPr>
        <w:t>METHODS OF ASSESSMENT</w:t>
      </w:r>
    </w:p>
    <w:p w:rsidR="004C1E6D" w:rsidRDefault="004C1E6D" w:rsidP="00784876">
      <w:pPr>
        <w:autoSpaceDE w:val="0"/>
        <w:autoSpaceDN w:val="0"/>
        <w:adjustRightInd w:val="0"/>
        <w:jc w:val="center"/>
        <w:rPr>
          <w:b/>
          <w:bCs/>
          <w:color w:val="000000"/>
        </w:rPr>
      </w:pPr>
    </w:p>
    <w:p w:rsidR="00E27F9C" w:rsidRPr="00E920F2" w:rsidRDefault="00E920F2" w:rsidP="00E27F9C">
      <w:pPr>
        <w:autoSpaceDE w:val="0"/>
        <w:autoSpaceDN w:val="0"/>
        <w:adjustRightInd w:val="0"/>
        <w:rPr>
          <w:color w:val="000000"/>
        </w:rPr>
      </w:pPr>
      <w:r>
        <w:rPr>
          <w:b/>
          <w:bCs/>
          <w:color w:val="000000"/>
        </w:rPr>
        <w:t>A. Overview of the</w:t>
      </w:r>
      <w:r w:rsidR="00E27F9C" w:rsidRPr="00E920F2">
        <w:rPr>
          <w:b/>
          <w:bCs/>
          <w:color w:val="000000"/>
        </w:rPr>
        <w:t xml:space="preserve"> Assessment Plan </w:t>
      </w:r>
    </w:p>
    <w:p w:rsidR="00E27F9C" w:rsidRPr="00E920F2" w:rsidRDefault="00E27F9C" w:rsidP="00E27F9C">
      <w:pPr>
        <w:autoSpaceDE w:val="0"/>
        <w:autoSpaceDN w:val="0"/>
        <w:adjustRightInd w:val="0"/>
        <w:rPr>
          <w:rFonts w:ascii="Symbol" w:hAnsi="Symbol" w:cs="Symbol"/>
          <w:color w:val="000000"/>
        </w:rPr>
      </w:pPr>
    </w:p>
    <w:p w:rsidR="00E27F9C" w:rsidRPr="00E920F2" w:rsidRDefault="004A043B" w:rsidP="002C4993">
      <w:pPr>
        <w:numPr>
          <w:ilvl w:val="0"/>
          <w:numId w:val="7"/>
        </w:numPr>
        <w:autoSpaceDE w:val="0"/>
        <w:autoSpaceDN w:val="0"/>
        <w:adjustRightInd w:val="0"/>
        <w:rPr>
          <w:color w:val="000000"/>
        </w:rPr>
      </w:pPr>
      <w:r>
        <w:rPr>
          <w:color w:val="000000"/>
        </w:rPr>
        <w:t>I</w:t>
      </w:r>
      <w:r w:rsidR="00E27F9C" w:rsidRPr="00E920F2">
        <w:rPr>
          <w:color w:val="000000"/>
        </w:rPr>
        <w:t xml:space="preserve">t includes both </w:t>
      </w:r>
      <w:r w:rsidR="00E27F9C" w:rsidRPr="00E920F2">
        <w:rPr>
          <w:color w:val="000000"/>
          <w:u w:val="single"/>
        </w:rPr>
        <w:t xml:space="preserve">direct </w:t>
      </w:r>
      <w:r w:rsidR="00E27F9C" w:rsidRPr="00E920F2">
        <w:rPr>
          <w:color w:val="000000"/>
        </w:rPr>
        <w:t xml:space="preserve">and </w:t>
      </w:r>
      <w:r w:rsidR="00E27F9C" w:rsidRPr="00E920F2">
        <w:rPr>
          <w:color w:val="000000"/>
          <w:u w:val="single"/>
        </w:rPr>
        <w:t xml:space="preserve">indirect </w:t>
      </w:r>
      <w:r w:rsidR="00E27F9C" w:rsidRPr="00E920F2">
        <w:rPr>
          <w:color w:val="000000"/>
        </w:rPr>
        <w:t>methods of assessment</w:t>
      </w:r>
      <w:r>
        <w:rPr>
          <w:color w:val="000000"/>
        </w:rPr>
        <w:t>.</w:t>
      </w:r>
      <w:r w:rsidR="00E27F9C" w:rsidRPr="00E920F2">
        <w:rPr>
          <w:color w:val="000000"/>
        </w:rPr>
        <w:t xml:space="preserve"> </w:t>
      </w:r>
    </w:p>
    <w:p w:rsidR="00E27F9C" w:rsidRPr="00E920F2" w:rsidRDefault="004A043B" w:rsidP="002C4993">
      <w:pPr>
        <w:numPr>
          <w:ilvl w:val="0"/>
          <w:numId w:val="7"/>
        </w:numPr>
        <w:autoSpaceDE w:val="0"/>
        <w:autoSpaceDN w:val="0"/>
        <w:adjustRightInd w:val="0"/>
        <w:rPr>
          <w:color w:val="000000"/>
        </w:rPr>
      </w:pPr>
      <w:r>
        <w:rPr>
          <w:color w:val="000000"/>
        </w:rPr>
        <w:t>A</w:t>
      </w:r>
      <w:r w:rsidR="00E27F9C" w:rsidRPr="00E920F2">
        <w:rPr>
          <w:color w:val="000000"/>
        </w:rPr>
        <w:t xml:space="preserve">ssessment is conducted at </w:t>
      </w:r>
      <w:r w:rsidR="00E27F9C" w:rsidRPr="00E920F2">
        <w:rPr>
          <w:color w:val="000000"/>
          <w:u w:val="single"/>
        </w:rPr>
        <w:t>multiple points in time</w:t>
      </w:r>
      <w:r>
        <w:rPr>
          <w:color w:val="000000"/>
          <w:u w:val="single"/>
        </w:rPr>
        <w:t>.</w:t>
      </w:r>
      <w:r w:rsidR="00E27F9C" w:rsidRPr="00E920F2">
        <w:rPr>
          <w:color w:val="000000"/>
          <w:u w:val="single"/>
        </w:rPr>
        <w:t xml:space="preserve"> </w:t>
      </w:r>
    </w:p>
    <w:p w:rsidR="00C32A33" w:rsidRDefault="004A043B" w:rsidP="002C4993">
      <w:pPr>
        <w:numPr>
          <w:ilvl w:val="0"/>
          <w:numId w:val="7"/>
        </w:numPr>
        <w:autoSpaceDE w:val="0"/>
        <w:autoSpaceDN w:val="0"/>
        <w:adjustRightInd w:val="0"/>
        <w:rPr>
          <w:color w:val="000000"/>
        </w:rPr>
      </w:pPr>
      <w:r>
        <w:rPr>
          <w:color w:val="000000"/>
          <w:u w:val="single"/>
        </w:rPr>
        <w:t>F</w:t>
      </w:r>
      <w:r w:rsidR="00E27F9C" w:rsidRPr="00E920F2">
        <w:rPr>
          <w:color w:val="000000"/>
          <w:u w:val="single"/>
        </w:rPr>
        <w:t xml:space="preserve">aculty involvement in </w:t>
      </w:r>
      <w:r w:rsidR="00732CB4">
        <w:rPr>
          <w:color w:val="000000"/>
          <w:u w:val="single"/>
        </w:rPr>
        <w:t xml:space="preserve">participating </w:t>
      </w:r>
      <w:r w:rsidR="00E27F9C" w:rsidRPr="00E920F2">
        <w:rPr>
          <w:color w:val="000000"/>
        </w:rPr>
        <w:t>is key</w:t>
      </w:r>
      <w:r>
        <w:rPr>
          <w:color w:val="000000"/>
        </w:rPr>
        <w:t>.</w:t>
      </w:r>
    </w:p>
    <w:p w:rsidR="00C32A33" w:rsidRPr="00C32A33" w:rsidRDefault="004A043B" w:rsidP="002C4993">
      <w:pPr>
        <w:numPr>
          <w:ilvl w:val="0"/>
          <w:numId w:val="7"/>
        </w:numPr>
        <w:autoSpaceDE w:val="0"/>
        <w:autoSpaceDN w:val="0"/>
        <w:adjustRightInd w:val="0"/>
        <w:rPr>
          <w:color w:val="000000"/>
        </w:rPr>
      </w:pPr>
      <w:r>
        <w:rPr>
          <w:color w:val="000000"/>
        </w:rPr>
        <w:t>A</w:t>
      </w:r>
      <w:r w:rsidR="00C32A33" w:rsidRPr="00C32A33">
        <w:rPr>
          <w:color w:val="000000"/>
        </w:rPr>
        <w:t xml:space="preserve">ssessment includes evidence at </w:t>
      </w:r>
      <w:r w:rsidR="00C32A33" w:rsidRPr="00C32A33">
        <w:rPr>
          <w:color w:val="000000"/>
          <w:u w:val="single"/>
        </w:rPr>
        <w:t>the course, program and institutional levels</w:t>
      </w:r>
      <w:r>
        <w:rPr>
          <w:color w:val="000000"/>
          <w:u w:val="single"/>
        </w:rPr>
        <w:t>.</w:t>
      </w:r>
    </w:p>
    <w:p w:rsidR="00E27F9C" w:rsidRPr="00E920F2" w:rsidRDefault="004A043B" w:rsidP="002C4993">
      <w:pPr>
        <w:numPr>
          <w:ilvl w:val="0"/>
          <w:numId w:val="7"/>
        </w:numPr>
        <w:autoSpaceDE w:val="0"/>
        <w:autoSpaceDN w:val="0"/>
        <w:adjustRightInd w:val="0"/>
        <w:rPr>
          <w:color w:val="000000"/>
        </w:rPr>
      </w:pPr>
      <w:r>
        <w:rPr>
          <w:color w:val="000000"/>
        </w:rPr>
        <w:t>A</w:t>
      </w:r>
      <w:r w:rsidR="00E27F9C" w:rsidRPr="00E920F2">
        <w:rPr>
          <w:color w:val="000000"/>
        </w:rPr>
        <w:t xml:space="preserve">ssessment is systematic, ongoing and </w:t>
      </w:r>
      <w:r w:rsidR="00E27F9C" w:rsidRPr="00E920F2">
        <w:rPr>
          <w:color w:val="000000"/>
          <w:u w:val="single"/>
        </w:rPr>
        <w:t xml:space="preserve">the evidence informs decisions </w:t>
      </w:r>
      <w:r w:rsidR="00E27F9C" w:rsidRPr="00E920F2">
        <w:rPr>
          <w:color w:val="000000"/>
        </w:rPr>
        <w:t>about curriculum, pedagogy, assessment, and instructional resources</w:t>
      </w:r>
      <w:r>
        <w:rPr>
          <w:color w:val="000000"/>
        </w:rPr>
        <w:t>.</w:t>
      </w:r>
      <w:r w:rsidR="00E27F9C" w:rsidRPr="00E920F2">
        <w:rPr>
          <w:color w:val="000000"/>
        </w:rPr>
        <w:t xml:space="preserve"> </w:t>
      </w:r>
    </w:p>
    <w:p w:rsidR="00E27F9C" w:rsidRPr="00E920F2" w:rsidRDefault="004A043B" w:rsidP="002C4993">
      <w:pPr>
        <w:numPr>
          <w:ilvl w:val="0"/>
          <w:numId w:val="7"/>
        </w:numPr>
        <w:autoSpaceDE w:val="0"/>
        <w:autoSpaceDN w:val="0"/>
        <w:adjustRightInd w:val="0"/>
        <w:rPr>
          <w:color w:val="000000"/>
        </w:rPr>
      </w:pPr>
      <w:r>
        <w:rPr>
          <w:color w:val="000000"/>
        </w:rPr>
        <w:t>A</w:t>
      </w:r>
      <w:r w:rsidR="00E27F9C" w:rsidRPr="00E920F2">
        <w:rPr>
          <w:color w:val="000000"/>
        </w:rPr>
        <w:t xml:space="preserve">ssessment results are </w:t>
      </w:r>
      <w:r w:rsidR="00E27F9C" w:rsidRPr="00E920F2">
        <w:rPr>
          <w:color w:val="000000"/>
          <w:u w:val="single"/>
        </w:rPr>
        <w:t xml:space="preserve">available to appropriate constituents </w:t>
      </w:r>
      <w:r w:rsidR="00E27F9C" w:rsidRPr="00E920F2">
        <w:rPr>
          <w:color w:val="000000"/>
        </w:rPr>
        <w:t>including students</w:t>
      </w:r>
      <w:r>
        <w:rPr>
          <w:color w:val="000000"/>
        </w:rPr>
        <w:t>.</w:t>
      </w:r>
      <w:r w:rsidR="00E27F9C" w:rsidRPr="00E920F2">
        <w:rPr>
          <w:color w:val="000000"/>
        </w:rPr>
        <w:t xml:space="preserve"> </w:t>
      </w:r>
    </w:p>
    <w:p w:rsidR="004C00EF" w:rsidRPr="00E920F2" w:rsidRDefault="004C00EF" w:rsidP="00E27F9C">
      <w:pPr>
        <w:autoSpaceDE w:val="0"/>
        <w:autoSpaceDN w:val="0"/>
        <w:adjustRightInd w:val="0"/>
        <w:rPr>
          <w:b/>
          <w:bCs/>
          <w:color w:val="000000"/>
        </w:rPr>
      </w:pPr>
    </w:p>
    <w:p w:rsidR="00E27F9C" w:rsidRPr="00E920F2" w:rsidRDefault="00E27F9C" w:rsidP="00E27F9C">
      <w:pPr>
        <w:autoSpaceDE w:val="0"/>
        <w:autoSpaceDN w:val="0"/>
        <w:adjustRightInd w:val="0"/>
        <w:rPr>
          <w:color w:val="000000"/>
        </w:rPr>
      </w:pPr>
      <w:r w:rsidRPr="00E920F2">
        <w:rPr>
          <w:b/>
          <w:bCs/>
          <w:color w:val="000000"/>
        </w:rPr>
        <w:t xml:space="preserve">B. Conceptual Framework </w:t>
      </w:r>
    </w:p>
    <w:p w:rsidR="00E27F9C" w:rsidRPr="00E920F2" w:rsidRDefault="00E27F9C" w:rsidP="00E27F9C">
      <w:pPr>
        <w:autoSpaceDE w:val="0"/>
        <w:autoSpaceDN w:val="0"/>
        <w:adjustRightInd w:val="0"/>
        <w:rPr>
          <w:color w:val="000000"/>
        </w:rPr>
      </w:pPr>
      <w:r w:rsidRPr="00E920F2">
        <w:rPr>
          <w:color w:val="000000"/>
        </w:rPr>
        <w:t>The Gen Ed Assessment Plan uses multiple measures at various points in time to assess student learning outcomes.</w:t>
      </w:r>
      <w:r w:rsidR="00732CB4">
        <w:rPr>
          <w:color w:val="000000"/>
        </w:rPr>
        <w:t xml:space="preserve"> </w:t>
      </w:r>
      <w:r w:rsidRPr="00E920F2">
        <w:rPr>
          <w:color w:val="000000"/>
        </w:rPr>
        <w:t xml:space="preserve">Multiple measures include: </w:t>
      </w:r>
    </w:p>
    <w:p w:rsidR="00E27F9C" w:rsidRPr="00E920F2" w:rsidRDefault="00E27F9C" w:rsidP="00E27F9C">
      <w:pPr>
        <w:autoSpaceDE w:val="0"/>
        <w:autoSpaceDN w:val="0"/>
        <w:adjustRightInd w:val="0"/>
        <w:rPr>
          <w:color w:val="000000"/>
        </w:rPr>
      </w:pPr>
    </w:p>
    <w:p w:rsidR="00197D09" w:rsidRPr="00E920F2" w:rsidRDefault="00E27F9C" w:rsidP="00197D09">
      <w:pPr>
        <w:autoSpaceDE w:val="0"/>
        <w:autoSpaceDN w:val="0"/>
        <w:adjustRightInd w:val="0"/>
        <w:rPr>
          <w:color w:val="000000"/>
        </w:rPr>
      </w:pPr>
      <w:r w:rsidRPr="00E920F2">
        <w:rPr>
          <w:color w:val="000000"/>
        </w:rPr>
        <w:t xml:space="preserve">DIRECT FORMS OF ASSESSMENT </w:t>
      </w:r>
    </w:p>
    <w:p w:rsidR="0070422F" w:rsidRDefault="00197D09" w:rsidP="00930386">
      <w:pPr>
        <w:autoSpaceDE w:val="0"/>
        <w:autoSpaceDN w:val="0"/>
        <w:adjustRightInd w:val="0"/>
        <w:spacing w:before="100" w:after="100"/>
        <w:rPr>
          <w:color w:val="000000"/>
        </w:rPr>
      </w:pPr>
      <w:r w:rsidRPr="00E920F2">
        <w:rPr>
          <w:color w:val="000000"/>
        </w:rPr>
        <w:t xml:space="preserve">1. </w:t>
      </w:r>
      <w:r w:rsidR="00E27F9C" w:rsidRPr="00E920F2">
        <w:rPr>
          <w:color w:val="000000"/>
          <w:u w:val="single"/>
        </w:rPr>
        <w:t>Embedded Assessment Approaches</w:t>
      </w:r>
      <w:r w:rsidR="00E27F9C" w:rsidRPr="00E920F2">
        <w:rPr>
          <w:color w:val="000000"/>
        </w:rPr>
        <w:t xml:space="preserve">. </w:t>
      </w:r>
      <w:r w:rsidR="004C1E6D">
        <w:rPr>
          <w:color w:val="000000"/>
        </w:rPr>
        <w:t xml:space="preserve">Embedded approaches avoid disrupting the academic environment by </w:t>
      </w:r>
      <w:r w:rsidR="00E27F9C" w:rsidRPr="00E920F2">
        <w:rPr>
          <w:color w:val="000000"/>
        </w:rPr>
        <w:t xml:space="preserve">collecting </w:t>
      </w:r>
      <w:r w:rsidR="009C4A31" w:rsidRPr="00E920F2">
        <w:rPr>
          <w:color w:val="000000"/>
        </w:rPr>
        <w:t xml:space="preserve">random </w:t>
      </w:r>
      <w:r w:rsidR="004C1E6D">
        <w:rPr>
          <w:color w:val="000000"/>
        </w:rPr>
        <w:t xml:space="preserve">samples of </w:t>
      </w:r>
      <w:r w:rsidR="001A7B52">
        <w:rPr>
          <w:color w:val="000000"/>
        </w:rPr>
        <w:t>student that</w:t>
      </w:r>
      <w:r w:rsidR="004C1E6D">
        <w:rPr>
          <w:color w:val="000000"/>
        </w:rPr>
        <w:t xml:space="preserve"> are then indep</w:t>
      </w:r>
      <w:r w:rsidR="0070422F">
        <w:rPr>
          <w:color w:val="000000"/>
        </w:rPr>
        <w:t>endently assessed</w:t>
      </w:r>
      <w:r w:rsidR="001A7B52">
        <w:rPr>
          <w:color w:val="000000"/>
        </w:rPr>
        <w:t xml:space="preserve"> by faculty.</w:t>
      </w:r>
      <w:r w:rsidR="0070422F">
        <w:rPr>
          <w:color w:val="000000"/>
        </w:rPr>
        <w:t xml:space="preserve"> </w:t>
      </w:r>
    </w:p>
    <w:p w:rsidR="0070422F" w:rsidRDefault="0070422F" w:rsidP="00930386">
      <w:pPr>
        <w:autoSpaceDE w:val="0"/>
        <w:autoSpaceDN w:val="0"/>
        <w:adjustRightInd w:val="0"/>
        <w:spacing w:before="100" w:after="100"/>
        <w:rPr>
          <w:color w:val="000000"/>
        </w:rPr>
      </w:pPr>
      <w:r>
        <w:rPr>
          <w:color w:val="000000"/>
        </w:rPr>
        <w:t xml:space="preserve">i. </w:t>
      </w:r>
      <w:r w:rsidR="00197D09" w:rsidRPr="00E920F2">
        <w:rPr>
          <w:i/>
          <w:color w:val="000000"/>
        </w:rPr>
        <w:t xml:space="preserve">Rubrics </w:t>
      </w:r>
      <w:r w:rsidR="003212D7">
        <w:rPr>
          <w:i/>
          <w:color w:val="000000"/>
        </w:rPr>
        <w:t xml:space="preserve">are utilized </w:t>
      </w:r>
      <w:r w:rsidR="007C1241" w:rsidRPr="00E920F2">
        <w:rPr>
          <w:i/>
          <w:color w:val="000000"/>
        </w:rPr>
        <w:t>to assess proficiencies</w:t>
      </w:r>
      <w:r w:rsidR="003212D7">
        <w:rPr>
          <w:i/>
          <w:color w:val="000000"/>
        </w:rPr>
        <w:t xml:space="preserve"> demonstrated in student essays. </w:t>
      </w:r>
      <w:r w:rsidR="003212D7" w:rsidRPr="003212D7">
        <w:rPr>
          <w:color w:val="000000"/>
        </w:rPr>
        <w:t>Some rubrics</w:t>
      </w:r>
      <w:r w:rsidR="007C1241" w:rsidRPr="00E920F2">
        <w:rPr>
          <w:color w:val="000000"/>
        </w:rPr>
        <w:t xml:space="preserve"> </w:t>
      </w:r>
      <w:r w:rsidR="00197D09" w:rsidRPr="00E920F2">
        <w:rPr>
          <w:color w:val="000000"/>
        </w:rPr>
        <w:t xml:space="preserve">have been locally developed (writing and </w:t>
      </w:r>
      <w:r w:rsidR="003212D7">
        <w:rPr>
          <w:color w:val="000000"/>
        </w:rPr>
        <w:t>information literacy rubrics), others</w:t>
      </w:r>
      <w:r w:rsidR="00197D09" w:rsidRPr="00E920F2">
        <w:rPr>
          <w:color w:val="000000"/>
        </w:rPr>
        <w:t xml:space="preserve"> adopted/annotated from the AACU</w:t>
      </w:r>
      <w:r w:rsidR="00B728E1">
        <w:rPr>
          <w:color w:val="000000"/>
        </w:rPr>
        <w:t xml:space="preserve"> VALUE rubrics</w:t>
      </w:r>
      <w:r w:rsidR="00197D09" w:rsidRPr="00E920F2">
        <w:rPr>
          <w:color w:val="000000"/>
        </w:rPr>
        <w:t xml:space="preserve"> (critical thinking and quantitative reasoning). </w:t>
      </w:r>
      <w:r w:rsidR="006A5C19" w:rsidRPr="00E920F2">
        <w:rPr>
          <w:color w:val="000000"/>
        </w:rPr>
        <w:t>Random samples of s</w:t>
      </w:r>
      <w:r w:rsidR="007C1241" w:rsidRPr="00E920F2">
        <w:rPr>
          <w:color w:val="000000"/>
        </w:rPr>
        <w:t xml:space="preserve">tudent work (research papers or other projects) </w:t>
      </w:r>
      <w:r w:rsidR="00930386" w:rsidRPr="00E920F2">
        <w:rPr>
          <w:color w:val="000000"/>
        </w:rPr>
        <w:t>fro</w:t>
      </w:r>
      <w:r w:rsidR="00235101" w:rsidRPr="00E920F2">
        <w:rPr>
          <w:color w:val="000000"/>
        </w:rPr>
        <w:t>m select</w:t>
      </w:r>
      <w:r w:rsidR="00E920F2">
        <w:rPr>
          <w:color w:val="000000"/>
        </w:rPr>
        <w:t>, high enrollment</w:t>
      </w:r>
      <w:r w:rsidR="00235101" w:rsidRPr="00E920F2">
        <w:rPr>
          <w:color w:val="000000"/>
        </w:rPr>
        <w:t xml:space="preserve"> Gen</w:t>
      </w:r>
      <w:r w:rsidR="00930386" w:rsidRPr="00E920F2">
        <w:rPr>
          <w:color w:val="000000"/>
        </w:rPr>
        <w:t>eral</w:t>
      </w:r>
      <w:r w:rsidR="00235101" w:rsidRPr="00E920F2">
        <w:rPr>
          <w:color w:val="000000"/>
        </w:rPr>
        <w:t xml:space="preserve"> Ed</w:t>
      </w:r>
      <w:r w:rsidR="00930386" w:rsidRPr="00E920F2">
        <w:rPr>
          <w:color w:val="000000"/>
        </w:rPr>
        <w:t>ucation</w:t>
      </w:r>
      <w:r w:rsidR="00E908D3">
        <w:rPr>
          <w:color w:val="000000"/>
        </w:rPr>
        <w:t xml:space="preserve"> courses are</w:t>
      </w:r>
      <w:r w:rsidR="00235101" w:rsidRPr="00E920F2">
        <w:rPr>
          <w:color w:val="000000"/>
        </w:rPr>
        <w:t xml:space="preserve"> collected every semester and scored by a team</w:t>
      </w:r>
      <w:r w:rsidR="00930386" w:rsidRPr="00E920F2">
        <w:rPr>
          <w:color w:val="000000"/>
        </w:rPr>
        <w:t xml:space="preserve"> or readers</w:t>
      </w:r>
      <w:r w:rsidR="00235101" w:rsidRPr="00E920F2">
        <w:rPr>
          <w:color w:val="000000"/>
        </w:rPr>
        <w:t xml:space="preserve"> comprised of faculty teaching </w:t>
      </w:r>
      <w:r w:rsidR="006A5C19" w:rsidRPr="00E920F2">
        <w:rPr>
          <w:color w:val="000000"/>
        </w:rPr>
        <w:t xml:space="preserve">those </w:t>
      </w:r>
      <w:r w:rsidR="00235101" w:rsidRPr="00E920F2">
        <w:rPr>
          <w:color w:val="000000"/>
        </w:rPr>
        <w:t>courses</w:t>
      </w:r>
      <w:r w:rsidR="004C1E6D">
        <w:rPr>
          <w:color w:val="000000"/>
        </w:rPr>
        <w:t>. (T</w:t>
      </w:r>
      <w:r w:rsidR="00235101" w:rsidRPr="00E920F2">
        <w:rPr>
          <w:color w:val="000000"/>
        </w:rPr>
        <w:t xml:space="preserve">his scoring process is not grading and does not affect or inform </w:t>
      </w:r>
      <w:r w:rsidR="004C1E6D">
        <w:rPr>
          <w:color w:val="000000"/>
        </w:rPr>
        <w:t xml:space="preserve">the </w:t>
      </w:r>
      <w:r w:rsidR="00235101" w:rsidRPr="00E920F2">
        <w:rPr>
          <w:color w:val="000000"/>
        </w:rPr>
        <w:t xml:space="preserve">student’s grade for </w:t>
      </w:r>
      <w:r w:rsidR="00930386" w:rsidRPr="00E920F2">
        <w:rPr>
          <w:color w:val="000000"/>
        </w:rPr>
        <w:t>the assignment.</w:t>
      </w:r>
      <w:r w:rsidR="00235101" w:rsidRPr="00E920F2">
        <w:rPr>
          <w:color w:val="000000"/>
        </w:rPr>
        <w:t xml:space="preserve">) </w:t>
      </w:r>
      <w:r w:rsidR="00197D09" w:rsidRPr="00E920F2">
        <w:rPr>
          <w:color w:val="000000"/>
        </w:rPr>
        <w:t xml:space="preserve">The scores are reported </w:t>
      </w:r>
      <w:r>
        <w:rPr>
          <w:color w:val="000000"/>
        </w:rPr>
        <w:t xml:space="preserve">either </w:t>
      </w:r>
      <w:r w:rsidR="00930386" w:rsidRPr="00E920F2">
        <w:rPr>
          <w:color w:val="000000"/>
        </w:rPr>
        <w:t xml:space="preserve">as </w:t>
      </w:r>
      <w:r>
        <w:rPr>
          <w:color w:val="000000"/>
        </w:rPr>
        <w:t xml:space="preserve">(a) </w:t>
      </w:r>
      <w:r w:rsidR="00930386" w:rsidRPr="00E920F2">
        <w:rPr>
          <w:color w:val="000000"/>
        </w:rPr>
        <w:t>averages by individual rubric categories</w:t>
      </w:r>
      <w:r w:rsidR="00235101" w:rsidRPr="00E920F2">
        <w:rPr>
          <w:color w:val="000000"/>
        </w:rPr>
        <w:t xml:space="preserve"> </w:t>
      </w:r>
      <w:r w:rsidR="00E27F9C" w:rsidRPr="00E920F2">
        <w:rPr>
          <w:color w:val="000000"/>
        </w:rPr>
        <w:t xml:space="preserve">and include </w:t>
      </w:r>
      <w:r w:rsidR="00197D09" w:rsidRPr="00E920F2">
        <w:rPr>
          <w:color w:val="000000"/>
        </w:rPr>
        <w:t xml:space="preserve">qualitative analysis of the </w:t>
      </w:r>
      <w:r w:rsidR="00235101" w:rsidRPr="00E920F2">
        <w:rPr>
          <w:color w:val="000000"/>
        </w:rPr>
        <w:t>skills assessed</w:t>
      </w:r>
      <w:r w:rsidR="003212D7">
        <w:rPr>
          <w:color w:val="000000"/>
        </w:rPr>
        <w:t xml:space="preserve"> or as (b) percent</w:t>
      </w:r>
      <w:r>
        <w:rPr>
          <w:color w:val="000000"/>
        </w:rPr>
        <w:t xml:space="preserve"> of students who meet the benchmarks</w:t>
      </w:r>
      <w:r w:rsidR="001A7B52">
        <w:rPr>
          <w:color w:val="000000"/>
        </w:rPr>
        <w:t xml:space="preserve"> </w:t>
      </w:r>
      <w:r>
        <w:rPr>
          <w:color w:val="000000"/>
        </w:rPr>
        <w:t xml:space="preserve">/expectations for learning outcomes. </w:t>
      </w:r>
      <w:r w:rsidR="00930386" w:rsidRPr="00E920F2">
        <w:rPr>
          <w:color w:val="000000"/>
        </w:rPr>
        <w:t xml:space="preserve">Student names are replaced by </w:t>
      </w:r>
      <w:r w:rsidR="004C00EF" w:rsidRPr="00E920F2">
        <w:rPr>
          <w:color w:val="000000"/>
        </w:rPr>
        <w:t>numbers;</w:t>
      </w:r>
      <w:r w:rsidR="00930386" w:rsidRPr="00E920F2">
        <w:rPr>
          <w:color w:val="000000"/>
        </w:rPr>
        <w:t xml:space="preserve"> scores are assigned to </w:t>
      </w:r>
      <w:r w:rsidR="004C00EF" w:rsidRPr="00E920F2">
        <w:rPr>
          <w:color w:val="000000"/>
        </w:rPr>
        <w:t xml:space="preserve">the </w:t>
      </w:r>
      <w:r w:rsidR="00930386" w:rsidRPr="00E920F2">
        <w:rPr>
          <w:color w:val="000000"/>
        </w:rPr>
        <w:t xml:space="preserve">numbers but are not individually reported nor are students ever identified. </w:t>
      </w:r>
      <w:r w:rsidR="00A22687">
        <w:rPr>
          <w:color w:val="000000"/>
        </w:rPr>
        <w:t>The average scores are calculated for each rubric category and are</w:t>
      </w:r>
      <w:r w:rsidR="007C1241" w:rsidRPr="00E920F2">
        <w:rPr>
          <w:color w:val="000000"/>
        </w:rPr>
        <w:t xml:space="preserve"> accompanied by a commentary on the strengths and weaknesses in student learning. </w:t>
      </w:r>
      <w:r>
        <w:rPr>
          <w:color w:val="000000"/>
        </w:rPr>
        <w:t>S</w:t>
      </w:r>
      <w:r w:rsidRPr="00E920F2">
        <w:rPr>
          <w:color w:val="000000"/>
        </w:rPr>
        <w:t>pecific recommendations for improvement</w:t>
      </w:r>
      <w:r>
        <w:rPr>
          <w:color w:val="000000"/>
        </w:rPr>
        <w:t xml:space="preserve"> are included in each report</w:t>
      </w:r>
      <w:r w:rsidRPr="00E920F2">
        <w:rPr>
          <w:color w:val="000000"/>
        </w:rPr>
        <w:t>.</w:t>
      </w:r>
      <w:r>
        <w:rPr>
          <w:color w:val="000000"/>
        </w:rPr>
        <w:t xml:space="preserve"> </w:t>
      </w:r>
    </w:p>
    <w:p w:rsidR="003212D7" w:rsidRDefault="003212D7" w:rsidP="003212D7">
      <w:pPr>
        <w:autoSpaceDE w:val="0"/>
        <w:autoSpaceDN w:val="0"/>
        <w:adjustRightInd w:val="0"/>
        <w:spacing w:before="100" w:after="100"/>
        <w:rPr>
          <w:color w:val="000000"/>
        </w:rPr>
      </w:pPr>
      <w:r>
        <w:rPr>
          <w:color w:val="000000"/>
        </w:rPr>
        <w:t xml:space="preserve">ii. </w:t>
      </w:r>
      <w:r w:rsidRPr="003212D7">
        <w:rPr>
          <w:i/>
          <w:color w:val="000000"/>
        </w:rPr>
        <w:t xml:space="preserve">Numerical data obtained from exam scores or </w:t>
      </w:r>
      <w:r>
        <w:rPr>
          <w:i/>
          <w:color w:val="000000"/>
        </w:rPr>
        <w:t xml:space="preserve">grading </w:t>
      </w:r>
      <w:r w:rsidRPr="003212D7">
        <w:rPr>
          <w:i/>
          <w:color w:val="000000"/>
        </w:rPr>
        <w:t>rubrics built in Blackboard</w:t>
      </w:r>
      <w:r>
        <w:rPr>
          <w:color w:val="000000"/>
        </w:rPr>
        <w:t xml:space="preserve"> is utilized to assess both proficiencies and learning outcomes associated with specific flexible core categories. Scores from exams or Blackboard grading rubrics are aligned with/matched to appropriate learning outcomes and analysis of student performance is performed. This methods points to particular areas of strengths and weaknesses in student learning and is accompanied with the instructor’s commentary/qualitative analysis. Individual students are not identified; rather an image of the overall class performance is obtained. S</w:t>
      </w:r>
      <w:r w:rsidRPr="00E920F2">
        <w:rPr>
          <w:color w:val="000000"/>
        </w:rPr>
        <w:t>pecific recommendations for improvement</w:t>
      </w:r>
      <w:r>
        <w:rPr>
          <w:color w:val="000000"/>
        </w:rPr>
        <w:t xml:space="preserve"> are included in each report</w:t>
      </w:r>
      <w:r w:rsidRPr="00E920F2">
        <w:rPr>
          <w:color w:val="000000"/>
        </w:rPr>
        <w:t>.</w:t>
      </w:r>
      <w:r>
        <w:rPr>
          <w:color w:val="000000"/>
        </w:rPr>
        <w:t xml:space="preserve"> </w:t>
      </w:r>
    </w:p>
    <w:p w:rsidR="003212D7" w:rsidRDefault="003212D7" w:rsidP="00930386">
      <w:pPr>
        <w:autoSpaceDE w:val="0"/>
        <w:autoSpaceDN w:val="0"/>
        <w:adjustRightInd w:val="0"/>
        <w:spacing w:before="100" w:after="100"/>
        <w:rPr>
          <w:color w:val="000000"/>
        </w:rPr>
      </w:pPr>
    </w:p>
    <w:p w:rsidR="00930386" w:rsidRDefault="00930386" w:rsidP="00930386">
      <w:pPr>
        <w:autoSpaceDE w:val="0"/>
        <w:autoSpaceDN w:val="0"/>
        <w:adjustRightInd w:val="0"/>
        <w:spacing w:before="100" w:after="100"/>
        <w:rPr>
          <w:color w:val="000000"/>
        </w:rPr>
      </w:pPr>
      <w:r w:rsidRPr="00E920F2">
        <w:rPr>
          <w:color w:val="000000"/>
        </w:rPr>
        <w:t xml:space="preserve">The purpose of the assessment is not </w:t>
      </w:r>
      <w:r w:rsidR="004C00EF" w:rsidRPr="00E920F2">
        <w:rPr>
          <w:color w:val="000000"/>
        </w:rPr>
        <w:t xml:space="preserve">to evaluate </w:t>
      </w:r>
      <w:r w:rsidRPr="00E920F2">
        <w:rPr>
          <w:color w:val="000000"/>
        </w:rPr>
        <w:t xml:space="preserve">any specific course, instructor, </w:t>
      </w:r>
      <w:r w:rsidR="004C00EF" w:rsidRPr="00E920F2">
        <w:rPr>
          <w:color w:val="000000"/>
        </w:rPr>
        <w:t>or student</w:t>
      </w:r>
      <w:r w:rsidRPr="00E920F2">
        <w:rPr>
          <w:color w:val="000000"/>
        </w:rPr>
        <w:t xml:space="preserve"> but </w:t>
      </w:r>
      <w:r w:rsidR="004C00EF" w:rsidRPr="00E920F2">
        <w:rPr>
          <w:color w:val="000000"/>
        </w:rPr>
        <w:t xml:space="preserve">to assess how well </w:t>
      </w:r>
      <w:r w:rsidR="00701413" w:rsidRPr="00E920F2">
        <w:rPr>
          <w:color w:val="000000"/>
        </w:rPr>
        <w:t>t</w:t>
      </w:r>
      <w:r w:rsidR="006A5C19" w:rsidRPr="00E920F2">
        <w:rPr>
          <w:color w:val="000000"/>
        </w:rPr>
        <w:t xml:space="preserve">he General Education program </w:t>
      </w:r>
      <w:r w:rsidRPr="00E920F2">
        <w:rPr>
          <w:color w:val="000000"/>
        </w:rPr>
        <w:t>learning outcomes are being met</w:t>
      </w:r>
      <w:r w:rsidR="004C00EF" w:rsidRPr="00E920F2">
        <w:rPr>
          <w:color w:val="000000"/>
        </w:rPr>
        <w:t xml:space="preserve"> by students</w:t>
      </w:r>
      <w:r w:rsidRPr="00E920F2">
        <w:rPr>
          <w:color w:val="000000"/>
        </w:rPr>
        <w:t>.</w:t>
      </w:r>
      <w:r w:rsidR="00701413" w:rsidRPr="00E920F2">
        <w:rPr>
          <w:color w:val="000000"/>
        </w:rPr>
        <w:t xml:space="preserve"> The results of the assessment are </w:t>
      </w:r>
      <w:r w:rsidRPr="00E920F2">
        <w:rPr>
          <w:color w:val="000000"/>
        </w:rPr>
        <w:t>used to inform decisions a</w:t>
      </w:r>
      <w:r w:rsidR="00701413" w:rsidRPr="00E920F2">
        <w:rPr>
          <w:color w:val="000000"/>
        </w:rPr>
        <w:t xml:space="preserve">bout course content and </w:t>
      </w:r>
      <w:r w:rsidR="004C1E6D">
        <w:rPr>
          <w:color w:val="000000"/>
        </w:rPr>
        <w:t xml:space="preserve">structure, and about </w:t>
      </w:r>
      <w:r w:rsidR="00701413" w:rsidRPr="00E920F2">
        <w:rPr>
          <w:color w:val="000000"/>
        </w:rPr>
        <w:t>the program itself,</w:t>
      </w:r>
      <w:r w:rsidRPr="00E920F2">
        <w:rPr>
          <w:color w:val="000000"/>
        </w:rPr>
        <w:t xml:space="preserve"> as well as to refine </w:t>
      </w:r>
      <w:r w:rsidR="006A5C19" w:rsidRPr="00E920F2">
        <w:rPr>
          <w:color w:val="000000"/>
        </w:rPr>
        <w:t xml:space="preserve">the program </w:t>
      </w:r>
      <w:r w:rsidRPr="00E920F2">
        <w:rPr>
          <w:color w:val="000000"/>
        </w:rPr>
        <w:t xml:space="preserve">learning objectives and outcomes. </w:t>
      </w:r>
      <w:r w:rsidR="0014062F" w:rsidRPr="00E920F2">
        <w:rPr>
          <w:color w:val="000000"/>
        </w:rPr>
        <w:t>Assessment of student learning is done starting with FIQWS and continued on through</w:t>
      </w:r>
      <w:r w:rsidR="00930065">
        <w:rPr>
          <w:color w:val="000000"/>
        </w:rPr>
        <w:t xml:space="preserve"> other Gen Ed </w:t>
      </w:r>
      <w:r w:rsidR="0014062F" w:rsidRPr="00E920F2">
        <w:rPr>
          <w:color w:val="000000"/>
        </w:rPr>
        <w:t>courses.</w:t>
      </w:r>
      <w:r w:rsidR="00073586" w:rsidRPr="00E920F2">
        <w:rPr>
          <w:color w:val="000000"/>
        </w:rPr>
        <w:t xml:space="preserve">  </w:t>
      </w:r>
      <w:r w:rsidR="001A7B52">
        <w:rPr>
          <w:color w:val="000000"/>
        </w:rPr>
        <w:t>T</w:t>
      </w:r>
      <w:r w:rsidR="00073586" w:rsidRPr="00E920F2">
        <w:rPr>
          <w:color w:val="000000"/>
        </w:rPr>
        <w:t xml:space="preserve">he </w:t>
      </w:r>
      <w:r w:rsidR="00930065">
        <w:rPr>
          <w:color w:val="000000"/>
        </w:rPr>
        <w:t>Flex</w:t>
      </w:r>
      <w:r w:rsidR="001A7B52">
        <w:rPr>
          <w:color w:val="000000"/>
        </w:rPr>
        <w:t>ible</w:t>
      </w:r>
      <w:r w:rsidR="00930065">
        <w:rPr>
          <w:color w:val="000000"/>
        </w:rPr>
        <w:t xml:space="preserve"> Core </w:t>
      </w:r>
      <w:r w:rsidR="00073586" w:rsidRPr="00E920F2">
        <w:rPr>
          <w:color w:val="000000"/>
        </w:rPr>
        <w:t>courses</w:t>
      </w:r>
      <w:r w:rsidR="001A7B52">
        <w:rPr>
          <w:color w:val="000000"/>
        </w:rPr>
        <w:t xml:space="preserve"> are designated as either Level I or Level II </w:t>
      </w:r>
      <w:r w:rsidR="00073586" w:rsidRPr="00E920F2">
        <w:rPr>
          <w:color w:val="000000"/>
        </w:rPr>
        <w:t xml:space="preserve">in order to provide an environment where the </w:t>
      </w:r>
      <w:r w:rsidR="001A7B52">
        <w:rPr>
          <w:color w:val="000000"/>
        </w:rPr>
        <w:lastRenderedPageBreak/>
        <w:t>proficiencies are</w:t>
      </w:r>
      <w:r w:rsidR="00073586" w:rsidRPr="00E920F2">
        <w:rPr>
          <w:color w:val="000000"/>
        </w:rPr>
        <w:t xml:space="preserve"> taught in a planned and progressive way</w:t>
      </w:r>
      <w:r w:rsidR="001A7B52">
        <w:rPr>
          <w:color w:val="000000"/>
        </w:rPr>
        <w:t>. Benchmarks for student learning are specified for each level</w:t>
      </w:r>
      <w:r w:rsidR="00073586" w:rsidRPr="00E920F2">
        <w:rPr>
          <w:color w:val="000000"/>
        </w:rPr>
        <w:t xml:space="preserve"> </w:t>
      </w:r>
    </w:p>
    <w:p w:rsidR="00FD4144" w:rsidRDefault="00FD4144" w:rsidP="00E27F9C">
      <w:pPr>
        <w:autoSpaceDE w:val="0"/>
        <w:autoSpaceDN w:val="0"/>
        <w:adjustRightInd w:val="0"/>
        <w:spacing w:before="100" w:after="100"/>
        <w:rPr>
          <w:color w:val="000000"/>
          <w:u w:val="single"/>
        </w:rPr>
      </w:pPr>
    </w:p>
    <w:p w:rsidR="002C7E22" w:rsidRPr="00BB15AE" w:rsidRDefault="001A7B52" w:rsidP="00E27F9C">
      <w:pPr>
        <w:autoSpaceDE w:val="0"/>
        <w:autoSpaceDN w:val="0"/>
        <w:adjustRightInd w:val="0"/>
        <w:spacing w:before="100" w:after="100"/>
        <w:rPr>
          <w:color w:val="000000"/>
          <w:u w:val="single"/>
        </w:rPr>
      </w:pPr>
      <w:r>
        <w:rPr>
          <w:color w:val="000000"/>
          <w:u w:val="single"/>
        </w:rPr>
        <w:t>2</w:t>
      </w:r>
      <w:r w:rsidR="00BB15AE" w:rsidRPr="00BB15AE">
        <w:rPr>
          <w:color w:val="000000"/>
          <w:u w:val="single"/>
        </w:rPr>
        <w:t>. Syllabi analysis</w:t>
      </w:r>
    </w:p>
    <w:p w:rsidR="004E7D03" w:rsidRDefault="001A7B52" w:rsidP="00E27F9C">
      <w:pPr>
        <w:autoSpaceDE w:val="0"/>
        <w:autoSpaceDN w:val="0"/>
        <w:adjustRightInd w:val="0"/>
        <w:spacing w:before="100" w:after="100"/>
        <w:rPr>
          <w:color w:val="000000"/>
        </w:rPr>
      </w:pPr>
      <w:r>
        <w:rPr>
          <w:color w:val="000000"/>
        </w:rPr>
        <w:t>Syllabi of all General Education courses</w:t>
      </w:r>
      <w:r w:rsidR="00086D17">
        <w:rPr>
          <w:color w:val="000000"/>
        </w:rPr>
        <w:t xml:space="preserve"> </w:t>
      </w:r>
      <w:r w:rsidR="00DC6576">
        <w:rPr>
          <w:color w:val="000000"/>
        </w:rPr>
        <w:t xml:space="preserve">are collected </w:t>
      </w:r>
      <w:r>
        <w:rPr>
          <w:color w:val="000000"/>
        </w:rPr>
        <w:t>every semester and periodically</w:t>
      </w:r>
      <w:r w:rsidR="00DC6576">
        <w:rPr>
          <w:color w:val="000000"/>
        </w:rPr>
        <w:t xml:space="preserve"> reviewed</w:t>
      </w:r>
      <w:r w:rsidR="00F219D2">
        <w:rPr>
          <w:color w:val="000000"/>
        </w:rPr>
        <w:t xml:space="preserve"> to ensure their adherence to the pro</w:t>
      </w:r>
      <w:r w:rsidR="008C52A3">
        <w:rPr>
          <w:color w:val="000000"/>
        </w:rPr>
        <w:t>gram goals. They are evaluated with respect to</w:t>
      </w:r>
      <w:r w:rsidR="00F219D2">
        <w:rPr>
          <w:color w:val="000000"/>
        </w:rPr>
        <w:t xml:space="preserve"> the presence/quali</w:t>
      </w:r>
      <w:r>
        <w:rPr>
          <w:color w:val="000000"/>
        </w:rPr>
        <w:t>ty of the following information:</w:t>
      </w:r>
      <w:r w:rsidR="00F219D2">
        <w:rPr>
          <w:color w:val="000000"/>
        </w:rPr>
        <w:t xml:space="preserve"> general education program learning outcomes, alignment of assignments with the learning outcomes, ways to demonstrate learning/g</w:t>
      </w:r>
      <w:r w:rsidR="00F219D2" w:rsidRPr="00F219D2">
        <w:rPr>
          <w:color w:val="000000"/>
        </w:rPr>
        <w:t>rade breakdown</w:t>
      </w:r>
      <w:r w:rsidR="00F219D2">
        <w:rPr>
          <w:color w:val="000000"/>
        </w:rPr>
        <w:t>, types of w</w:t>
      </w:r>
      <w:r w:rsidR="00F219D2" w:rsidRPr="00F219D2">
        <w:rPr>
          <w:color w:val="000000"/>
        </w:rPr>
        <w:t>riting assignments</w:t>
      </w:r>
      <w:r w:rsidR="00F219D2">
        <w:rPr>
          <w:color w:val="000000"/>
        </w:rPr>
        <w:t xml:space="preserve"> (for W courses), </w:t>
      </w:r>
      <w:r w:rsidR="00F219D2" w:rsidRPr="00F219D2">
        <w:rPr>
          <w:color w:val="000000"/>
        </w:rPr>
        <w:t xml:space="preserve"> </w:t>
      </w:r>
      <w:r w:rsidR="00F219D2">
        <w:rPr>
          <w:color w:val="000000"/>
        </w:rPr>
        <w:t>g</w:t>
      </w:r>
      <w:r w:rsidR="00F219D2" w:rsidRPr="00F219D2">
        <w:rPr>
          <w:color w:val="000000"/>
        </w:rPr>
        <w:t xml:space="preserve">uidance included for </w:t>
      </w:r>
      <w:r w:rsidR="00F219D2">
        <w:rPr>
          <w:color w:val="000000"/>
        </w:rPr>
        <w:t xml:space="preserve">the </w:t>
      </w:r>
      <w:r w:rsidR="00F219D2" w:rsidRPr="00F219D2">
        <w:rPr>
          <w:color w:val="000000"/>
        </w:rPr>
        <w:t>writing assignments</w:t>
      </w:r>
      <w:r w:rsidR="00F219D2">
        <w:rPr>
          <w:color w:val="000000"/>
        </w:rPr>
        <w:t xml:space="preserve">, </w:t>
      </w:r>
      <w:r w:rsidR="00F219D2" w:rsidRPr="00F219D2">
        <w:rPr>
          <w:color w:val="000000"/>
        </w:rPr>
        <w:t xml:space="preserve"> </w:t>
      </w:r>
      <w:r w:rsidR="00F219D2">
        <w:rPr>
          <w:color w:val="000000"/>
        </w:rPr>
        <w:t>academic i</w:t>
      </w:r>
      <w:r w:rsidR="00F219D2" w:rsidRPr="00F219D2">
        <w:rPr>
          <w:color w:val="000000"/>
        </w:rPr>
        <w:t>ntegrity statement</w:t>
      </w:r>
      <w:r w:rsidR="00F219D2">
        <w:rPr>
          <w:color w:val="000000"/>
        </w:rPr>
        <w:t xml:space="preserve">, and </w:t>
      </w:r>
      <w:r w:rsidR="008C52A3">
        <w:rPr>
          <w:color w:val="000000"/>
        </w:rPr>
        <w:t xml:space="preserve">practical </w:t>
      </w:r>
      <w:r w:rsidR="00F219D2">
        <w:rPr>
          <w:color w:val="000000"/>
        </w:rPr>
        <w:t>course i</w:t>
      </w:r>
      <w:r w:rsidR="00F219D2" w:rsidRPr="00F219D2">
        <w:rPr>
          <w:color w:val="000000"/>
        </w:rPr>
        <w:t>nformation</w:t>
      </w:r>
      <w:r w:rsidR="00F219D2">
        <w:rPr>
          <w:color w:val="000000"/>
        </w:rPr>
        <w:t xml:space="preserve">. </w:t>
      </w:r>
      <w:r w:rsidR="00557E8C">
        <w:rPr>
          <w:color w:val="000000"/>
        </w:rPr>
        <w:t>All G</w:t>
      </w:r>
      <w:r w:rsidR="00086D17">
        <w:rPr>
          <w:color w:val="000000"/>
        </w:rPr>
        <w:t>eneral Education courses have undergone rigorous review</w:t>
      </w:r>
      <w:r w:rsidR="00557E8C">
        <w:rPr>
          <w:color w:val="000000"/>
        </w:rPr>
        <w:t>/approval process</w:t>
      </w:r>
      <w:r w:rsidR="00086D17">
        <w:rPr>
          <w:color w:val="000000"/>
        </w:rPr>
        <w:t xml:space="preserve"> by </w:t>
      </w:r>
      <w:r w:rsidR="00557E8C">
        <w:rPr>
          <w:color w:val="000000"/>
        </w:rPr>
        <w:t>CCNY’s</w:t>
      </w:r>
      <w:r w:rsidR="00086D17">
        <w:rPr>
          <w:color w:val="000000"/>
        </w:rPr>
        <w:t xml:space="preserve"> General Education committee and by CUNY’s faculty committee since 2013</w:t>
      </w:r>
      <w:r w:rsidR="00557E8C">
        <w:rPr>
          <w:color w:val="000000"/>
        </w:rPr>
        <w:t xml:space="preserve"> to ensure their adherence to Pathways learning outcomes. </w:t>
      </w:r>
    </w:p>
    <w:p w:rsidR="00557E8C" w:rsidRDefault="00557E8C" w:rsidP="00E27F9C">
      <w:pPr>
        <w:autoSpaceDE w:val="0"/>
        <w:autoSpaceDN w:val="0"/>
        <w:adjustRightInd w:val="0"/>
        <w:spacing w:before="100" w:after="100"/>
        <w:rPr>
          <w:color w:val="000000"/>
          <w:u w:val="single"/>
        </w:rPr>
      </w:pPr>
    </w:p>
    <w:p w:rsidR="00D54D0C" w:rsidRPr="0072051A" w:rsidRDefault="0072051A" w:rsidP="00E27F9C">
      <w:pPr>
        <w:autoSpaceDE w:val="0"/>
        <w:autoSpaceDN w:val="0"/>
        <w:adjustRightInd w:val="0"/>
        <w:spacing w:before="100" w:after="100"/>
        <w:rPr>
          <w:color w:val="000000"/>
          <w:u w:val="single"/>
        </w:rPr>
      </w:pPr>
      <w:r w:rsidRPr="0072051A">
        <w:rPr>
          <w:color w:val="000000"/>
          <w:u w:val="single"/>
        </w:rPr>
        <w:t>4. Midterm p</w:t>
      </w:r>
      <w:r w:rsidR="00D54D0C" w:rsidRPr="0072051A">
        <w:rPr>
          <w:color w:val="000000"/>
          <w:u w:val="single"/>
        </w:rPr>
        <w:t>rogress reports</w:t>
      </w:r>
    </w:p>
    <w:p w:rsidR="0072051A" w:rsidRDefault="0072051A" w:rsidP="0072051A">
      <w:r>
        <w:t>The goal of the midterm progress reports</w:t>
      </w:r>
      <w:r w:rsidR="008C52A3">
        <w:t xml:space="preserve"> and intervention project is </w:t>
      </w:r>
      <w:r>
        <w:t xml:space="preserve">(a) </w:t>
      </w:r>
      <w:r w:rsidR="008C52A3">
        <w:t xml:space="preserve">to </w:t>
      </w:r>
      <w:r>
        <w:t xml:space="preserve">effectively identify first year students who are not meeting minimum academic requirements and provide appropriate assistance to them and (b) </w:t>
      </w:r>
      <w:r w:rsidR="008C52A3">
        <w:t xml:space="preserve">to </w:t>
      </w:r>
      <w:r>
        <w:t>analyze summative data to identify key areas of weakness and develop effective intervention strategies for them. For effective data collection and analysis</w:t>
      </w:r>
      <w:r w:rsidR="00E908D3">
        <w:t>,</w:t>
      </w:r>
      <w:r>
        <w:t xml:space="preserve"> “Midterm software” was developed by the City College IT department and successfully implemented in Fall 10 semester.</w:t>
      </w:r>
      <w:r w:rsidR="001A7B52">
        <w:t xml:space="preserve"> The software was in use until and including Fall 21 semester.</w:t>
      </w:r>
      <w:r w:rsidR="004E3F52">
        <w:t xml:space="preserve"> Select </w:t>
      </w:r>
      <w:r>
        <w:t>classes pa</w:t>
      </w:r>
      <w:r w:rsidR="004E3F52">
        <w:t>rticipated in the project: FIQWS and SEEK designated sections of General Education courses</w:t>
      </w:r>
      <w:r>
        <w:t>. E</w:t>
      </w:r>
      <w:r w:rsidRPr="0072051A">
        <w:t>ach student</w:t>
      </w:r>
      <w:r>
        <w:t xml:space="preserve"> is evaluated  for the following: class participation, written assignments and homework submission, performance on exams/quizzes, time management </w:t>
      </w:r>
      <w:r w:rsidR="00E908D3">
        <w:t xml:space="preserve">&amp; </w:t>
      </w:r>
      <w:r>
        <w:t>attendance, need for tutoring, need for ESL support, need to improve attendance, need to meet with an advisor (for students in danger of failing), need to attend a workshop on college skills, and grade to date. The following</w:t>
      </w:r>
      <w:r w:rsidRPr="0072051A">
        <w:t xml:space="preserve"> interventions</w:t>
      </w:r>
      <w:r w:rsidR="004E3F52">
        <w:t xml:space="preserve"> are provided: tutoring, ESL support</w:t>
      </w:r>
      <w:r>
        <w:t xml:space="preserve">, and advising. </w:t>
      </w:r>
      <w:r w:rsidR="00FD4144">
        <w:t>The analysis of the mi</w:t>
      </w:r>
      <w:r w:rsidR="004E3F52">
        <w:t>dterm forms and interventions has been</w:t>
      </w:r>
      <w:r w:rsidR="00FD4144">
        <w:t xml:space="preserve"> used to improve services and information dissemination to the students, including modifications of the new student orientation, new student seminars, additional tutoring and workshops offerings.</w:t>
      </w:r>
      <w:r w:rsidR="004E3F52">
        <w:t xml:space="preserve"> With the CUNY’s implementation of EAB Navigate, a student management platform, the homegrown software was retired. The new platform will send alerts directly to advisors and the tutoring center.</w:t>
      </w:r>
    </w:p>
    <w:p w:rsidR="00E908D3" w:rsidRDefault="00E908D3" w:rsidP="004E3F52"/>
    <w:p w:rsidR="00E908D3" w:rsidRDefault="00E908D3" w:rsidP="0072051A">
      <w:pPr>
        <w:ind w:left="360"/>
      </w:pPr>
    </w:p>
    <w:p w:rsidR="00205CDE" w:rsidRDefault="00E27F9C" w:rsidP="00E27F9C">
      <w:pPr>
        <w:autoSpaceDE w:val="0"/>
        <w:autoSpaceDN w:val="0"/>
        <w:adjustRightInd w:val="0"/>
        <w:spacing w:before="100" w:after="100"/>
        <w:rPr>
          <w:color w:val="000000"/>
        </w:rPr>
      </w:pPr>
      <w:r w:rsidRPr="00A209CF">
        <w:rPr>
          <w:color w:val="000000"/>
        </w:rPr>
        <w:t>INDIRECT FORMS OF ASSESSMENT</w:t>
      </w:r>
    </w:p>
    <w:p w:rsidR="00B15BC4" w:rsidRDefault="00205CDE" w:rsidP="00E27F9C">
      <w:pPr>
        <w:rPr>
          <w:color w:val="000000"/>
          <w:sz w:val="23"/>
          <w:szCs w:val="23"/>
        </w:rPr>
      </w:pPr>
      <w:smartTag w:uri="urn:schemas-microsoft-com:office:smarttags" w:element="place">
        <w:smartTag w:uri="urn:schemas-microsoft-com:office:smarttags" w:element="PlaceType">
          <w:r>
            <w:rPr>
              <w:color w:val="000000"/>
              <w:sz w:val="23"/>
              <w:szCs w:val="23"/>
            </w:rPr>
            <w:t>City</w:t>
          </w:r>
        </w:smartTag>
        <w:r>
          <w:rPr>
            <w:color w:val="000000"/>
            <w:sz w:val="23"/>
            <w:szCs w:val="23"/>
          </w:rPr>
          <w:t xml:space="preserve"> </w:t>
        </w:r>
        <w:smartTag w:uri="urn:schemas-microsoft-com:office:smarttags" w:element="PlaceType">
          <w:r>
            <w:rPr>
              <w:color w:val="000000"/>
              <w:sz w:val="23"/>
              <w:szCs w:val="23"/>
            </w:rPr>
            <w:t>College</w:t>
          </w:r>
        </w:smartTag>
      </w:smartTag>
      <w:r>
        <w:rPr>
          <w:color w:val="000000"/>
          <w:sz w:val="23"/>
          <w:szCs w:val="23"/>
        </w:rPr>
        <w:t xml:space="preserve"> </w:t>
      </w:r>
      <w:r w:rsidR="00E27F9C" w:rsidRPr="00E27F9C">
        <w:rPr>
          <w:color w:val="000000"/>
          <w:sz w:val="23"/>
          <w:szCs w:val="23"/>
        </w:rPr>
        <w:t xml:space="preserve">currently administers several instruments that </w:t>
      </w:r>
      <w:r>
        <w:rPr>
          <w:color w:val="000000"/>
          <w:sz w:val="23"/>
          <w:szCs w:val="23"/>
        </w:rPr>
        <w:t>are used in helping to assess the General E</w:t>
      </w:r>
      <w:r w:rsidR="00E27F9C" w:rsidRPr="00E27F9C">
        <w:rPr>
          <w:color w:val="000000"/>
          <w:sz w:val="23"/>
          <w:szCs w:val="23"/>
        </w:rPr>
        <w:t xml:space="preserve">ducation program. </w:t>
      </w:r>
    </w:p>
    <w:p w:rsidR="007608B1" w:rsidRDefault="007608B1" w:rsidP="00E27F9C">
      <w:pPr>
        <w:rPr>
          <w:color w:val="000000"/>
          <w:sz w:val="23"/>
          <w:szCs w:val="23"/>
        </w:rPr>
      </w:pPr>
    </w:p>
    <w:p w:rsidR="007608B1" w:rsidRDefault="007608B1" w:rsidP="00E27F9C">
      <w:pPr>
        <w:rPr>
          <w:color w:val="000000"/>
          <w:sz w:val="23"/>
          <w:szCs w:val="23"/>
        </w:rPr>
      </w:pPr>
      <w:r>
        <w:rPr>
          <w:color w:val="000000"/>
          <w:sz w:val="23"/>
          <w:szCs w:val="23"/>
        </w:rPr>
        <w:t xml:space="preserve">1. </w:t>
      </w:r>
      <w:r w:rsidRPr="007608B1">
        <w:rPr>
          <w:color w:val="000000"/>
          <w:sz w:val="23"/>
          <w:szCs w:val="23"/>
          <w:u w:val="single"/>
        </w:rPr>
        <w:t>Faculty surveys</w:t>
      </w:r>
    </w:p>
    <w:p w:rsidR="007608B1" w:rsidRDefault="007608B1" w:rsidP="00E27F9C">
      <w:pPr>
        <w:rPr>
          <w:color w:val="000000"/>
          <w:sz w:val="23"/>
          <w:szCs w:val="23"/>
        </w:rPr>
      </w:pPr>
      <w:r>
        <w:rPr>
          <w:color w:val="000000"/>
          <w:sz w:val="23"/>
          <w:szCs w:val="23"/>
        </w:rPr>
        <w:t>Faculty surveys are conducted in FIQWS to assess the effectiveness of the FIQWS program in student learning</w:t>
      </w:r>
      <w:r w:rsidR="00733917">
        <w:rPr>
          <w:color w:val="000000"/>
          <w:sz w:val="23"/>
          <w:szCs w:val="23"/>
        </w:rPr>
        <w:t xml:space="preserve"> and transition to college life</w:t>
      </w:r>
      <w:r>
        <w:rPr>
          <w:color w:val="000000"/>
          <w:sz w:val="23"/>
          <w:szCs w:val="23"/>
        </w:rPr>
        <w:t xml:space="preserve">. In addition to being the initial course that introduces writing, critical thinking and information literacy skills, FIQWS also functions as a learning community, first-year experience, and college-readiness skills course. Faculty opinions about the course effectiveness in each of these areas are analyzed and used for further improvements of the program. </w:t>
      </w:r>
      <w:r w:rsidR="00C85AC3">
        <w:rPr>
          <w:color w:val="000000"/>
          <w:sz w:val="23"/>
          <w:szCs w:val="23"/>
        </w:rPr>
        <w:t>Additionally, online surveys for Faculty teaching Flexible Core courses are utilized to</w:t>
      </w:r>
      <w:r w:rsidR="00C85AC3" w:rsidRPr="00C85AC3">
        <w:t xml:space="preserve"> </w:t>
      </w:r>
      <w:r w:rsidR="00C85AC3">
        <w:t xml:space="preserve">examine faculty activities in and opinions about General Education program. </w:t>
      </w:r>
      <w:r w:rsidR="00C85AC3">
        <w:rPr>
          <w:color w:val="000000"/>
          <w:sz w:val="23"/>
          <w:szCs w:val="23"/>
        </w:rPr>
        <w:t>Finally</w:t>
      </w:r>
      <w:r>
        <w:rPr>
          <w:color w:val="000000"/>
          <w:sz w:val="23"/>
          <w:szCs w:val="23"/>
        </w:rPr>
        <w:t xml:space="preserve">, FIQWS and </w:t>
      </w:r>
      <w:r w:rsidR="00C85AC3">
        <w:rPr>
          <w:color w:val="000000"/>
          <w:sz w:val="23"/>
          <w:szCs w:val="23"/>
        </w:rPr>
        <w:t xml:space="preserve">Flexible core </w:t>
      </w:r>
      <w:r>
        <w:rPr>
          <w:color w:val="000000"/>
          <w:sz w:val="23"/>
          <w:szCs w:val="23"/>
        </w:rPr>
        <w:t>courses</w:t>
      </w:r>
      <w:r w:rsidR="00C85AC3">
        <w:rPr>
          <w:color w:val="000000"/>
          <w:sz w:val="23"/>
          <w:szCs w:val="23"/>
        </w:rPr>
        <w:t xml:space="preserve"> have utilized </w:t>
      </w:r>
      <w:r>
        <w:rPr>
          <w:color w:val="000000"/>
          <w:sz w:val="23"/>
          <w:szCs w:val="23"/>
        </w:rPr>
        <w:t xml:space="preserve">WAC surveys to inform </w:t>
      </w:r>
      <w:r w:rsidR="00733917">
        <w:rPr>
          <w:color w:val="000000"/>
          <w:sz w:val="23"/>
          <w:szCs w:val="23"/>
        </w:rPr>
        <w:t>t</w:t>
      </w:r>
      <w:r>
        <w:rPr>
          <w:color w:val="000000"/>
          <w:sz w:val="23"/>
          <w:szCs w:val="23"/>
        </w:rPr>
        <w:t>he program of the effectiveness of writing pedagogy.</w:t>
      </w:r>
      <w:r w:rsidR="00733917">
        <w:rPr>
          <w:color w:val="000000"/>
          <w:sz w:val="23"/>
          <w:szCs w:val="23"/>
        </w:rPr>
        <w:t xml:space="preserve">  Data from the</w:t>
      </w:r>
      <w:r w:rsidR="00C85AC3">
        <w:rPr>
          <w:color w:val="000000"/>
          <w:sz w:val="23"/>
          <w:szCs w:val="23"/>
        </w:rPr>
        <w:t>se</w:t>
      </w:r>
      <w:r w:rsidR="00920B73">
        <w:rPr>
          <w:color w:val="000000"/>
          <w:sz w:val="23"/>
          <w:szCs w:val="23"/>
        </w:rPr>
        <w:t xml:space="preserve"> surveys wa</w:t>
      </w:r>
      <w:r w:rsidR="00733917">
        <w:rPr>
          <w:color w:val="000000"/>
          <w:sz w:val="23"/>
          <w:szCs w:val="23"/>
        </w:rPr>
        <w:t xml:space="preserve">s used for improvements in course design, in particularly in relation to faculty resources, faculty development, co-teacher collaboration, and midterm reviews. </w:t>
      </w:r>
    </w:p>
    <w:p w:rsidR="007608B1" w:rsidRDefault="007608B1" w:rsidP="00E27F9C">
      <w:pPr>
        <w:rPr>
          <w:color w:val="000000"/>
          <w:sz w:val="23"/>
          <w:szCs w:val="23"/>
        </w:rPr>
      </w:pPr>
    </w:p>
    <w:p w:rsidR="007608B1" w:rsidRPr="00005B6C" w:rsidRDefault="007608B1" w:rsidP="00E27F9C">
      <w:pPr>
        <w:rPr>
          <w:bCs/>
          <w:color w:val="000000"/>
          <w:sz w:val="23"/>
          <w:szCs w:val="23"/>
          <w:u w:val="single"/>
        </w:rPr>
      </w:pPr>
      <w:r w:rsidRPr="00005B6C">
        <w:rPr>
          <w:bCs/>
          <w:color w:val="000000"/>
          <w:sz w:val="23"/>
          <w:szCs w:val="23"/>
          <w:u w:val="single"/>
        </w:rPr>
        <w:lastRenderedPageBreak/>
        <w:t>2. Student surveys</w:t>
      </w:r>
    </w:p>
    <w:p w:rsidR="00706F09" w:rsidRDefault="00706F09" w:rsidP="00E27F9C">
      <w:pPr>
        <w:rPr>
          <w:bCs/>
          <w:color w:val="000000"/>
          <w:sz w:val="23"/>
          <w:szCs w:val="23"/>
        </w:rPr>
      </w:pPr>
      <w:r>
        <w:rPr>
          <w:bCs/>
          <w:color w:val="000000"/>
          <w:sz w:val="23"/>
          <w:szCs w:val="23"/>
        </w:rPr>
        <w:t>End of semester Course and Teacher surveys are used to assess the effectiveness of individual section</w:t>
      </w:r>
      <w:r w:rsidR="008C52A3">
        <w:rPr>
          <w:bCs/>
          <w:color w:val="000000"/>
          <w:sz w:val="23"/>
          <w:szCs w:val="23"/>
        </w:rPr>
        <w:t>s</w:t>
      </w:r>
      <w:r>
        <w:rPr>
          <w:bCs/>
          <w:color w:val="000000"/>
          <w:sz w:val="23"/>
          <w:szCs w:val="23"/>
        </w:rPr>
        <w:t xml:space="preserve"> and instructors. In addition to evaluating the instructor’s performance, students reflect on their achievement of learning outcomes in the specific course. Additional surveys have been conducted in FIQWS to assess </w:t>
      </w:r>
      <w:r w:rsidR="00F219D2">
        <w:rPr>
          <w:bCs/>
          <w:color w:val="000000"/>
          <w:sz w:val="23"/>
          <w:szCs w:val="23"/>
        </w:rPr>
        <w:t>students’</w:t>
      </w:r>
      <w:r>
        <w:rPr>
          <w:bCs/>
          <w:color w:val="000000"/>
          <w:sz w:val="23"/>
          <w:szCs w:val="23"/>
        </w:rPr>
        <w:t xml:space="preserve"> opinions about the effectiveness of the FIQWS program in relation to learning, community-building and development of college-readiness skills. </w:t>
      </w:r>
    </w:p>
    <w:p w:rsidR="00B766D2" w:rsidRDefault="00B766D2" w:rsidP="00E27F9C">
      <w:pPr>
        <w:rPr>
          <w:bCs/>
          <w:color w:val="000000"/>
          <w:sz w:val="23"/>
          <w:szCs w:val="23"/>
        </w:rPr>
      </w:pPr>
    </w:p>
    <w:p w:rsidR="00315E9C" w:rsidRPr="00315E9C" w:rsidRDefault="00315E9C" w:rsidP="00E27F9C">
      <w:pPr>
        <w:rPr>
          <w:bCs/>
          <w:color w:val="000000"/>
          <w:sz w:val="23"/>
          <w:szCs w:val="23"/>
          <w:u w:val="single"/>
        </w:rPr>
      </w:pPr>
      <w:r w:rsidRPr="00315E9C">
        <w:rPr>
          <w:bCs/>
          <w:color w:val="000000"/>
          <w:sz w:val="23"/>
          <w:szCs w:val="23"/>
          <w:u w:val="single"/>
        </w:rPr>
        <w:t>3. Student focus groups</w:t>
      </w:r>
    </w:p>
    <w:p w:rsidR="00315E9C" w:rsidRDefault="00D8588B" w:rsidP="00E27F9C">
      <w:pPr>
        <w:rPr>
          <w:bCs/>
          <w:color w:val="000000"/>
          <w:sz w:val="23"/>
          <w:szCs w:val="23"/>
        </w:rPr>
      </w:pPr>
      <w:r>
        <w:rPr>
          <w:bCs/>
          <w:color w:val="000000"/>
          <w:sz w:val="23"/>
          <w:szCs w:val="23"/>
        </w:rPr>
        <w:t>Focus groups of 10-15</w:t>
      </w:r>
      <w:r w:rsidR="004E3F52">
        <w:rPr>
          <w:bCs/>
          <w:color w:val="000000"/>
          <w:sz w:val="23"/>
          <w:szCs w:val="23"/>
        </w:rPr>
        <w:t xml:space="preserve"> students are convened periodically</w:t>
      </w:r>
      <w:r w:rsidR="00315E9C">
        <w:rPr>
          <w:bCs/>
          <w:color w:val="000000"/>
          <w:sz w:val="23"/>
          <w:szCs w:val="23"/>
        </w:rPr>
        <w:t xml:space="preserve"> to investigate student perceptions about the general education curriculum. The investigation will focus on </w:t>
      </w:r>
      <w:r w:rsidR="009E7134">
        <w:rPr>
          <w:bCs/>
          <w:color w:val="000000"/>
          <w:sz w:val="23"/>
          <w:szCs w:val="23"/>
        </w:rPr>
        <w:t>course</w:t>
      </w:r>
      <w:r w:rsidR="00315E9C">
        <w:rPr>
          <w:bCs/>
          <w:color w:val="000000"/>
          <w:sz w:val="23"/>
          <w:szCs w:val="23"/>
        </w:rPr>
        <w:t xml:space="preserve"> and curriculum quality, students’ understanding of program’s goals, </w:t>
      </w:r>
      <w:r w:rsidR="008C52A3">
        <w:rPr>
          <w:bCs/>
          <w:color w:val="000000"/>
          <w:sz w:val="23"/>
          <w:szCs w:val="23"/>
        </w:rPr>
        <w:t xml:space="preserve">and </w:t>
      </w:r>
      <w:r w:rsidR="00315E9C">
        <w:rPr>
          <w:bCs/>
          <w:color w:val="000000"/>
          <w:sz w:val="23"/>
          <w:szCs w:val="23"/>
        </w:rPr>
        <w:t xml:space="preserve">course availability. </w:t>
      </w:r>
    </w:p>
    <w:p w:rsidR="004E3F52" w:rsidRDefault="004E3F52" w:rsidP="00E27F9C">
      <w:pPr>
        <w:rPr>
          <w:bCs/>
          <w:color w:val="000000"/>
          <w:sz w:val="23"/>
          <w:szCs w:val="23"/>
        </w:rPr>
      </w:pPr>
      <w:r>
        <w:rPr>
          <w:bCs/>
          <w:color w:val="000000"/>
          <w:sz w:val="23"/>
          <w:szCs w:val="23"/>
        </w:rPr>
        <w:br w:type="page"/>
      </w:r>
    </w:p>
    <w:p w:rsidR="0015624B" w:rsidRPr="002C4993" w:rsidRDefault="0015624B" w:rsidP="0015624B">
      <w:pPr>
        <w:rPr>
          <w:color w:val="000000"/>
        </w:rPr>
      </w:pPr>
    </w:p>
    <w:p w:rsidR="00BF4F2D" w:rsidRPr="002C4993" w:rsidRDefault="00BF4F2D" w:rsidP="00580A9A">
      <w:pPr>
        <w:pStyle w:val="HeadingA"/>
        <w:rPr>
          <w:color w:val="000000"/>
          <w:sz w:val="28"/>
          <w:szCs w:val="28"/>
        </w:rPr>
      </w:pPr>
      <w:bookmarkStart w:id="2" w:name="_Toc177539380"/>
      <w:r w:rsidRPr="002C4993">
        <w:rPr>
          <w:color w:val="000000"/>
          <w:sz w:val="28"/>
          <w:szCs w:val="28"/>
        </w:rPr>
        <w:t>Table 1</w:t>
      </w:r>
      <w:r w:rsidR="005C23FB" w:rsidRPr="002C4993">
        <w:rPr>
          <w:color w:val="000000"/>
          <w:sz w:val="28"/>
          <w:szCs w:val="28"/>
        </w:rPr>
        <w:t xml:space="preserve">: </w:t>
      </w:r>
      <w:r w:rsidRPr="002C4993">
        <w:rPr>
          <w:color w:val="000000"/>
          <w:sz w:val="28"/>
          <w:szCs w:val="28"/>
        </w:rPr>
        <w:t xml:space="preserve">Association of Assessment </w:t>
      </w:r>
      <w:r w:rsidR="00770FEA" w:rsidRPr="002C4993">
        <w:rPr>
          <w:color w:val="000000"/>
          <w:sz w:val="28"/>
          <w:szCs w:val="28"/>
        </w:rPr>
        <w:t>Measure</w:t>
      </w:r>
      <w:r w:rsidRPr="002C4993">
        <w:rPr>
          <w:color w:val="000000"/>
          <w:sz w:val="28"/>
          <w:szCs w:val="28"/>
        </w:rPr>
        <w:t xml:space="preserve">s to Program </w:t>
      </w:r>
      <w:r w:rsidR="002D6A75" w:rsidRPr="002C4993">
        <w:rPr>
          <w:color w:val="000000"/>
          <w:sz w:val="28"/>
          <w:szCs w:val="28"/>
        </w:rPr>
        <w:t>Outcomes</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59"/>
        <w:gridCol w:w="825"/>
        <w:gridCol w:w="583"/>
        <w:gridCol w:w="693"/>
        <w:gridCol w:w="696"/>
        <w:gridCol w:w="694"/>
        <w:gridCol w:w="718"/>
        <w:gridCol w:w="716"/>
        <w:gridCol w:w="580"/>
        <w:gridCol w:w="585"/>
        <w:gridCol w:w="574"/>
      </w:tblGrid>
      <w:tr w:rsidR="002E51A3" w:rsidRPr="00622A85" w:rsidTr="000161DA">
        <w:trPr>
          <w:cantSplit/>
          <w:trHeight w:val="1968"/>
          <w:jc w:val="center"/>
        </w:trPr>
        <w:tc>
          <w:tcPr>
            <w:tcW w:w="3359" w:type="dxa"/>
            <w:tcBorders>
              <w:top w:val="double" w:sz="4" w:space="0" w:color="auto"/>
              <w:left w:val="double" w:sz="4" w:space="0" w:color="auto"/>
              <w:bottom w:val="double" w:sz="4" w:space="0" w:color="auto"/>
              <w:right w:val="double" w:sz="4" w:space="0" w:color="auto"/>
            </w:tcBorders>
            <w:tcMar>
              <w:left w:w="58" w:type="dxa"/>
              <w:right w:w="29" w:type="dxa"/>
            </w:tcMar>
          </w:tcPr>
          <w:p w:rsidR="002E51A3" w:rsidRPr="00EB5A67" w:rsidRDefault="002E51A3" w:rsidP="002D6A75">
            <w:pPr>
              <w:pStyle w:val="Header"/>
              <w:tabs>
                <w:tab w:val="clear" w:pos="4320"/>
                <w:tab w:val="clear" w:pos="8640"/>
              </w:tabs>
              <w:jc w:val="center"/>
              <w:rPr>
                <w:b/>
                <w:color w:val="000000"/>
                <w:sz w:val="20"/>
                <w:szCs w:val="20"/>
              </w:rPr>
            </w:pPr>
          </w:p>
          <w:p w:rsidR="002E51A3" w:rsidRPr="00EB5A67" w:rsidRDefault="002E51A3" w:rsidP="002D6A75">
            <w:pPr>
              <w:pStyle w:val="Header"/>
              <w:tabs>
                <w:tab w:val="clear" w:pos="4320"/>
                <w:tab w:val="clear" w:pos="8640"/>
              </w:tabs>
              <w:jc w:val="center"/>
              <w:rPr>
                <w:b/>
                <w:color w:val="000000"/>
                <w:sz w:val="20"/>
                <w:szCs w:val="20"/>
              </w:rPr>
            </w:pPr>
          </w:p>
          <w:p w:rsidR="002E51A3" w:rsidRPr="00EB5A67" w:rsidRDefault="002E51A3" w:rsidP="002D6A75">
            <w:pPr>
              <w:pStyle w:val="Header"/>
              <w:tabs>
                <w:tab w:val="clear" w:pos="4320"/>
                <w:tab w:val="clear" w:pos="8640"/>
              </w:tabs>
              <w:jc w:val="center"/>
              <w:rPr>
                <w:b/>
                <w:color w:val="000000"/>
                <w:sz w:val="20"/>
                <w:szCs w:val="20"/>
              </w:rPr>
            </w:pPr>
            <w:r w:rsidRPr="00EB5A67">
              <w:rPr>
                <w:b/>
                <w:color w:val="000000"/>
                <w:sz w:val="20"/>
                <w:szCs w:val="20"/>
              </w:rPr>
              <w:t>Outcomes</w:t>
            </w:r>
          </w:p>
        </w:tc>
        <w:tc>
          <w:tcPr>
            <w:tcW w:w="825" w:type="dxa"/>
            <w:tcBorders>
              <w:top w:val="double" w:sz="4" w:space="0" w:color="auto"/>
              <w:left w:val="double" w:sz="4" w:space="0" w:color="auto"/>
              <w:bottom w:val="double" w:sz="4" w:space="0" w:color="auto"/>
            </w:tcBorders>
            <w:shd w:val="clear" w:color="auto" w:fill="D9D9D9"/>
            <w:tcMar>
              <w:left w:w="58" w:type="dxa"/>
              <w:right w:w="29" w:type="dxa"/>
            </w:tcMar>
            <w:textDirection w:val="btLr"/>
            <w:vAlign w:val="center"/>
          </w:tcPr>
          <w:p w:rsidR="002E51A3" w:rsidRPr="00622A85" w:rsidRDefault="002E51A3" w:rsidP="002E51A3">
            <w:pPr>
              <w:rPr>
                <w:color w:val="FF0000"/>
                <w:sz w:val="18"/>
                <w:szCs w:val="18"/>
              </w:rPr>
            </w:pPr>
            <w:r w:rsidRPr="00622A85">
              <w:rPr>
                <w:color w:val="FF0000"/>
                <w:sz w:val="18"/>
                <w:szCs w:val="18"/>
              </w:rPr>
              <w:t>FIQWS</w:t>
            </w:r>
            <w:r w:rsidR="000161DA">
              <w:rPr>
                <w:color w:val="FF0000"/>
                <w:sz w:val="18"/>
                <w:szCs w:val="18"/>
              </w:rPr>
              <w:t>/ENGL 110/ ENGL 210</w:t>
            </w:r>
            <w:r w:rsidRPr="00622A85">
              <w:rPr>
                <w:color w:val="FF0000"/>
                <w:sz w:val="18"/>
                <w:szCs w:val="18"/>
              </w:rPr>
              <w:t xml:space="preserve"> Research </w:t>
            </w:r>
          </w:p>
          <w:p w:rsidR="002E51A3" w:rsidRPr="00622A85" w:rsidRDefault="002E51A3" w:rsidP="002E51A3">
            <w:pPr>
              <w:rPr>
                <w:color w:val="FF0000"/>
                <w:sz w:val="18"/>
                <w:szCs w:val="18"/>
              </w:rPr>
            </w:pPr>
            <w:r w:rsidRPr="00622A85">
              <w:rPr>
                <w:color w:val="FF0000"/>
                <w:sz w:val="18"/>
                <w:szCs w:val="18"/>
              </w:rPr>
              <w:t>Paper</w:t>
            </w:r>
          </w:p>
          <w:p w:rsidR="002E51A3" w:rsidRPr="00622A85" w:rsidRDefault="002E51A3" w:rsidP="00EB5A67">
            <w:pPr>
              <w:ind w:left="113" w:right="113"/>
              <w:rPr>
                <w:color w:val="FF0000"/>
                <w:sz w:val="18"/>
                <w:szCs w:val="18"/>
              </w:rPr>
            </w:pPr>
          </w:p>
        </w:tc>
        <w:tc>
          <w:tcPr>
            <w:tcW w:w="583" w:type="dxa"/>
            <w:tcBorders>
              <w:top w:val="double" w:sz="4" w:space="0" w:color="auto"/>
              <w:bottom w:val="double" w:sz="4" w:space="0" w:color="auto"/>
            </w:tcBorders>
            <w:shd w:val="clear" w:color="auto" w:fill="D9D9D9"/>
            <w:textDirection w:val="btLr"/>
          </w:tcPr>
          <w:p w:rsidR="002E51A3" w:rsidRPr="00622A85" w:rsidRDefault="00FF63B0" w:rsidP="002E51A3">
            <w:pPr>
              <w:rPr>
                <w:color w:val="FF0000"/>
                <w:sz w:val="18"/>
                <w:szCs w:val="18"/>
              </w:rPr>
            </w:pPr>
            <w:r>
              <w:rPr>
                <w:color w:val="FF0000"/>
                <w:sz w:val="18"/>
                <w:szCs w:val="18"/>
              </w:rPr>
              <w:t>Flexible Core Courses</w:t>
            </w:r>
            <w:r w:rsidR="002E51A3" w:rsidRPr="00622A85">
              <w:rPr>
                <w:color w:val="FF0000"/>
                <w:sz w:val="18"/>
                <w:szCs w:val="18"/>
              </w:rPr>
              <w:t xml:space="preserve">  </w:t>
            </w:r>
            <w:r w:rsidR="007A2DEA" w:rsidRPr="00622A85">
              <w:rPr>
                <w:color w:val="FF0000"/>
                <w:sz w:val="18"/>
                <w:szCs w:val="18"/>
              </w:rPr>
              <w:t xml:space="preserve">Writing </w:t>
            </w:r>
            <w:r w:rsidR="002E51A3" w:rsidRPr="00622A85">
              <w:rPr>
                <w:color w:val="FF0000"/>
                <w:sz w:val="18"/>
                <w:szCs w:val="18"/>
              </w:rPr>
              <w:t>Assignments</w:t>
            </w:r>
          </w:p>
          <w:p w:rsidR="002E51A3" w:rsidRPr="00622A85" w:rsidRDefault="002E51A3" w:rsidP="00E719D5">
            <w:pPr>
              <w:ind w:left="113" w:right="113"/>
              <w:rPr>
                <w:color w:val="FF0000"/>
                <w:sz w:val="18"/>
                <w:szCs w:val="18"/>
              </w:rPr>
            </w:pPr>
          </w:p>
        </w:tc>
        <w:tc>
          <w:tcPr>
            <w:tcW w:w="693" w:type="dxa"/>
            <w:tcBorders>
              <w:top w:val="double" w:sz="4" w:space="0" w:color="auto"/>
              <w:bottom w:val="double" w:sz="4" w:space="0" w:color="auto"/>
            </w:tcBorders>
            <w:shd w:val="clear" w:color="auto" w:fill="D9D9D9"/>
            <w:tcMar>
              <w:left w:w="58" w:type="dxa"/>
              <w:right w:w="29" w:type="dxa"/>
            </w:tcMar>
            <w:textDirection w:val="btLr"/>
            <w:vAlign w:val="center"/>
          </w:tcPr>
          <w:p w:rsidR="002E51A3" w:rsidRPr="00622A85" w:rsidRDefault="009566CF" w:rsidP="002E51A3">
            <w:pPr>
              <w:rPr>
                <w:color w:val="FF0000"/>
                <w:sz w:val="18"/>
                <w:szCs w:val="18"/>
              </w:rPr>
            </w:pPr>
            <w:r w:rsidRPr="00622A85">
              <w:rPr>
                <w:color w:val="FF0000"/>
                <w:sz w:val="18"/>
                <w:szCs w:val="18"/>
              </w:rPr>
              <w:t>CLA</w:t>
            </w:r>
            <w:r w:rsidR="00FF63B0">
              <w:rPr>
                <w:color w:val="FF0000"/>
                <w:sz w:val="18"/>
                <w:szCs w:val="18"/>
              </w:rPr>
              <w:t xml:space="preserve"> (discontinued)</w:t>
            </w:r>
          </w:p>
        </w:tc>
        <w:tc>
          <w:tcPr>
            <w:tcW w:w="696" w:type="dxa"/>
            <w:tcBorders>
              <w:top w:val="double" w:sz="4" w:space="0" w:color="auto"/>
              <w:bottom w:val="double" w:sz="4" w:space="0" w:color="auto"/>
              <w:right w:val="single" w:sz="4" w:space="0" w:color="auto"/>
            </w:tcBorders>
            <w:shd w:val="clear" w:color="auto" w:fill="D9D9D9"/>
            <w:tcMar>
              <w:left w:w="58" w:type="dxa"/>
              <w:right w:w="29" w:type="dxa"/>
            </w:tcMar>
            <w:textDirection w:val="btLr"/>
            <w:vAlign w:val="center"/>
          </w:tcPr>
          <w:p w:rsidR="002E51A3" w:rsidRPr="00622A85" w:rsidRDefault="002E51A3" w:rsidP="002E51A3">
            <w:pPr>
              <w:rPr>
                <w:color w:val="FF0000"/>
                <w:sz w:val="18"/>
                <w:szCs w:val="18"/>
              </w:rPr>
            </w:pPr>
            <w:r w:rsidRPr="00622A85">
              <w:rPr>
                <w:color w:val="FF0000"/>
                <w:sz w:val="18"/>
                <w:szCs w:val="18"/>
              </w:rPr>
              <w:t>Final Exam</w:t>
            </w:r>
            <w:r w:rsidR="002318BB">
              <w:rPr>
                <w:color w:val="FF0000"/>
                <w:sz w:val="18"/>
                <w:szCs w:val="18"/>
              </w:rPr>
              <w:t xml:space="preserve">/Assignments in </w:t>
            </w:r>
            <w:r w:rsidR="00FF63B0">
              <w:rPr>
                <w:color w:val="FF0000"/>
                <w:sz w:val="18"/>
                <w:szCs w:val="18"/>
              </w:rPr>
              <w:t xml:space="preserve"> Math courses</w:t>
            </w:r>
          </w:p>
          <w:p w:rsidR="002E51A3" w:rsidRPr="00622A85" w:rsidRDefault="002E51A3" w:rsidP="00E719D5">
            <w:pPr>
              <w:ind w:left="113" w:right="113"/>
              <w:rPr>
                <w:color w:val="FF0000"/>
                <w:sz w:val="18"/>
                <w:szCs w:val="18"/>
              </w:rPr>
            </w:pPr>
          </w:p>
        </w:tc>
        <w:tc>
          <w:tcPr>
            <w:tcW w:w="694" w:type="dxa"/>
            <w:tcBorders>
              <w:top w:val="double" w:sz="4" w:space="0" w:color="auto"/>
              <w:left w:val="single" w:sz="4" w:space="0" w:color="auto"/>
              <w:bottom w:val="single" w:sz="4" w:space="0" w:color="auto"/>
              <w:right w:val="single" w:sz="4" w:space="0" w:color="auto"/>
            </w:tcBorders>
            <w:shd w:val="clear" w:color="auto" w:fill="D9D9D9"/>
            <w:tcMar>
              <w:left w:w="58" w:type="dxa"/>
              <w:right w:w="29" w:type="dxa"/>
            </w:tcMar>
            <w:textDirection w:val="btLr"/>
          </w:tcPr>
          <w:p w:rsidR="002E51A3" w:rsidRPr="00622A85" w:rsidRDefault="00FF63B0" w:rsidP="002E51A3">
            <w:pPr>
              <w:ind w:left="113"/>
              <w:rPr>
                <w:color w:val="FF0000"/>
                <w:sz w:val="18"/>
                <w:szCs w:val="18"/>
              </w:rPr>
            </w:pPr>
            <w:r>
              <w:rPr>
                <w:color w:val="FF0000"/>
                <w:sz w:val="18"/>
                <w:szCs w:val="18"/>
              </w:rPr>
              <w:t xml:space="preserve">Flexible Core and LPS </w:t>
            </w:r>
            <w:r w:rsidR="009566CF" w:rsidRPr="00622A85">
              <w:rPr>
                <w:color w:val="FF0000"/>
                <w:sz w:val="18"/>
                <w:szCs w:val="18"/>
              </w:rPr>
              <w:t>assignments</w:t>
            </w:r>
            <w:r w:rsidR="002318BB">
              <w:rPr>
                <w:color w:val="FF0000"/>
                <w:sz w:val="18"/>
                <w:szCs w:val="18"/>
              </w:rPr>
              <w:t xml:space="preserve"> </w:t>
            </w:r>
            <w:r w:rsidR="009566CF" w:rsidRPr="00622A85">
              <w:rPr>
                <w:color w:val="FF0000"/>
                <w:sz w:val="18"/>
                <w:szCs w:val="18"/>
              </w:rPr>
              <w:t>/</w:t>
            </w:r>
            <w:r w:rsidR="002318BB">
              <w:rPr>
                <w:color w:val="FF0000"/>
                <w:sz w:val="18"/>
                <w:szCs w:val="18"/>
              </w:rPr>
              <w:t xml:space="preserve"> </w:t>
            </w:r>
            <w:r w:rsidR="009566CF" w:rsidRPr="00622A85">
              <w:rPr>
                <w:color w:val="FF0000"/>
                <w:sz w:val="18"/>
                <w:szCs w:val="18"/>
              </w:rPr>
              <w:t>Exams</w:t>
            </w:r>
          </w:p>
        </w:tc>
        <w:tc>
          <w:tcPr>
            <w:tcW w:w="718" w:type="dxa"/>
            <w:tcBorders>
              <w:top w:val="double" w:sz="4" w:space="0" w:color="auto"/>
              <w:left w:val="single" w:sz="4" w:space="0" w:color="auto"/>
              <w:bottom w:val="single" w:sz="4" w:space="0" w:color="auto"/>
              <w:right w:val="single" w:sz="4" w:space="0" w:color="auto"/>
            </w:tcBorders>
            <w:shd w:val="clear" w:color="auto" w:fill="D9D9D9"/>
            <w:tcMar>
              <w:left w:w="58" w:type="dxa"/>
              <w:right w:w="29" w:type="dxa"/>
            </w:tcMar>
            <w:textDirection w:val="btLr"/>
          </w:tcPr>
          <w:p w:rsidR="002E51A3" w:rsidRPr="00622A85" w:rsidRDefault="009566CF" w:rsidP="007A2DEA">
            <w:pPr>
              <w:ind w:left="113"/>
              <w:rPr>
                <w:color w:val="FF0000"/>
                <w:sz w:val="18"/>
                <w:szCs w:val="18"/>
              </w:rPr>
            </w:pPr>
            <w:bookmarkStart w:id="3" w:name="OLE_LINK1"/>
            <w:bookmarkStart w:id="4" w:name="OLE_LINK2"/>
            <w:r w:rsidRPr="00622A85">
              <w:rPr>
                <w:color w:val="FF0000"/>
                <w:sz w:val="18"/>
                <w:szCs w:val="18"/>
              </w:rPr>
              <w:t>Syllabi Analysis</w:t>
            </w:r>
            <w:bookmarkEnd w:id="3"/>
            <w:bookmarkEnd w:id="4"/>
          </w:p>
        </w:tc>
        <w:tc>
          <w:tcPr>
            <w:tcW w:w="716" w:type="dxa"/>
            <w:tcBorders>
              <w:top w:val="double" w:sz="4" w:space="0" w:color="auto"/>
              <w:left w:val="single" w:sz="4" w:space="0" w:color="auto"/>
              <w:bottom w:val="single" w:sz="4" w:space="0" w:color="auto"/>
              <w:right w:val="single" w:sz="4" w:space="0" w:color="auto"/>
            </w:tcBorders>
            <w:shd w:val="clear" w:color="auto" w:fill="D9D9D9"/>
            <w:tcMar>
              <w:left w:w="58" w:type="dxa"/>
              <w:right w:w="29" w:type="dxa"/>
            </w:tcMar>
            <w:textDirection w:val="btLr"/>
          </w:tcPr>
          <w:p w:rsidR="002E51A3" w:rsidRPr="00622A85" w:rsidRDefault="002E51A3" w:rsidP="00F43649">
            <w:pPr>
              <w:ind w:left="113" w:right="113"/>
              <w:rPr>
                <w:color w:val="FF0000"/>
                <w:sz w:val="18"/>
                <w:szCs w:val="18"/>
              </w:rPr>
            </w:pPr>
            <w:r w:rsidRPr="00622A85">
              <w:rPr>
                <w:color w:val="FF0000"/>
                <w:sz w:val="18"/>
                <w:szCs w:val="18"/>
              </w:rPr>
              <w:t>C&amp;T Survey Aggregate Scores and distributions</w:t>
            </w:r>
          </w:p>
        </w:tc>
        <w:tc>
          <w:tcPr>
            <w:tcW w:w="580" w:type="dxa"/>
            <w:tcBorders>
              <w:top w:val="double" w:sz="4" w:space="0" w:color="auto"/>
              <w:left w:val="single" w:sz="4" w:space="0" w:color="auto"/>
              <w:bottom w:val="single" w:sz="4" w:space="0" w:color="auto"/>
              <w:right w:val="single" w:sz="4" w:space="0" w:color="auto"/>
            </w:tcBorders>
            <w:shd w:val="clear" w:color="auto" w:fill="D9D9D9"/>
            <w:tcMar>
              <w:left w:w="58" w:type="dxa"/>
              <w:right w:w="29" w:type="dxa"/>
            </w:tcMar>
            <w:textDirection w:val="btLr"/>
          </w:tcPr>
          <w:p w:rsidR="002E51A3" w:rsidRPr="00622A85" w:rsidRDefault="009566CF" w:rsidP="00F43649">
            <w:pPr>
              <w:ind w:left="113" w:right="113"/>
              <w:rPr>
                <w:color w:val="FF0000"/>
                <w:sz w:val="18"/>
                <w:szCs w:val="18"/>
              </w:rPr>
            </w:pPr>
            <w:r w:rsidRPr="00622A85">
              <w:rPr>
                <w:color w:val="FF0000"/>
                <w:sz w:val="18"/>
                <w:szCs w:val="18"/>
              </w:rPr>
              <w:t>Faculty Surveys</w:t>
            </w:r>
          </w:p>
        </w:tc>
        <w:tc>
          <w:tcPr>
            <w:tcW w:w="585" w:type="dxa"/>
            <w:tcBorders>
              <w:top w:val="double" w:sz="4" w:space="0" w:color="auto"/>
              <w:left w:val="single" w:sz="4" w:space="0" w:color="auto"/>
              <w:bottom w:val="single" w:sz="4" w:space="0" w:color="auto"/>
              <w:right w:val="single" w:sz="4" w:space="0" w:color="auto"/>
            </w:tcBorders>
            <w:shd w:val="clear" w:color="auto" w:fill="D9D9D9"/>
            <w:textDirection w:val="btLr"/>
          </w:tcPr>
          <w:p w:rsidR="002E51A3" w:rsidRPr="00622A85" w:rsidRDefault="009566CF" w:rsidP="00F43649">
            <w:pPr>
              <w:ind w:left="113" w:right="113"/>
              <w:rPr>
                <w:color w:val="FF0000"/>
                <w:sz w:val="18"/>
                <w:szCs w:val="18"/>
              </w:rPr>
            </w:pPr>
            <w:r w:rsidRPr="00622A85">
              <w:rPr>
                <w:color w:val="FF0000"/>
                <w:sz w:val="18"/>
                <w:szCs w:val="18"/>
              </w:rPr>
              <w:t>Student surveys</w:t>
            </w:r>
            <w:r w:rsidR="0081589B">
              <w:rPr>
                <w:color w:val="FF0000"/>
                <w:sz w:val="18"/>
                <w:szCs w:val="18"/>
              </w:rPr>
              <w:t>/Focus  groups</w:t>
            </w:r>
          </w:p>
        </w:tc>
        <w:tc>
          <w:tcPr>
            <w:tcW w:w="574" w:type="dxa"/>
            <w:tcBorders>
              <w:top w:val="double" w:sz="4" w:space="0" w:color="auto"/>
              <w:left w:val="single" w:sz="4" w:space="0" w:color="auto"/>
              <w:bottom w:val="single" w:sz="4" w:space="0" w:color="auto"/>
              <w:right w:val="double" w:sz="4" w:space="0" w:color="auto"/>
            </w:tcBorders>
            <w:shd w:val="clear" w:color="auto" w:fill="D9D9D9"/>
            <w:tcMar>
              <w:left w:w="58" w:type="dxa"/>
              <w:right w:w="29" w:type="dxa"/>
            </w:tcMar>
            <w:textDirection w:val="btLr"/>
          </w:tcPr>
          <w:p w:rsidR="002E51A3" w:rsidRPr="00622A85" w:rsidRDefault="00770779" w:rsidP="00394E5D">
            <w:pPr>
              <w:ind w:left="113" w:right="113"/>
              <w:rPr>
                <w:color w:val="FF0000"/>
                <w:sz w:val="18"/>
                <w:szCs w:val="18"/>
              </w:rPr>
            </w:pPr>
            <w:r>
              <w:rPr>
                <w:color w:val="FF0000"/>
                <w:sz w:val="18"/>
                <w:szCs w:val="18"/>
              </w:rPr>
              <w:t>Midterm Progress Reports</w:t>
            </w:r>
          </w:p>
        </w:tc>
      </w:tr>
      <w:tr w:rsidR="002E51A3" w:rsidRPr="00E719D5" w:rsidTr="000161DA">
        <w:trPr>
          <w:trHeight w:val="820"/>
          <w:jc w:val="center"/>
        </w:trPr>
        <w:tc>
          <w:tcPr>
            <w:tcW w:w="3359" w:type="dxa"/>
            <w:tcBorders>
              <w:top w:val="double" w:sz="4" w:space="0" w:color="auto"/>
              <w:left w:val="double" w:sz="4" w:space="0" w:color="auto"/>
              <w:right w:val="double" w:sz="4" w:space="0" w:color="auto"/>
            </w:tcBorders>
            <w:shd w:val="clear" w:color="auto" w:fill="D9D9D9"/>
            <w:tcMar>
              <w:left w:w="58" w:type="dxa"/>
              <w:right w:w="29" w:type="dxa"/>
            </w:tcMar>
            <w:vAlign w:val="center"/>
          </w:tcPr>
          <w:p w:rsidR="002E51A3" w:rsidRPr="00B64B9D" w:rsidRDefault="002E51A3" w:rsidP="002C4993">
            <w:pPr>
              <w:numPr>
                <w:ilvl w:val="0"/>
                <w:numId w:val="3"/>
              </w:numPr>
              <w:rPr>
                <w:b/>
                <w:color w:val="000000"/>
                <w:sz w:val="18"/>
                <w:szCs w:val="18"/>
              </w:rPr>
            </w:pPr>
            <w:r w:rsidRPr="00B64B9D">
              <w:rPr>
                <w:color w:val="000000"/>
                <w:sz w:val="18"/>
                <w:szCs w:val="18"/>
              </w:rPr>
              <w:t xml:space="preserve">Demonstrate Proficiency in </w:t>
            </w:r>
            <w:r w:rsidR="000A6188">
              <w:rPr>
                <w:color w:val="000000"/>
                <w:sz w:val="18"/>
                <w:szCs w:val="18"/>
              </w:rPr>
              <w:t>WRITING / Provides opportunities for developing writing proficiency</w:t>
            </w:r>
            <w:r w:rsidRPr="00B64B9D">
              <w:rPr>
                <w:color w:val="000000"/>
                <w:sz w:val="18"/>
                <w:szCs w:val="18"/>
              </w:rPr>
              <w:t xml:space="preserve"> </w:t>
            </w:r>
          </w:p>
          <w:p w:rsidR="002E51A3" w:rsidRPr="009D79CF" w:rsidRDefault="002E51A3" w:rsidP="0015624B">
            <w:pPr>
              <w:ind w:left="720"/>
              <w:rPr>
                <w:b/>
                <w:color w:val="000000"/>
                <w:sz w:val="18"/>
                <w:szCs w:val="18"/>
              </w:rPr>
            </w:pPr>
          </w:p>
        </w:tc>
        <w:tc>
          <w:tcPr>
            <w:tcW w:w="825" w:type="dxa"/>
            <w:tcBorders>
              <w:top w:val="double" w:sz="4" w:space="0" w:color="auto"/>
              <w:left w:val="double" w:sz="4" w:space="0" w:color="auto"/>
            </w:tcBorders>
            <w:tcMar>
              <w:left w:w="58" w:type="dxa"/>
              <w:right w:w="29" w:type="dxa"/>
            </w:tcMar>
            <w:vAlign w:val="center"/>
          </w:tcPr>
          <w:p w:rsidR="002E51A3" w:rsidRPr="00EB5A67" w:rsidRDefault="002E51A3" w:rsidP="00E10A2C">
            <w:pPr>
              <w:jc w:val="center"/>
              <w:rPr>
                <w:color w:val="000000"/>
                <w:sz w:val="20"/>
                <w:szCs w:val="20"/>
              </w:rPr>
            </w:pPr>
            <w:r w:rsidRPr="00EB5A67">
              <w:rPr>
                <w:color w:val="000000"/>
                <w:sz w:val="20"/>
                <w:szCs w:val="20"/>
              </w:rPr>
              <w:t>1</w:t>
            </w:r>
          </w:p>
        </w:tc>
        <w:tc>
          <w:tcPr>
            <w:tcW w:w="583" w:type="dxa"/>
            <w:tcBorders>
              <w:top w:val="double" w:sz="4" w:space="0" w:color="auto"/>
            </w:tcBorders>
            <w:vAlign w:val="center"/>
          </w:tcPr>
          <w:p w:rsidR="002E51A3" w:rsidRPr="00EB5A67" w:rsidRDefault="002E51A3" w:rsidP="002E51A3">
            <w:pPr>
              <w:jc w:val="center"/>
              <w:rPr>
                <w:color w:val="000000"/>
                <w:sz w:val="20"/>
                <w:szCs w:val="20"/>
              </w:rPr>
            </w:pPr>
            <w:r>
              <w:rPr>
                <w:color w:val="000000"/>
                <w:sz w:val="20"/>
                <w:szCs w:val="20"/>
              </w:rPr>
              <w:t>1</w:t>
            </w:r>
          </w:p>
        </w:tc>
        <w:tc>
          <w:tcPr>
            <w:tcW w:w="693" w:type="dxa"/>
            <w:tcBorders>
              <w:top w:val="double" w:sz="4" w:space="0" w:color="auto"/>
            </w:tcBorders>
            <w:tcMar>
              <w:left w:w="58" w:type="dxa"/>
              <w:right w:w="29" w:type="dxa"/>
            </w:tcMar>
            <w:vAlign w:val="center"/>
          </w:tcPr>
          <w:p w:rsidR="002E51A3" w:rsidRPr="00EB5A67" w:rsidRDefault="002E51A3" w:rsidP="00E10A2C">
            <w:pPr>
              <w:jc w:val="center"/>
              <w:rPr>
                <w:color w:val="000000"/>
                <w:sz w:val="20"/>
                <w:szCs w:val="20"/>
              </w:rPr>
            </w:pPr>
            <w:r w:rsidRPr="00EB5A67">
              <w:rPr>
                <w:color w:val="000000"/>
                <w:sz w:val="20"/>
                <w:szCs w:val="20"/>
              </w:rPr>
              <w:t>0</w:t>
            </w:r>
          </w:p>
        </w:tc>
        <w:tc>
          <w:tcPr>
            <w:tcW w:w="696" w:type="dxa"/>
            <w:tcBorders>
              <w:top w:val="double" w:sz="4" w:space="0" w:color="auto"/>
              <w:right w:val="single" w:sz="4" w:space="0" w:color="auto"/>
            </w:tcBorders>
            <w:tcMar>
              <w:left w:w="58" w:type="dxa"/>
              <w:right w:w="29" w:type="dxa"/>
            </w:tcMar>
            <w:vAlign w:val="center"/>
          </w:tcPr>
          <w:p w:rsidR="002E51A3" w:rsidRPr="00EB5A67" w:rsidRDefault="002E51A3" w:rsidP="00E10A2C">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2E51A3" w:rsidRPr="00EB5A67" w:rsidRDefault="000A6188" w:rsidP="00483D70">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2E51A3" w:rsidRPr="00EB5A67" w:rsidRDefault="005812C0" w:rsidP="00E719D5">
            <w:pPr>
              <w:jc w:val="center"/>
              <w:rPr>
                <w:color w:val="000000"/>
                <w:sz w:val="20"/>
                <w:szCs w:val="20"/>
              </w:rPr>
            </w:pPr>
            <w:r>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2E51A3" w:rsidRPr="00EB5A67" w:rsidRDefault="002E51A3" w:rsidP="00E719D5">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2E51A3" w:rsidRPr="00EB5A67" w:rsidRDefault="005812C0" w:rsidP="00E719D5">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2E51A3" w:rsidRPr="00EB5A67" w:rsidRDefault="00394E5D" w:rsidP="009D79CF">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2E51A3" w:rsidRPr="00EB5A67" w:rsidRDefault="00770779" w:rsidP="009D79CF">
            <w:pPr>
              <w:jc w:val="center"/>
              <w:rPr>
                <w:color w:val="000000"/>
                <w:sz w:val="20"/>
                <w:szCs w:val="20"/>
              </w:rPr>
            </w:pPr>
            <w:r>
              <w:rPr>
                <w:color w:val="000000"/>
                <w:sz w:val="20"/>
                <w:szCs w:val="20"/>
              </w:rPr>
              <w:t>1</w:t>
            </w:r>
          </w:p>
        </w:tc>
      </w:tr>
      <w:tr w:rsidR="005812C0"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5812C0" w:rsidRPr="00B64B9D" w:rsidRDefault="005812C0" w:rsidP="002C4993">
            <w:pPr>
              <w:numPr>
                <w:ilvl w:val="0"/>
                <w:numId w:val="3"/>
              </w:numPr>
              <w:autoSpaceDE w:val="0"/>
              <w:autoSpaceDN w:val="0"/>
              <w:adjustRightInd w:val="0"/>
              <w:rPr>
                <w:color w:val="000000"/>
                <w:sz w:val="18"/>
                <w:szCs w:val="18"/>
              </w:rPr>
            </w:pPr>
            <w:r w:rsidRPr="00B64B9D">
              <w:rPr>
                <w:color w:val="000000"/>
                <w:sz w:val="18"/>
                <w:szCs w:val="18"/>
              </w:rPr>
              <w:t>Demon</w:t>
            </w:r>
            <w:r>
              <w:rPr>
                <w:color w:val="000000"/>
                <w:sz w:val="18"/>
                <w:szCs w:val="18"/>
              </w:rPr>
              <w:t>strate Proficiency in CRITICAL THINKING / Provides opportunities for developing critical thinking proficiency</w:t>
            </w:r>
          </w:p>
          <w:p w:rsidR="005812C0" w:rsidRPr="00B64B9D" w:rsidRDefault="005812C0" w:rsidP="0015624B">
            <w:pPr>
              <w:rPr>
                <w:color w:val="000000"/>
                <w:sz w:val="18"/>
                <w:szCs w:val="18"/>
              </w:rPr>
            </w:pPr>
          </w:p>
        </w:tc>
        <w:tc>
          <w:tcPr>
            <w:tcW w:w="825" w:type="dxa"/>
            <w:tcBorders>
              <w:left w:val="double" w:sz="4" w:space="0" w:color="auto"/>
            </w:tcBorders>
            <w:tcMar>
              <w:left w:w="58" w:type="dxa"/>
              <w:right w:w="29" w:type="dxa"/>
            </w:tcMar>
            <w:vAlign w:val="center"/>
          </w:tcPr>
          <w:p w:rsidR="005812C0" w:rsidRPr="00EB5A67" w:rsidRDefault="005812C0" w:rsidP="002318BB">
            <w:pPr>
              <w:jc w:val="center"/>
              <w:rPr>
                <w:color w:val="000000"/>
                <w:sz w:val="20"/>
                <w:szCs w:val="20"/>
              </w:rPr>
            </w:pPr>
            <w:r w:rsidRPr="00EB5A67">
              <w:rPr>
                <w:color w:val="000000"/>
                <w:sz w:val="20"/>
                <w:szCs w:val="20"/>
              </w:rPr>
              <w:t>1</w:t>
            </w:r>
          </w:p>
        </w:tc>
        <w:tc>
          <w:tcPr>
            <w:tcW w:w="583" w:type="dxa"/>
            <w:vAlign w:val="center"/>
          </w:tcPr>
          <w:p w:rsidR="005812C0" w:rsidRPr="00EB5A67" w:rsidRDefault="005812C0"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696" w:type="dxa"/>
            <w:tcBorders>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5812C0" w:rsidRPr="00EB5A67" w:rsidRDefault="005812C0"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0</w:t>
            </w:r>
          </w:p>
        </w:tc>
      </w:tr>
      <w:tr w:rsidR="005812C0"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5812C0" w:rsidRPr="00B64B9D" w:rsidRDefault="005812C0" w:rsidP="002C4993">
            <w:pPr>
              <w:numPr>
                <w:ilvl w:val="0"/>
                <w:numId w:val="3"/>
              </w:numPr>
              <w:rPr>
                <w:b/>
                <w:color w:val="000000"/>
                <w:sz w:val="18"/>
                <w:szCs w:val="18"/>
              </w:rPr>
            </w:pPr>
            <w:r w:rsidRPr="00B64B9D">
              <w:rPr>
                <w:color w:val="000000"/>
                <w:sz w:val="18"/>
                <w:szCs w:val="18"/>
              </w:rPr>
              <w:t>Demonstrate Proficiency in INFORMATION LITERACY</w:t>
            </w:r>
            <w:r>
              <w:rPr>
                <w:color w:val="000000"/>
                <w:sz w:val="18"/>
                <w:szCs w:val="18"/>
              </w:rPr>
              <w:t xml:space="preserve"> / Provides opportunities for developing information literacy proficiency</w:t>
            </w:r>
          </w:p>
          <w:p w:rsidR="005812C0" w:rsidRPr="00B64B9D" w:rsidRDefault="005812C0" w:rsidP="0015624B">
            <w:pPr>
              <w:ind w:left="720"/>
              <w:rPr>
                <w:b/>
                <w:color w:val="000000"/>
                <w:sz w:val="18"/>
                <w:szCs w:val="18"/>
              </w:rPr>
            </w:pPr>
          </w:p>
        </w:tc>
        <w:tc>
          <w:tcPr>
            <w:tcW w:w="825" w:type="dxa"/>
            <w:tcBorders>
              <w:left w:val="double" w:sz="4" w:space="0" w:color="auto"/>
            </w:tcBorders>
            <w:tcMar>
              <w:left w:w="58" w:type="dxa"/>
              <w:right w:w="29" w:type="dxa"/>
            </w:tcMar>
            <w:vAlign w:val="center"/>
          </w:tcPr>
          <w:p w:rsidR="005812C0" w:rsidRPr="00EB5A67" w:rsidRDefault="005812C0" w:rsidP="002318BB">
            <w:pPr>
              <w:jc w:val="center"/>
              <w:rPr>
                <w:color w:val="000000"/>
                <w:sz w:val="20"/>
                <w:szCs w:val="20"/>
              </w:rPr>
            </w:pPr>
            <w:r w:rsidRPr="00EB5A67">
              <w:rPr>
                <w:color w:val="000000"/>
                <w:sz w:val="20"/>
                <w:szCs w:val="20"/>
              </w:rPr>
              <w:t>1</w:t>
            </w:r>
          </w:p>
        </w:tc>
        <w:tc>
          <w:tcPr>
            <w:tcW w:w="583" w:type="dxa"/>
            <w:vAlign w:val="center"/>
          </w:tcPr>
          <w:p w:rsidR="005812C0" w:rsidRPr="00EB5A67" w:rsidRDefault="005812C0"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5812C0" w:rsidRPr="00EB5A67" w:rsidRDefault="005812C0" w:rsidP="002318BB">
            <w:pPr>
              <w:jc w:val="center"/>
              <w:rPr>
                <w:color w:val="000000"/>
                <w:sz w:val="20"/>
                <w:szCs w:val="20"/>
              </w:rPr>
            </w:pPr>
            <w:r w:rsidRPr="00EB5A67">
              <w:rPr>
                <w:color w:val="000000"/>
                <w:sz w:val="20"/>
                <w:szCs w:val="20"/>
              </w:rPr>
              <w:t>0</w:t>
            </w:r>
          </w:p>
        </w:tc>
        <w:tc>
          <w:tcPr>
            <w:tcW w:w="696" w:type="dxa"/>
            <w:tcBorders>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5812C0" w:rsidRPr="00EB5A67" w:rsidRDefault="005812C0"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5812C0" w:rsidRPr="00EB5A67" w:rsidRDefault="005812C0" w:rsidP="002318BB">
            <w:pPr>
              <w:jc w:val="center"/>
              <w:rPr>
                <w:color w:val="000000"/>
                <w:sz w:val="20"/>
                <w:szCs w:val="20"/>
              </w:rPr>
            </w:pPr>
            <w:r>
              <w:rPr>
                <w:color w:val="000000"/>
                <w:sz w:val="20"/>
                <w:szCs w:val="20"/>
              </w:rPr>
              <w:t>0</w:t>
            </w:r>
          </w:p>
        </w:tc>
      </w:tr>
      <w:tr w:rsidR="005812C0"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5812C0" w:rsidRPr="00B64B9D" w:rsidRDefault="005812C0" w:rsidP="002C4993">
            <w:pPr>
              <w:numPr>
                <w:ilvl w:val="0"/>
                <w:numId w:val="3"/>
              </w:numPr>
              <w:autoSpaceDE w:val="0"/>
              <w:autoSpaceDN w:val="0"/>
              <w:adjustRightInd w:val="0"/>
              <w:rPr>
                <w:color w:val="000000"/>
                <w:sz w:val="18"/>
                <w:szCs w:val="18"/>
              </w:rPr>
            </w:pPr>
            <w:r w:rsidRPr="00B64B9D">
              <w:rPr>
                <w:color w:val="000000"/>
                <w:sz w:val="18"/>
                <w:szCs w:val="18"/>
              </w:rPr>
              <w:t>Demonstrate Pro</w:t>
            </w:r>
            <w:r>
              <w:rPr>
                <w:color w:val="000000"/>
                <w:sz w:val="18"/>
                <w:szCs w:val="18"/>
              </w:rPr>
              <w:t xml:space="preserve">ficiency in QUANTITATIVE REASONING SKILLS / Provides opportunities for developing quantitative reasoning proficiency </w:t>
            </w:r>
          </w:p>
          <w:p w:rsidR="005812C0" w:rsidRPr="009D79CF" w:rsidRDefault="005812C0" w:rsidP="0015624B">
            <w:pPr>
              <w:autoSpaceDE w:val="0"/>
              <w:autoSpaceDN w:val="0"/>
              <w:adjustRightInd w:val="0"/>
              <w:ind w:left="720"/>
              <w:rPr>
                <w:color w:val="000000"/>
                <w:sz w:val="18"/>
                <w:szCs w:val="18"/>
              </w:rPr>
            </w:pPr>
          </w:p>
        </w:tc>
        <w:tc>
          <w:tcPr>
            <w:tcW w:w="825" w:type="dxa"/>
            <w:tcBorders>
              <w:left w:val="double" w:sz="4" w:space="0" w:color="auto"/>
            </w:tcBorders>
            <w:tcMar>
              <w:left w:w="58" w:type="dxa"/>
              <w:right w:w="29" w:type="dxa"/>
            </w:tcMar>
            <w:vAlign w:val="center"/>
          </w:tcPr>
          <w:p w:rsidR="005812C0" w:rsidRPr="00EB5A67" w:rsidRDefault="005812C0" w:rsidP="00E10A2C">
            <w:pPr>
              <w:jc w:val="center"/>
              <w:rPr>
                <w:color w:val="000000"/>
                <w:sz w:val="20"/>
                <w:szCs w:val="20"/>
              </w:rPr>
            </w:pPr>
            <w:r w:rsidRPr="00EB5A67">
              <w:rPr>
                <w:color w:val="000000"/>
                <w:sz w:val="20"/>
                <w:szCs w:val="20"/>
              </w:rPr>
              <w:t>0</w:t>
            </w:r>
          </w:p>
        </w:tc>
        <w:tc>
          <w:tcPr>
            <w:tcW w:w="583" w:type="dxa"/>
            <w:vAlign w:val="center"/>
          </w:tcPr>
          <w:p w:rsidR="005812C0" w:rsidRPr="00EB5A67" w:rsidRDefault="005812C0" w:rsidP="002E51A3">
            <w:pPr>
              <w:jc w:val="center"/>
              <w:rPr>
                <w:color w:val="000000"/>
                <w:sz w:val="20"/>
                <w:szCs w:val="20"/>
              </w:rPr>
            </w:pPr>
            <w:r>
              <w:rPr>
                <w:color w:val="000000"/>
                <w:sz w:val="20"/>
                <w:szCs w:val="20"/>
              </w:rPr>
              <w:t>0</w:t>
            </w:r>
          </w:p>
        </w:tc>
        <w:tc>
          <w:tcPr>
            <w:tcW w:w="693" w:type="dxa"/>
            <w:tcMar>
              <w:left w:w="58" w:type="dxa"/>
              <w:right w:w="29" w:type="dxa"/>
            </w:tcMar>
            <w:vAlign w:val="center"/>
          </w:tcPr>
          <w:p w:rsidR="005812C0" w:rsidRPr="00EB5A67" w:rsidRDefault="005812C0" w:rsidP="00E10A2C">
            <w:pPr>
              <w:jc w:val="center"/>
              <w:rPr>
                <w:color w:val="000000"/>
                <w:sz w:val="20"/>
                <w:szCs w:val="20"/>
              </w:rPr>
            </w:pPr>
            <w:r w:rsidRPr="00EB5A67">
              <w:rPr>
                <w:color w:val="000000"/>
                <w:sz w:val="20"/>
                <w:szCs w:val="20"/>
              </w:rPr>
              <w:t>0</w:t>
            </w:r>
          </w:p>
        </w:tc>
        <w:tc>
          <w:tcPr>
            <w:tcW w:w="696" w:type="dxa"/>
            <w:tcBorders>
              <w:right w:val="single" w:sz="4" w:space="0" w:color="auto"/>
            </w:tcBorders>
            <w:tcMar>
              <w:left w:w="58" w:type="dxa"/>
              <w:right w:w="29" w:type="dxa"/>
            </w:tcMar>
            <w:vAlign w:val="center"/>
          </w:tcPr>
          <w:p w:rsidR="005812C0" w:rsidRPr="00EB5A67" w:rsidRDefault="005812C0" w:rsidP="00E10A2C">
            <w:pPr>
              <w:jc w:val="center"/>
              <w:rPr>
                <w:color w:val="000000"/>
                <w:sz w:val="20"/>
                <w:szCs w:val="20"/>
              </w:rPr>
            </w:pPr>
            <w:r w:rsidRPr="00EB5A67">
              <w:rPr>
                <w:color w:val="000000"/>
                <w:sz w:val="20"/>
                <w:szCs w:val="20"/>
              </w:rPr>
              <w:t>1</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483D70">
            <w:pPr>
              <w:jc w:val="center"/>
              <w:rPr>
                <w:color w:val="000000"/>
                <w:sz w:val="20"/>
                <w:szCs w:val="20"/>
              </w:rPr>
            </w:pPr>
            <w:r>
              <w:rPr>
                <w:color w:val="000000"/>
                <w:sz w:val="20"/>
                <w:szCs w:val="20"/>
              </w:rPr>
              <w:t>1</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E719D5">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E719D5">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76414E" w:rsidP="00E719D5">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5812C0" w:rsidRPr="00EB5A67" w:rsidRDefault="007F17EF" w:rsidP="009D79CF">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5812C0" w:rsidRPr="00EB5A67" w:rsidRDefault="005812C0" w:rsidP="009D79CF">
            <w:pPr>
              <w:jc w:val="center"/>
              <w:rPr>
                <w:color w:val="000000"/>
                <w:sz w:val="20"/>
                <w:szCs w:val="20"/>
              </w:rPr>
            </w:pPr>
            <w:r>
              <w:rPr>
                <w:color w:val="000000"/>
                <w:sz w:val="20"/>
                <w:szCs w:val="20"/>
              </w:rPr>
              <w:t>0</w:t>
            </w:r>
          </w:p>
        </w:tc>
      </w:tr>
      <w:tr w:rsidR="005812C0"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5812C0" w:rsidRPr="009D79CF" w:rsidRDefault="00A95B6B" w:rsidP="0015624B">
            <w:pPr>
              <w:autoSpaceDE w:val="0"/>
              <w:autoSpaceDN w:val="0"/>
              <w:adjustRightInd w:val="0"/>
              <w:ind w:left="173"/>
              <w:rPr>
                <w:color w:val="000000"/>
                <w:sz w:val="18"/>
                <w:szCs w:val="18"/>
              </w:rPr>
            </w:pPr>
            <w:r>
              <w:rPr>
                <w:color w:val="000000"/>
                <w:sz w:val="18"/>
                <w:szCs w:val="18"/>
              </w:rPr>
              <w:t>Creative Expression</w:t>
            </w:r>
            <w:r w:rsidR="005812C0" w:rsidRPr="00B64B9D">
              <w:rPr>
                <w:color w:val="000000"/>
                <w:sz w:val="18"/>
                <w:szCs w:val="18"/>
              </w:rPr>
              <w:t xml:space="preserve">  Outcome</w:t>
            </w:r>
            <w:r w:rsidR="005812C0">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5812C0" w:rsidRPr="00EB5A67" w:rsidRDefault="005812C0" w:rsidP="00E10A2C">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5812C0" w:rsidRPr="00EB5A67" w:rsidRDefault="005812C0" w:rsidP="002E51A3">
            <w:pPr>
              <w:jc w:val="center"/>
              <w:rPr>
                <w:color w:val="000000"/>
                <w:sz w:val="20"/>
                <w:szCs w:val="20"/>
              </w:rPr>
            </w:pPr>
            <w:r>
              <w:rPr>
                <w:color w:val="000000"/>
                <w:sz w:val="20"/>
                <w:szCs w:val="20"/>
              </w:rPr>
              <w:t>1</w:t>
            </w:r>
          </w:p>
        </w:tc>
        <w:tc>
          <w:tcPr>
            <w:tcW w:w="693" w:type="dxa"/>
            <w:tcMar>
              <w:left w:w="58" w:type="dxa"/>
              <w:right w:w="29" w:type="dxa"/>
            </w:tcMar>
            <w:vAlign w:val="center"/>
          </w:tcPr>
          <w:p w:rsidR="005812C0" w:rsidRPr="00EB5A67" w:rsidRDefault="005812C0" w:rsidP="00E10A2C">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5812C0" w:rsidRPr="00EB5A67" w:rsidRDefault="005812C0" w:rsidP="00E10A2C">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483D70">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E719D5">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E719D5">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5812C0" w:rsidRPr="00EB5A67" w:rsidRDefault="005812C0" w:rsidP="00E719D5">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5812C0" w:rsidRPr="00EB5A67" w:rsidRDefault="007F17EF" w:rsidP="009D79CF">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5812C0" w:rsidRPr="00EB5A67" w:rsidRDefault="005812C0" w:rsidP="009D79CF">
            <w:pPr>
              <w:jc w:val="center"/>
              <w:rPr>
                <w:color w:val="000000"/>
                <w:sz w:val="20"/>
                <w:szCs w:val="20"/>
              </w:rPr>
            </w:pPr>
            <w:r>
              <w:rPr>
                <w:color w:val="000000"/>
                <w:sz w:val="20"/>
                <w:szCs w:val="20"/>
              </w:rPr>
              <w:t>0</w:t>
            </w:r>
          </w:p>
        </w:tc>
      </w:tr>
      <w:tr w:rsidR="00622A85"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622A85" w:rsidRPr="00B64B9D" w:rsidRDefault="00622A85" w:rsidP="0015624B">
            <w:pPr>
              <w:autoSpaceDE w:val="0"/>
              <w:autoSpaceDN w:val="0"/>
              <w:adjustRightInd w:val="0"/>
              <w:ind w:left="173"/>
              <w:rPr>
                <w:color w:val="000000"/>
                <w:sz w:val="18"/>
                <w:szCs w:val="18"/>
              </w:rPr>
            </w:pPr>
            <w:r>
              <w:rPr>
                <w:color w:val="000000"/>
                <w:sz w:val="18"/>
                <w:szCs w:val="18"/>
              </w:rPr>
              <w:t xml:space="preserve">Global History and Culture </w:t>
            </w:r>
            <w:r w:rsidR="00A95B6B">
              <w:rPr>
                <w:color w:val="000000"/>
                <w:sz w:val="18"/>
                <w:szCs w:val="18"/>
              </w:rPr>
              <w:t>(WCGI History)</w:t>
            </w:r>
            <w:r w:rsidRPr="00B64B9D">
              <w:rPr>
                <w:color w:val="000000"/>
                <w:sz w:val="18"/>
                <w:szCs w:val="18"/>
              </w:rPr>
              <w:t>Outcome</w:t>
            </w:r>
            <w:r>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622A85" w:rsidRPr="00EB5A67" w:rsidRDefault="00622A85"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A85" w:rsidRPr="00EB5A67" w:rsidRDefault="007F17EF"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r>
      <w:tr w:rsidR="00622A85"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622A85" w:rsidRPr="00B64B9D" w:rsidRDefault="00A95B6B" w:rsidP="0015624B">
            <w:pPr>
              <w:autoSpaceDE w:val="0"/>
              <w:autoSpaceDN w:val="0"/>
              <w:adjustRightInd w:val="0"/>
              <w:ind w:left="173"/>
              <w:rPr>
                <w:color w:val="000000"/>
                <w:sz w:val="18"/>
                <w:szCs w:val="18"/>
              </w:rPr>
            </w:pPr>
            <w:r>
              <w:rPr>
                <w:color w:val="000000"/>
                <w:sz w:val="18"/>
                <w:szCs w:val="18"/>
              </w:rPr>
              <w:t xml:space="preserve">WCGI </w:t>
            </w:r>
            <w:r w:rsidR="00622A85">
              <w:rPr>
                <w:color w:val="000000"/>
                <w:sz w:val="18"/>
                <w:szCs w:val="18"/>
              </w:rPr>
              <w:t xml:space="preserve">Literary </w:t>
            </w:r>
            <w:r w:rsidR="00622A85" w:rsidRPr="00B64B9D">
              <w:rPr>
                <w:color w:val="000000"/>
                <w:sz w:val="18"/>
                <w:szCs w:val="18"/>
              </w:rPr>
              <w:t>Outcome</w:t>
            </w:r>
            <w:r w:rsidR="00622A85">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622A85" w:rsidRPr="00EB5A67" w:rsidRDefault="00622A85"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A85" w:rsidRPr="00EB5A67" w:rsidRDefault="007F17EF"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r>
      <w:tr w:rsidR="00622A85"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622A85" w:rsidRPr="00B64B9D" w:rsidRDefault="00622A85" w:rsidP="0015624B">
            <w:pPr>
              <w:autoSpaceDE w:val="0"/>
              <w:autoSpaceDN w:val="0"/>
              <w:adjustRightInd w:val="0"/>
              <w:ind w:left="173"/>
              <w:rPr>
                <w:color w:val="000000"/>
                <w:sz w:val="18"/>
                <w:szCs w:val="18"/>
              </w:rPr>
            </w:pPr>
            <w:r>
              <w:rPr>
                <w:color w:val="000000"/>
                <w:sz w:val="18"/>
                <w:szCs w:val="18"/>
              </w:rPr>
              <w:t>Logical-Philosophical</w:t>
            </w:r>
            <w:r w:rsidR="00A95B6B">
              <w:rPr>
                <w:color w:val="000000"/>
                <w:sz w:val="18"/>
                <w:szCs w:val="18"/>
              </w:rPr>
              <w:t>/CO</w:t>
            </w:r>
            <w:r>
              <w:rPr>
                <w:color w:val="000000"/>
                <w:sz w:val="18"/>
                <w:szCs w:val="18"/>
              </w:rPr>
              <w:t xml:space="preserve"> </w:t>
            </w:r>
            <w:r w:rsidRPr="00B64B9D">
              <w:rPr>
                <w:color w:val="000000"/>
                <w:sz w:val="18"/>
                <w:szCs w:val="18"/>
              </w:rPr>
              <w:t>Outcome</w:t>
            </w:r>
            <w:r>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622A85" w:rsidRPr="00EB5A67" w:rsidRDefault="00622A85"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A85" w:rsidRPr="00EB5A67" w:rsidRDefault="007F17EF"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r>
      <w:tr w:rsidR="00622A85"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622A85" w:rsidRPr="00B64B9D" w:rsidRDefault="00A95B6B" w:rsidP="0015624B">
            <w:pPr>
              <w:autoSpaceDE w:val="0"/>
              <w:autoSpaceDN w:val="0"/>
              <w:adjustRightInd w:val="0"/>
              <w:ind w:left="173"/>
              <w:rPr>
                <w:color w:val="000000"/>
                <w:sz w:val="18"/>
                <w:szCs w:val="18"/>
              </w:rPr>
            </w:pPr>
            <w:r>
              <w:rPr>
                <w:color w:val="000000"/>
                <w:sz w:val="18"/>
                <w:szCs w:val="18"/>
              </w:rPr>
              <w:t xml:space="preserve">Scientific World and Life and Physical sciences </w:t>
            </w:r>
            <w:r w:rsidR="00622A85" w:rsidRPr="00B64B9D">
              <w:rPr>
                <w:color w:val="000000"/>
                <w:sz w:val="18"/>
                <w:szCs w:val="18"/>
              </w:rPr>
              <w:t>Outcome</w:t>
            </w:r>
            <w:r w:rsidR="00622A85">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622A85" w:rsidRPr="00EB5A67" w:rsidRDefault="00622A85"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A85" w:rsidRPr="00EB5A67" w:rsidRDefault="007F17EF"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r>
      <w:tr w:rsidR="00622A85"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622A85" w:rsidRPr="00B64B9D" w:rsidRDefault="00A95B6B" w:rsidP="0015624B">
            <w:pPr>
              <w:autoSpaceDE w:val="0"/>
              <w:autoSpaceDN w:val="0"/>
              <w:adjustRightInd w:val="0"/>
              <w:ind w:left="173"/>
              <w:rPr>
                <w:color w:val="000000"/>
                <w:sz w:val="18"/>
                <w:szCs w:val="18"/>
              </w:rPr>
            </w:pPr>
            <w:r>
              <w:rPr>
                <w:color w:val="000000"/>
                <w:sz w:val="18"/>
                <w:szCs w:val="18"/>
              </w:rPr>
              <w:t>Individual</w:t>
            </w:r>
            <w:r w:rsidR="00622A85">
              <w:rPr>
                <w:color w:val="000000"/>
                <w:sz w:val="18"/>
                <w:szCs w:val="18"/>
              </w:rPr>
              <w:t xml:space="preserve"> and Society </w:t>
            </w:r>
            <w:r w:rsidR="00622A85" w:rsidRPr="00B64B9D">
              <w:rPr>
                <w:color w:val="000000"/>
                <w:sz w:val="18"/>
                <w:szCs w:val="18"/>
              </w:rPr>
              <w:t>Outcome</w:t>
            </w:r>
            <w:r w:rsidR="00622A85">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622A85" w:rsidRPr="00EB5A67" w:rsidRDefault="00622A85"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A85" w:rsidRPr="00EB5A67" w:rsidRDefault="007F17EF"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r>
      <w:tr w:rsidR="00622A85" w:rsidRPr="00E719D5" w:rsidTr="000161DA">
        <w:trPr>
          <w:trHeight w:val="820"/>
          <w:jc w:val="center"/>
        </w:trPr>
        <w:tc>
          <w:tcPr>
            <w:tcW w:w="3359" w:type="dxa"/>
            <w:tcBorders>
              <w:left w:val="double" w:sz="4" w:space="0" w:color="auto"/>
              <w:right w:val="double" w:sz="4" w:space="0" w:color="auto"/>
            </w:tcBorders>
            <w:shd w:val="clear" w:color="auto" w:fill="D9D9D9"/>
            <w:tcMar>
              <w:left w:w="58" w:type="dxa"/>
              <w:right w:w="29" w:type="dxa"/>
            </w:tcMar>
            <w:vAlign w:val="center"/>
          </w:tcPr>
          <w:p w:rsidR="00622A85" w:rsidRPr="00B64B9D" w:rsidRDefault="00622A85" w:rsidP="00A95B6B">
            <w:pPr>
              <w:autoSpaceDE w:val="0"/>
              <w:autoSpaceDN w:val="0"/>
              <w:adjustRightInd w:val="0"/>
              <w:ind w:left="173"/>
              <w:rPr>
                <w:color w:val="000000"/>
                <w:sz w:val="18"/>
                <w:szCs w:val="18"/>
              </w:rPr>
            </w:pPr>
            <w:r>
              <w:rPr>
                <w:color w:val="000000"/>
                <w:sz w:val="18"/>
                <w:szCs w:val="18"/>
              </w:rPr>
              <w:t xml:space="preserve">US </w:t>
            </w:r>
            <w:r w:rsidR="00A95B6B">
              <w:rPr>
                <w:color w:val="000000"/>
                <w:sz w:val="18"/>
                <w:szCs w:val="18"/>
              </w:rPr>
              <w:t xml:space="preserve">Experience </w:t>
            </w:r>
            <w:r w:rsidRPr="00B64B9D">
              <w:rPr>
                <w:color w:val="000000"/>
                <w:sz w:val="18"/>
                <w:szCs w:val="18"/>
              </w:rPr>
              <w:t>Outcome</w:t>
            </w:r>
            <w:r>
              <w:rPr>
                <w:color w:val="000000"/>
                <w:sz w:val="18"/>
                <w:szCs w:val="18"/>
              </w:rPr>
              <w:t xml:space="preserve"> (s) aligned with Program Outcomes</w:t>
            </w:r>
          </w:p>
        </w:tc>
        <w:tc>
          <w:tcPr>
            <w:tcW w:w="825" w:type="dxa"/>
            <w:tcBorders>
              <w:lef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r w:rsidR="0076414E">
              <w:rPr>
                <w:color w:val="000000"/>
                <w:sz w:val="20"/>
                <w:szCs w:val="20"/>
              </w:rPr>
              <w:t>/1</w:t>
            </w:r>
          </w:p>
        </w:tc>
        <w:tc>
          <w:tcPr>
            <w:tcW w:w="583" w:type="dxa"/>
            <w:vAlign w:val="center"/>
          </w:tcPr>
          <w:p w:rsidR="00622A85" w:rsidRPr="00EB5A67" w:rsidRDefault="00622A85" w:rsidP="002318BB">
            <w:pPr>
              <w:jc w:val="center"/>
              <w:rPr>
                <w:color w:val="000000"/>
                <w:sz w:val="20"/>
                <w:szCs w:val="20"/>
              </w:rPr>
            </w:pPr>
            <w:r>
              <w:rPr>
                <w:color w:val="000000"/>
                <w:sz w:val="20"/>
                <w:szCs w:val="20"/>
              </w:rPr>
              <w:t>1</w:t>
            </w:r>
          </w:p>
        </w:tc>
        <w:tc>
          <w:tcPr>
            <w:tcW w:w="693" w:type="dxa"/>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696" w:type="dxa"/>
            <w:tcBorders>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0</w:t>
            </w:r>
          </w:p>
        </w:tc>
        <w:tc>
          <w:tcPr>
            <w:tcW w:w="694"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c>
          <w:tcPr>
            <w:tcW w:w="718"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716"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sidRPr="00EB5A67">
              <w:rPr>
                <w:color w:val="000000"/>
                <w:sz w:val="20"/>
                <w:szCs w:val="20"/>
              </w:rPr>
              <w:t>1</w:t>
            </w:r>
          </w:p>
        </w:tc>
        <w:tc>
          <w:tcPr>
            <w:tcW w:w="580" w:type="dxa"/>
            <w:tcBorders>
              <w:top w:val="single" w:sz="4" w:space="0" w:color="auto"/>
              <w:left w:val="single" w:sz="4" w:space="0" w:color="auto"/>
              <w:bottom w:val="single" w:sz="4" w:space="0" w:color="auto"/>
              <w:right w:val="sing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1</w:t>
            </w:r>
          </w:p>
        </w:tc>
        <w:tc>
          <w:tcPr>
            <w:tcW w:w="585" w:type="dxa"/>
            <w:tcBorders>
              <w:top w:val="single" w:sz="4" w:space="0" w:color="auto"/>
              <w:left w:val="single" w:sz="4" w:space="0" w:color="auto"/>
              <w:bottom w:val="single" w:sz="4" w:space="0" w:color="auto"/>
              <w:right w:val="single" w:sz="4" w:space="0" w:color="auto"/>
            </w:tcBorders>
            <w:vAlign w:val="center"/>
          </w:tcPr>
          <w:p w:rsidR="00622A85" w:rsidRPr="00EB5A67" w:rsidRDefault="007F17EF" w:rsidP="002318BB">
            <w:pPr>
              <w:jc w:val="center"/>
              <w:rPr>
                <w:color w:val="000000"/>
                <w:sz w:val="20"/>
                <w:szCs w:val="20"/>
              </w:rPr>
            </w:pPr>
            <w:r>
              <w:rPr>
                <w:color w:val="000000"/>
                <w:sz w:val="20"/>
                <w:szCs w:val="20"/>
              </w:rPr>
              <w:t>1</w:t>
            </w:r>
          </w:p>
        </w:tc>
        <w:tc>
          <w:tcPr>
            <w:tcW w:w="574" w:type="dxa"/>
            <w:tcBorders>
              <w:top w:val="single" w:sz="4" w:space="0" w:color="auto"/>
              <w:left w:val="single" w:sz="4" w:space="0" w:color="auto"/>
              <w:bottom w:val="single" w:sz="4" w:space="0" w:color="auto"/>
              <w:right w:val="double" w:sz="4" w:space="0" w:color="auto"/>
            </w:tcBorders>
            <w:tcMar>
              <w:left w:w="58" w:type="dxa"/>
              <w:right w:w="29" w:type="dxa"/>
            </w:tcMar>
            <w:vAlign w:val="center"/>
          </w:tcPr>
          <w:p w:rsidR="00622A85" w:rsidRPr="00EB5A67" w:rsidRDefault="00622A85" w:rsidP="002318BB">
            <w:pPr>
              <w:jc w:val="center"/>
              <w:rPr>
                <w:color w:val="000000"/>
                <w:sz w:val="20"/>
                <w:szCs w:val="20"/>
              </w:rPr>
            </w:pPr>
            <w:r>
              <w:rPr>
                <w:color w:val="000000"/>
                <w:sz w:val="20"/>
                <w:szCs w:val="20"/>
              </w:rPr>
              <w:t>0</w:t>
            </w:r>
          </w:p>
        </w:tc>
      </w:tr>
    </w:tbl>
    <w:p w:rsidR="00BF4F2D" w:rsidRPr="00394E5D" w:rsidRDefault="00BF4F2D" w:rsidP="00BF4F2D">
      <w:pPr>
        <w:jc w:val="center"/>
        <w:rPr>
          <w:b/>
          <w:sz w:val="20"/>
          <w:szCs w:val="20"/>
        </w:rPr>
      </w:pPr>
      <w:r w:rsidRPr="00394E5D">
        <w:rPr>
          <w:b/>
          <w:sz w:val="20"/>
          <w:szCs w:val="20"/>
        </w:rPr>
        <w:t xml:space="preserve">0 = </w:t>
      </w:r>
      <w:r w:rsidR="00AC32A0" w:rsidRPr="00394E5D">
        <w:rPr>
          <w:b/>
          <w:sz w:val="20"/>
          <w:szCs w:val="20"/>
        </w:rPr>
        <w:t>Measure</w:t>
      </w:r>
      <w:r w:rsidRPr="00394E5D">
        <w:rPr>
          <w:b/>
          <w:sz w:val="20"/>
          <w:szCs w:val="20"/>
        </w:rPr>
        <w:t xml:space="preserve"> is not used to measure the associated </w:t>
      </w:r>
      <w:r w:rsidR="00483F01" w:rsidRPr="00394E5D">
        <w:rPr>
          <w:b/>
          <w:sz w:val="20"/>
          <w:szCs w:val="20"/>
        </w:rPr>
        <w:t>outcome</w:t>
      </w:r>
      <w:r w:rsidRPr="00394E5D">
        <w:rPr>
          <w:b/>
          <w:sz w:val="20"/>
          <w:szCs w:val="20"/>
        </w:rPr>
        <w:t>.</w:t>
      </w:r>
    </w:p>
    <w:p w:rsidR="00BF4F2D" w:rsidRPr="00394E5D" w:rsidRDefault="00AC32A0" w:rsidP="00BF4F2D">
      <w:pPr>
        <w:jc w:val="center"/>
        <w:rPr>
          <w:b/>
          <w:sz w:val="20"/>
          <w:szCs w:val="20"/>
        </w:rPr>
      </w:pPr>
      <w:r w:rsidRPr="00394E5D">
        <w:rPr>
          <w:b/>
          <w:sz w:val="20"/>
          <w:szCs w:val="20"/>
        </w:rPr>
        <w:t>1 = Measure</w:t>
      </w:r>
      <w:r w:rsidR="00BF4F2D" w:rsidRPr="00394E5D">
        <w:rPr>
          <w:b/>
          <w:sz w:val="20"/>
          <w:szCs w:val="20"/>
        </w:rPr>
        <w:t xml:space="preserve"> is used to measure t</w:t>
      </w:r>
      <w:r w:rsidR="00483F01" w:rsidRPr="00394E5D">
        <w:rPr>
          <w:b/>
          <w:sz w:val="20"/>
          <w:szCs w:val="20"/>
        </w:rPr>
        <w:t>he associated outcome</w:t>
      </w:r>
      <w:r w:rsidR="00BF4F2D" w:rsidRPr="00394E5D">
        <w:rPr>
          <w:b/>
          <w:sz w:val="20"/>
          <w:szCs w:val="20"/>
        </w:rPr>
        <w:t>.</w:t>
      </w:r>
    </w:p>
    <w:p w:rsidR="00BF4F2D" w:rsidRDefault="00BF4F2D" w:rsidP="00BF4F2D">
      <w:pPr>
        <w:jc w:val="center"/>
        <w:rPr>
          <w:color w:val="0000FF"/>
        </w:rPr>
      </w:pPr>
    </w:p>
    <w:p w:rsidR="00D75FEF" w:rsidRDefault="00D75FEF" w:rsidP="00483F01"/>
    <w:p w:rsidR="00D75FEF" w:rsidRPr="00580A9A" w:rsidRDefault="00533C72" w:rsidP="004E3F52">
      <w:pPr>
        <w:pStyle w:val="HeadingA"/>
        <w:jc w:val="left"/>
        <w:rPr>
          <w:color w:val="0070C0"/>
        </w:rPr>
      </w:pPr>
      <w:r>
        <w:br w:type="page"/>
      </w:r>
      <w:bookmarkStart w:id="5" w:name="_Toc177539383"/>
      <w:r w:rsidR="004E3F52">
        <w:lastRenderedPageBreak/>
        <w:t>A</w:t>
      </w:r>
      <w:r w:rsidR="00D75FEF" w:rsidRPr="00580A9A">
        <w:rPr>
          <w:color w:val="0070C0"/>
        </w:rPr>
        <w:t xml:space="preserve">ssessment </w:t>
      </w:r>
      <w:r w:rsidR="001C6991" w:rsidRPr="00580A9A">
        <w:rPr>
          <w:color w:val="0070C0"/>
        </w:rPr>
        <w:t>Analysis for</w:t>
      </w:r>
      <w:r w:rsidR="00D75FEF" w:rsidRPr="00580A9A">
        <w:rPr>
          <w:color w:val="0070C0"/>
        </w:rPr>
        <w:t xml:space="preserve"> Improvement</w:t>
      </w:r>
      <w:bookmarkEnd w:id="5"/>
      <w:r w:rsidR="001C6991" w:rsidRPr="00580A9A">
        <w:rPr>
          <w:color w:val="0070C0"/>
        </w:rPr>
        <w:t xml:space="preserve"> of the General Education Requirement</w:t>
      </w:r>
    </w:p>
    <w:p w:rsidR="00D75FEF" w:rsidRDefault="00D75FEF">
      <w:pPr>
        <w:ind w:left="360" w:hanging="360"/>
        <w:jc w:val="both"/>
        <w:rPr>
          <w:rStyle w:val="HeadingBCharCharChar"/>
        </w:rPr>
      </w:pPr>
    </w:p>
    <w:p w:rsidR="00D75FEF" w:rsidRDefault="00D75FEF">
      <w:pPr>
        <w:pStyle w:val="BodyText3"/>
        <w:rPr>
          <w:rStyle w:val="HeadingBCharCharChar"/>
          <w:b w:val="0"/>
          <w:bCs w:val="0"/>
        </w:rPr>
      </w:pPr>
      <w:r>
        <w:rPr>
          <w:rStyle w:val="HeadingBCharCharChar"/>
          <w:b w:val="0"/>
          <w:bCs w:val="0"/>
        </w:rPr>
        <w:t xml:space="preserve">The </w:t>
      </w:r>
      <w:r w:rsidR="00F709C9">
        <w:rPr>
          <w:rStyle w:val="HeadingBCharCharChar"/>
          <w:b w:val="0"/>
          <w:bCs w:val="0"/>
        </w:rPr>
        <w:t xml:space="preserve">assessment teams meet with </w:t>
      </w:r>
      <w:r w:rsidR="00F41B6C">
        <w:rPr>
          <w:rStyle w:val="HeadingBCharCharChar"/>
          <w:b w:val="0"/>
          <w:bCs w:val="0"/>
        </w:rPr>
        <w:t>Gen Ed Director</w:t>
      </w:r>
      <w:r w:rsidR="00F709C9">
        <w:rPr>
          <w:rStyle w:val="HeadingBCharCharChar"/>
          <w:b w:val="0"/>
          <w:bCs w:val="0"/>
        </w:rPr>
        <w:t xml:space="preserve"> to discuss findings and propose recommendations for improvement. A final assessment report for a course is prepared and submitted to the Gen Ed Committee for review and approval of recommendations. In the case of FIQWS, the information is forwarded to all instructors taught during the semester of assessment and to all instructors scheduled to teach in the upcoming semesters during t</w:t>
      </w:r>
      <w:r w:rsidR="004F5243">
        <w:rPr>
          <w:rStyle w:val="HeadingBCharCharChar"/>
          <w:b w:val="0"/>
          <w:bCs w:val="0"/>
        </w:rPr>
        <w:t>he FIQWS orientation meeting. In other Gen Ed courses</w:t>
      </w:r>
      <w:r w:rsidR="00F709C9">
        <w:rPr>
          <w:rStyle w:val="HeadingBCharCharChar"/>
          <w:b w:val="0"/>
          <w:bCs w:val="0"/>
        </w:rPr>
        <w:t xml:space="preserve">, the findings and recommendations of the assessment team are forwarded to the Departmental Chair and/or course coordinator.  The effectiveness of the implementation of suggested changes varies by the department. </w:t>
      </w:r>
    </w:p>
    <w:p w:rsidR="004F5243" w:rsidRDefault="004F5243">
      <w:pPr>
        <w:pStyle w:val="BodyText3"/>
        <w:rPr>
          <w:rStyle w:val="HeadingBCharCharChar"/>
          <w:b w:val="0"/>
          <w:bCs w:val="0"/>
        </w:rPr>
      </w:pPr>
    </w:p>
    <w:p w:rsidR="00D75FEF" w:rsidRPr="00784876" w:rsidRDefault="00215FE7">
      <w:pPr>
        <w:pStyle w:val="BodyText3"/>
        <w:rPr>
          <w:rStyle w:val="HeadingBCharCharChar"/>
          <w:b w:val="0"/>
          <w:bCs w:val="0"/>
        </w:rPr>
      </w:pPr>
      <w:r w:rsidRPr="00784876">
        <w:rPr>
          <w:rStyle w:val="HeadingBCharCharChar"/>
          <w:b w:val="0"/>
          <w:bCs w:val="0"/>
        </w:rPr>
        <w:t>Examples of changes based on assessment include:</w:t>
      </w:r>
    </w:p>
    <w:p w:rsidR="00215FE7" w:rsidRPr="00784876" w:rsidRDefault="00215FE7" w:rsidP="00215FE7">
      <w:pPr>
        <w:pStyle w:val="BodyText3"/>
        <w:ind w:left="720"/>
        <w:rPr>
          <w:rStyle w:val="HeadingBCharCharChar"/>
          <w:b w:val="0"/>
          <w:bCs w:val="0"/>
        </w:rPr>
      </w:pPr>
    </w:p>
    <w:p w:rsidR="00D832B5" w:rsidRPr="00784876" w:rsidRDefault="00D832B5" w:rsidP="002C4993">
      <w:pPr>
        <w:numPr>
          <w:ilvl w:val="0"/>
          <w:numId w:val="2"/>
        </w:numPr>
        <w:autoSpaceDE w:val="0"/>
        <w:autoSpaceDN w:val="0"/>
        <w:adjustRightInd w:val="0"/>
      </w:pPr>
      <w:r w:rsidRPr="00784876">
        <w:t>Changes in course content</w:t>
      </w:r>
    </w:p>
    <w:p w:rsidR="00D832B5" w:rsidRPr="00784876" w:rsidRDefault="00D832B5" w:rsidP="002C4993">
      <w:pPr>
        <w:numPr>
          <w:ilvl w:val="0"/>
          <w:numId w:val="2"/>
        </w:numPr>
        <w:autoSpaceDE w:val="0"/>
        <w:autoSpaceDN w:val="0"/>
        <w:adjustRightInd w:val="0"/>
      </w:pPr>
      <w:r w:rsidRPr="00784876">
        <w:t>Changes in course delivery / pedagogy</w:t>
      </w:r>
    </w:p>
    <w:p w:rsidR="00D832B5" w:rsidRPr="00784876" w:rsidRDefault="00D832B5" w:rsidP="002C4993">
      <w:pPr>
        <w:numPr>
          <w:ilvl w:val="0"/>
          <w:numId w:val="2"/>
        </w:numPr>
        <w:autoSpaceDE w:val="0"/>
        <w:autoSpaceDN w:val="0"/>
        <w:adjustRightInd w:val="0"/>
      </w:pPr>
      <w:r w:rsidRPr="00784876">
        <w:t>Addition/deletion of courses</w:t>
      </w:r>
    </w:p>
    <w:p w:rsidR="00D832B5" w:rsidRPr="00784876" w:rsidRDefault="00D832B5" w:rsidP="002C4993">
      <w:pPr>
        <w:numPr>
          <w:ilvl w:val="0"/>
          <w:numId w:val="2"/>
        </w:numPr>
        <w:autoSpaceDE w:val="0"/>
        <w:autoSpaceDN w:val="0"/>
        <w:adjustRightInd w:val="0"/>
      </w:pPr>
      <w:r w:rsidRPr="00784876">
        <w:t>Changes in pre- and co-requisites</w:t>
      </w:r>
    </w:p>
    <w:p w:rsidR="00D832B5" w:rsidRPr="00784876" w:rsidRDefault="00D832B5" w:rsidP="002C4993">
      <w:pPr>
        <w:numPr>
          <w:ilvl w:val="0"/>
          <w:numId w:val="2"/>
        </w:numPr>
        <w:autoSpaceDE w:val="0"/>
        <w:autoSpaceDN w:val="0"/>
        <w:adjustRightInd w:val="0"/>
      </w:pPr>
      <w:r w:rsidRPr="00784876">
        <w:t>Changes in degree requirements</w:t>
      </w:r>
    </w:p>
    <w:p w:rsidR="00D832B5" w:rsidRPr="00784876" w:rsidRDefault="00D832B5" w:rsidP="002C4993">
      <w:pPr>
        <w:numPr>
          <w:ilvl w:val="0"/>
          <w:numId w:val="2"/>
        </w:numPr>
        <w:autoSpaceDE w:val="0"/>
        <w:autoSpaceDN w:val="0"/>
        <w:adjustRightInd w:val="0"/>
      </w:pPr>
      <w:r w:rsidRPr="00784876">
        <w:t>Changes in emphasis for new or vacant faculty positions</w:t>
      </w:r>
    </w:p>
    <w:p w:rsidR="00D832B5" w:rsidRDefault="00D832B5" w:rsidP="002C4993">
      <w:pPr>
        <w:numPr>
          <w:ilvl w:val="0"/>
          <w:numId w:val="2"/>
        </w:numPr>
        <w:autoSpaceDE w:val="0"/>
        <w:autoSpaceDN w:val="0"/>
        <w:adjustRightInd w:val="0"/>
      </w:pPr>
      <w:r w:rsidRPr="00784876">
        <w:t>Develop / implement guidelines for adjuncts, teaching assistants and other contingent faculty</w:t>
      </w:r>
    </w:p>
    <w:p w:rsidR="004F5243" w:rsidRPr="00784876" w:rsidRDefault="004F5243" w:rsidP="002C4993">
      <w:pPr>
        <w:numPr>
          <w:ilvl w:val="0"/>
          <w:numId w:val="2"/>
        </w:numPr>
        <w:autoSpaceDE w:val="0"/>
        <w:autoSpaceDN w:val="0"/>
        <w:adjustRightInd w:val="0"/>
      </w:pPr>
      <w:r>
        <w:t>Develop Handbooks for faculty</w:t>
      </w:r>
    </w:p>
    <w:p w:rsidR="00D832B5" w:rsidRPr="00784876" w:rsidRDefault="00D832B5" w:rsidP="002C4993">
      <w:pPr>
        <w:numPr>
          <w:ilvl w:val="0"/>
          <w:numId w:val="2"/>
        </w:numPr>
        <w:autoSpaceDE w:val="0"/>
        <w:autoSpaceDN w:val="0"/>
        <w:adjustRightInd w:val="0"/>
      </w:pPr>
      <w:r w:rsidRPr="00784876">
        <w:t>Facilitate curriculum discussions at faculty meetings, curriculum committee meetings, and faculty retreats</w:t>
      </w:r>
    </w:p>
    <w:p w:rsidR="00D832B5" w:rsidRPr="00784876" w:rsidRDefault="00D832B5" w:rsidP="002C4993">
      <w:pPr>
        <w:numPr>
          <w:ilvl w:val="0"/>
          <w:numId w:val="2"/>
        </w:numPr>
        <w:autoSpaceDE w:val="0"/>
        <w:autoSpaceDN w:val="0"/>
        <w:adjustRightInd w:val="0"/>
      </w:pPr>
      <w:r w:rsidRPr="00784876">
        <w:t>Justification of past curriculum changes and to show program improvement resulting from those changes</w:t>
      </w:r>
    </w:p>
    <w:p w:rsidR="00D832B5" w:rsidRPr="00784876" w:rsidRDefault="00D832B5" w:rsidP="002C4993">
      <w:pPr>
        <w:numPr>
          <w:ilvl w:val="0"/>
          <w:numId w:val="2"/>
        </w:numPr>
        <w:autoSpaceDE w:val="0"/>
        <w:autoSpaceDN w:val="0"/>
        <w:adjustRightInd w:val="0"/>
      </w:pPr>
      <w:r w:rsidRPr="00784876">
        <w:t>Changes in advising processes</w:t>
      </w:r>
    </w:p>
    <w:p w:rsidR="00D832B5" w:rsidRPr="00784876" w:rsidRDefault="00D832B5" w:rsidP="002C4993">
      <w:pPr>
        <w:numPr>
          <w:ilvl w:val="0"/>
          <w:numId w:val="2"/>
        </w:numPr>
        <w:autoSpaceDE w:val="0"/>
        <w:autoSpaceDN w:val="0"/>
        <w:adjustRightInd w:val="0"/>
      </w:pPr>
      <w:r w:rsidRPr="00784876">
        <w:t>Development of academic services for students</w:t>
      </w:r>
    </w:p>
    <w:p w:rsidR="00D832B5" w:rsidRPr="00784876" w:rsidRDefault="00D832B5" w:rsidP="002C4993">
      <w:pPr>
        <w:numPr>
          <w:ilvl w:val="0"/>
          <w:numId w:val="2"/>
        </w:numPr>
        <w:autoSpaceDE w:val="0"/>
        <w:autoSpaceDN w:val="0"/>
        <w:adjustRightInd w:val="0"/>
      </w:pPr>
      <w:r w:rsidRPr="00784876">
        <w:t>Changes to student academic facilities such as computer labs, science labs, and study areas</w:t>
      </w:r>
    </w:p>
    <w:p w:rsidR="00D832B5" w:rsidRPr="00784876" w:rsidRDefault="00D832B5" w:rsidP="002C4993">
      <w:pPr>
        <w:numPr>
          <w:ilvl w:val="0"/>
          <w:numId w:val="2"/>
        </w:numPr>
        <w:autoSpaceDE w:val="0"/>
        <w:autoSpaceDN w:val="0"/>
        <w:adjustRightInd w:val="0"/>
      </w:pPr>
      <w:r w:rsidRPr="00784876">
        <w:t>Development of program-based websites to provide students with academic and program information</w:t>
      </w:r>
    </w:p>
    <w:p w:rsidR="00D832B5" w:rsidRPr="00784876" w:rsidRDefault="00D832B5" w:rsidP="002C4993">
      <w:pPr>
        <w:numPr>
          <w:ilvl w:val="0"/>
          <w:numId w:val="2"/>
        </w:numPr>
        <w:autoSpaceDE w:val="0"/>
        <w:autoSpaceDN w:val="0"/>
        <w:adjustRightInd w:val="0"/>
      </w:pPr>
      <w:r w:rsidRPr="00784876">
        <w:t>Further refine the assessment methods or implement new assessment methods</w:t>
      </w:r>
    </w:p>
    <w:p w:rsidR="00D75FEF" w:rsidRPr="00784876" w:rsidRDefault="00D832B5" w:rsidP="002C4993">
      <w:pPr>
        <w:numPr>
          <w:ilvl w:val="0"/>
          <w:numId w:val="2"/>
        </w:numPr>
        <w:jc w:val="both"/>
        <w:rPr>
          <w:b/>
        </w:rPr>
      </w:pPr>
      <w:r w:rsidRPr="00784876">
        <w:t>Changes in instructional emphasis for current faculty</w:t>
      </w:r>
    </w:p>
    <w:p w:rsidR="00215FE7" w:rsidRPr="00784876" w:rsidRDefault="00215FE7" w:rsidP="002C4993">
      <w:pPr>
        <w:numPr>
          <w:ilvl w:val="0"/>
          <w:numId w:val="2"/>
        </w:numPr>
        <w:jc w:val="both"/>
        <w:rPr>
          <w:b/>
        </w:rPr>
      </w:pPr>
      <w:r w:rsidRPr="00784876">
        <w:t>Changes in course scheduling</w:t>
      </w:r>
    </w:p>
    <w:p w:rsidR="00215FE7" w:rsidRPr="00784876" w:rsidRDefault="00215FE7" w:rsidP="002C4993">
      <w:pPr>
        <w:numPr>
          <w:ilvl w:val="0"/>
          <w:numId w:val="2"/>
        </w:numPr>
        <w:jc w:val="both"/>
        <w:rPr>
          <w:rStyle w:val="HeadingBCharCharChar"/>
        </w:rPr>
      </w:pPr>
      <w:r w:rsidRPr="00784876">
        <w:t>Changes in faculty/staff assignments</w:t>
      </w:r>
    </w:p>
    <w:p w:rsidR="006F31DB" w:rsidRDefault="006F31DB">
      <w:pPr>
        <w:ind w:left="360" w:hanging="360"/>
        <w:jc w:val="both"/>
        <w:rPr>
          <w:rStyle w:val="HeadingBCharCharChar"/>
        </w:rPr>
      </w:pPr>
    </w:p>
    <w:p w:rsidR="00D75FEF" w:rsidRDefault="00D75FEF" w:rsidP="005C23FB">
      <w:pPr>
        <w:pStyle w:val="HeadingC"/>
      </w:pPr>
      <w:bookmarkStart w:id="6" w:name="_Toc177539386"/>
      <w:r>
        <w:t>Modification of the Assessment Plan</w:t>
      </w:r>
      <w:bookmarkEnd w:id="6"/>
    </w:p>
    <w:p w:rsidR="00D75FEF" w:rsidRDefault="00D75FEF">
      <w:pPr>
        <w:ind w:left="360" w:hanging="360"/>
        <w:jc w:val="both"/>
        <w:rPr>
          <w:rStyle w:val="HeadingBCharCharChar"/>
        </w:rPr>
      </w:pPr>
    </w:p>
    <w:p w:rsidR="00D75FEF" w:rsidRPr="00784876" w:rsidRDefault="004F769C">
      <w:pPr>
        <w:pStyle w:val="BodyTextIndent3"/>
        <w:ind w:left="0" w:firstLine="0"/>
        <w:rPr>
          <w:rStyle w:val="HeadingBCharCharChar"/>
          <w:b w:val="0"/>
          <w:bCs w:val="0"/>
        </w:rPr>
      </w:pPr>
      <w:r w:rsidRPr="00784876">
        <w:rPr>
          <w:rStyle w:val="HeadingBCharCharChar"/>
          <w:b w:val="0"/>
          <w:bCs w:val="0"/>
        </w:rPr>
        <w:t>The Gen Ed Assessment</w:t>
      </w:r>
      <w:r w:rsidR="00784876" w:rsidRPr="00784876">
        <w:rPr>
          <w:rStyle w:val="HeadingBCharCharChar"/>
          <w:b w:val="0"/>
          <w:bCs w:val="0"/>
        </w:rPr>
        <w:t xml:space="preserve"> </w:t>
      </w:r>
      <w:r w:rsidR="00784876">
        <w:rPr>
          <w:rStyle w:val="HeadingBCharCharChar"/>
          <w:b w:val="0"/>
          <w:bCs w:val="0"/>
        </w:rPr>
        <w:t>c</w:t>
      </w:r>
      <w:r w:rsidR="00784876" w:rsidRPr="00784876">
        <w:rPr>
          <w:rStyle w:val="HeadingBCharCharChar"/>
          <w:b w:val="0"/>
          <w:bCs w:val="0"/>
        </w:rPr>
        <w:t>oordinators will review t</w:t>
      </w:r>
      <w:r w:rsidR="004E3F52">
        <w:rPr>
          <w:rStyle w:val="HeadingBCharCharChar"/>
          <w:b w:val="0"/>
          <w:bCs w:val="0"/>
        </w:rPr>
        <w:t>he assessment process periodically</w:t>
      </w:r>
      <w:r w:rsidR="00784876" w:rsidRPr="00784876">
        <w:rPr>
          <w:rStyle w:val="HeadingBCharCharChar"/>
          <w:b w:val="0"/>
          <w:bCs w:val="0"/>
        </w:rPr>
        <w:t xml:space="preserve"> and will make modifications based on need. </w:t>
      </w:r>
    </w:p>
    <w:p w:rsidR="00D75FEF" w:rsidRDefault="00D75FEF" w:rsidP="00732FFD"/>
    <w:sectPr w:rsidR="00D75FEF" w:rsidSect="000B4ABE">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C8" w:rsidRDefault="00A922C8">
      <w:r>
        <w:separator/>
      </w:r>
    </w:p>
  </w:endnote>
  <w:endnote w:type="continuationSeparator" w:id="0">
    <w:p w:rsidR="00A922C8" w:rsidRDefault="00A9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useo-sans">
    <w:altName w:val="Times New Roman"/>
    <w:panose1 w:val="00000000000000000000"/>
    <w:charset w:val="00"/>
    <w:family w:val="roman"/>
    <w:notTrueType/>
    <w:pitch w:val="default"/>
  </w:font>
  <w:font w:name="AmericanaXBdB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76" w:rsidRDefault="00784876" w:rsidP="002F2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4876" w:rsidRDefault="00784876" w:rsidP="007848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76" w:rsidRDefault="00784876" w:rsidP="002F2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896">
      <w:rPr>
        <w:rStyle w:val="PageNumber"/>
        <w:noProof/>
      </w:rPr>
      <w:t>8</w:t>
    </w:r>
    <w:r>
      <w:rPr>
        <w:rStyle w:val="PageNumber"/>
      </w:rPr>
      <w:fldChar w:fldCharType="end"/>
    </w:r>
  </w:p>
  <w:p w:rsidR="002318BB" w:rsidRDefault="002318BB" w:rsidP="00784876">
    <w:pPr>
      <w:pStyle w:val="Footer"/>
      <w:tabs>
        <w:tab w:val="clear" w:pos="4320"/>
        <w:tab w:val="clear" w:pos="8640"/>
      </w:tabs>
      <w:ind w:right="360"/>
      <w:jc w:val="center"/>
      <w:rPr>
        <w:sz w:val="18"/>
        <w:szCs w:val="18"/>
      </w:rPr>
    </w:pPr>
  </w:p>
  <w:p w:rsidR="002318BB" w:rsidRDefault="002318BB">
    <w:pPr>
      <w:tabs>
        <w:tab w:val="right" w:pos="4680"/>
        <w:tab w:val="left" w:pos="8640"/>
      </w:tabs>
      <w:rPr>
        <w:sz w:val="18"/>
        <w:szCs w:val="18"/>
      </w:rPr>
    </w:pPr>
    <w:r>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C8" w:rsidRDefault="00A922C8">
      <w:r>
        <w:separator/>
      </w:r>
    </w:p>
  </w:footnote>
  <w:footnote w:type="continuationSeparator" w:id="0">
    <w:p w:rsidR="00A922C8" w:rsidRDefault="00A9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632"/>
    <w:multiLevelType w:val="hybridMultilevel"/>
    <w:tmpl w:val="9682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73A88"/>
    <w:multiLevelType w:val="hybridMultilevel"/>
    <w:tmpl w:val="675243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59A73DC"/>
    <w:multiLevelType w:val="hybridMultilevel"/>
    <w:tmpl w:val="108297C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975E6B"/>
    <w:multiLevelType w:val="hybridMultilevel"/>
    <w:tmpl w:val="D01E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861CC"/>
    <w:multiLevelType w:val="hybridMultilevel"/>
    <w:tmpl w:val="9CD0666A"/>
    <w:lvl w:ilvl="0" w:tplc="8E76B230">
      <w:start w:val="1"/>
      <w:numFmt w:val="decimal"/>
      <w:pStyle w:val="HeadingD"/>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3D4425C1"/>
    <w:multiLevelType w:val="hybridMultilevel"/>
    <w:tmpl w:val="267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23CF8"/>
    <w:multiLevelType w:val="hybridMultilevel"/>
    <w:tmpl w:val="705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1CD0"/>
    <w:multiLevelType w:val="hybridMultilevel"/>
    <w:tmpl w:val="06646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F959B9"/>
    <w:multiLevelType w:val="hybridMultilevel"/>
    <w:tmpl w:val="A0543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7E1944"/>
    <w:multiLevelType w:val="hybridMultilevel"/>
    <w:tmpl w:val="DC928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E70E10"/>
    <w:multiLevelType w:val="hybridMultilevel"/>
    <w:tmpl w:val="934EB9BE"/>
    <w:lvl w:ilvl="0" w:tplc="04090015">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594315"/>
    <w:multiLevelType w:val="hybridMultilevel"/>
    <w:tmpl w:val="88B2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9F14B7"/>
    <w:multiLevelType w:val="hybridMultilevel"/>
    <w:tmpl w:val="E5B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9"/>
  </w:num>
  <w:num w:numId="5">
    <w:abstractNumId w:val="8"/>
  </w:num>
  <w:num w:numId="6">
    <w:abstractNumId w:val="7"/>
  </w:num>
  <w:num w:numId="7">
    <w:abstractNumId w:val="1"/>
  </w:num>
  <w:num w:numId="8">
    <w:abstractNumId w:val="0"/>
  </w:num>
  <w:num w:numId="9">
    <w:abstractNumId w:val="12"/>
  </w:num>
  <w:num w:numId="10">
    <w:abstractNumId w:val="5"/>
  </w:num>
  <w:num w:numId="11">
    <w:abstractNumId w:val="3"/>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rawingGridVerticalSpacing w:val="28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F2"/>
    <w:rsid w:val="00005B6C"/>
    <w:rsid w:val="000161DA"/>
    <w:rsid w:val="00016D30"/>
    <w:rsid w:val="00017BF4"/>
    <w:rsid w:val="00022680"/>
    <w:rsid w:val="00045581"/>
    <w:rsid w:val="00047623"/>
    <w:rsid w:val="00063CBB"/>
    <w:rsid w:val="00073586"/>
    <w:rsid w:val="00074A08"/>
    <w:rsid w:val="00086D17"/>
    <w:rsid w:val="0009695A"/>
    <w:rsid w:val="000A6188"/>
    <w:rsid w:val="000A64E2"/>
    <w:rsid w:val="000B4ABE"/>
    <w:rsid w:val="000B7BE7"/>
    <w:rsid w:val="000E15B8"/>
    <w:rsid w:val="00104F01"/>
    <w:rsid w:val="0014062F"/>
    <w:rsid w:val="00142839"/>
    <w:rsid w:val="001556AA"/>
    <w:rsid w:val="0015624B"/>
    <w:rsid w:val="00162936"/>
    <w:rsid w:val="00166C03"/>
    <w:rsid w:val="00166E56"/>
    <w:rsid w:val="00181FCD"/>
    <w:rsid w:val="0019338F"/>
    <w:rsid w:val="00197D09"/>
    <w:rsid w:val="001A51B6"/>
    <w:rsid w:val="001A7B52"/>
    <w:rsid w:val="001C6991"/>
    <w:rsid w:val="001D54BA"/>
    <w:rsid w:val="00205CDE"/>
    <w:rsid w:val="00215FE7"/>
    <w:rsid w:val="00222681"/>
    <w:rsid w:val="002318BB"/>
    <w:rsid w:val="00231E28"/>
    <w:rsid w:val="00235101"/>
    <w:rsid w:val="0026413A"/>
    <w:rsid w:val="00274FCB"/>
    <w:rsid w:val="00276D14"/>
    <w:rsid w:val="002975A6"/>
    <w:rsid w:val="002A3463"/>
    <w:rsid w:val="002B343D"/>
    <w:rsid w:val="002C3F85"/>
    <w:rsid w:val="002C4993"/>
    <w:rsid w:val="002C5FF0"/>
    <w:rsid w:val="002C7E22"/>
    <w:rsid w:val="002D6A75"/>
    <w:rsid w:val="002E51A3"/>
    <w:rsid w:val="002F298E"/>
    <w:rsid w:val="00306BB3"/>
    <w:rsid w:val="00315E9C"/>
    <w:rsid w:val="003212D7"/>
    <w:rsid w:val="003375EC"/>
    <w:rsid w:val="003417E5"/>
    <w:rsid w:val="00350920"/>
    <w:rsid w:val="0036392C"/>
    <w:rsid w:val="00394E5D"/>
    <w:rsid w:val="003B0298"/>
    <w:rsid w:val="003B4733"/>
    <w:rsid w:val="003B621B"/>
    <w:rsid w:val="003C2783"/>
    <w:rsid w:val="003D70D9"/>
    <w:rsid w:val="003D74C5"/>
    <w:rsid w:val="003E4A80"/>
    <w:rsid w:val="003F062E"/>
    <w:rsid w:val="004159D1"/>
    <w:rsid w:val="00421C85"/>
    <w:rsid w:val="00422475"/>
    <w:rsid w:val="00422AE2"/>
    <w:rsid w:val="00430FD0"/>
    <w:rsid w:val="00443CBD"/>
    <w:rsid w:val="00444CC2"/>
    <w:rsid w:val="00457788"/>
    <w:rsid w:val="00464C69"/>
    <w:rsid w:val="004705D5"/>
    <w:rsid w:val="00471E81"/>
    <w:rsid w:val="0047200B"/>
    <w:rsid w:val="00483D70"/>
    <w:rsid w:val="00483F01"/>
    <w:rsid w:val="00486896"/>
    <w:rsid w:val="00492EC0"/>
    <w:rsid w:val="004A043B"/>
    <w:rsid w:val="004A23F5"/>
    <w:rsid w:val="004A3DC4"/>
    <w:rsid w:val="004C00EF"/>
    <w:rsid w:val="004C1E6D"/>
    <w:rsid w:val="004D1158"/>
    <w:rsid w:val="004D5CAF"/>
    <w:rsid w:val="004E2664"/>
    <w:rsid w:val="004E3F52"/>
    <w:rsid w:val="004E7D03"/>
    <w:rsid w:val="004F5243"/>
    <w:rsid w:val="004F769C"/>
    <w:rsid w:val="0050249F"/>
    <w:rsid w:val="00503D4F"/>
    <w:rsid w:val="00533C72"/>
    <w:rsid w:val="00537CA2"/>
    <w:rsid w:val="00557E8C"/>
    <w:rsid w:val="005668FE"/>
    <w:rsid w:val="00566A58"/>
    <w:rsid w:val="00577EF3"/>
    <w:rsid w:val="00580A9A"/>
    <w:rsid w:val="005812C0"/>
    <w:rsid w:val="0058215B"/>
    <w:rsid w:val="00586896"/>
    <w:rsid w:val="005C23FB"/>
    <w:rsid w:val="005C3CFE"/>
    <w:rsid w:val="005F2472"/>
    <w:rsid w:val="00602699"/>
    <w:rsid w:val="00603664"/>
    <w:rsid w:val="00605797"/>
    <w:rsid w:val="00622A85"/>
    <w:rsid w:val="00642AFB"/>
    <w:rsid w:val="00664F51"/>
    <w:rsid w:val="006675C0"/>
    <w:rsid w:val="00690E23"/>
    <w:rsid w:val="006973D7"/>
    <w:rsid w:val="006A4E8F"/>
    <w:rsid w:val="006A5C19"/>
    <w:rsid w:val="006C4F90"/>
    <w:rsid w:val="006E47F7"/>
    <w:rsid w:val="006F31DB"/>
    <w:rsid w:val="006F742C"/>
    <w:rsid w:val="00701413"/>
    <w:rsid w:val="0070422F"/>
    <w:rsid w:val="0070515E"/>
    <w:rsid w:val="007062E0"/>
    <w:rsid w:val="00706F09"/>
    <w:rsid w:val="0072051A"/>
    <w:rsid w:val="00732CB4"/>
    <w:rsid w:val="00732FFD"/>
    <w:rsid w:val="00733917"/>
    <w:rsid w:val="007506DD"/>
    <w:rsid w:val="007531C5"/>
    <w:rsid w:val="0075626C"/>
    <w:rsid w:val="007608B1"/>
    <w:rsid w:val="0076414E"/>
    <w:rsid w:val="00770779"/>
    <w:rsid w:val="00770FEA"/>
    <w:rsid w:val="00777307"/>
    <w:rsid w:val="00784876"/>
    <w:rsid w:val="007A2DEA"/>
    <w:rsid w:val="007C1241"/>
    <w:rsid w:val="007D4B01"/>
    <w:rsid w:val="007F036D"/>
    <w:rsid w:val="007F17EF"/>
    <w:rsid w:val="00803F90"/>
    <w:rsid w:val="0081589B"/>
    <w:rsid w:val="00856E9E"/>
    <w:rsid w:val="00861BF4"/>
    <w:rsid w:val="00881D54"/>
    <w:rsid w:val="008A1A06"/>
    <w:rsid w:val="008B2501"/>
    <w:rsid w:val="008C52A3"/>
    <w:rsid w:val="008C5758"/>
    <w:rsid w:val="008C6270"/>
    <w:rsid w:val="008E6D1F"/>
    <w:rsid w:val="008F4EEB"/>
    <w:rsid w:val="008F6C85"/>
    <w:rsid w:val="0090094B"/>
    <w:rsid w:val="00901002"/>
    <w:rsid w:val="00904144"/>
    <w:rsid w:val="00904DA3"/>
    <w:rsid w:val="00907EBE"/>
    <w:rsid w:val="00913896"/>
    <w:rsid w:val="00920B73"/>
    <w:rsid w:val="00930065"/>
    <w:rsid w:val="00930386"/>
    <w:rsid w:val="009339CF"/>
    <w:rsid w:val="009533A0"/>
    <w:rsid w:val="009566CF"/>
    <w:rsid w:val="009641F2"/>
    <w:rsid w:val="00964E9A"/>
    <w:rsid w:val="00973EFD"/>
    <w:rsid w:val="009757AC"/>
    <w:rsid w:val="00977619"/>
    <w:rsid w:val="009819D9"/>
    <w:rsid w:val="00983EC3"/>
    <w:rsid w:val="00994AF4"/>
    <w:rsid w:val="009B770F"/>
    <w:rsid w:val="009C39C9"/>
    <w:rsid w:val="009C4A31"/>
    <w:rsid w:val="009D79CF"/>
    <w:rsid w:val="009E7134"/>
    <w:rsid w:val="00A02269"/>
    <w:rsid w:val="00A209CF"/>
    <w:rsid w:val="00A22687"/>
    <w:rsid w:val="00A5014F"/>
    <w:rsid w:val="00A5372A"/>
    <w:rsid w:val="00A55A6D"/>
    <w:rsid w:val="00A622CC"/>
    <w:rsid w:val="00A67CB7"/>
    <w:rsid w:val="00A71B49"/>
    <w:rsid w:val="00A74402"/>
    <w:rsid w:val="00A922C8"/>
    <w:rsid w:val="00A94C60"/>
    <w:rsid w:val="00A95B6B"/>
    <w:rsid w:val="00AA3820"/>
    <w:rsid w:val="00AC32A0"/>
    <w:rsid w:val="00AD23C3"/>
    <w:rsid w:val="00AE4F31"/>
    <w:rsid w:val="00AE6362"/>
    <w:rsid w:val="00AE6B30"/>
    <w:rsid w:val="00B05001"/>
    <w:rsid w:val="00B06260"/>
    <w:rsid w:val="00B15BC4"/>
    <w:rsid w:val="00B16A86"/>
    <w:rsid w:val="00B25445"/>
    <w:rsid w:val="00B30461"/>
    <w:rsid w:val="00B40D59"/>
    <w:rsid w:val="00B414A5"/>
    <w:rsid w:val="00B64B9D"/>
    <w:rsid w:val="00B728E1"/>
    <w:rsid w:val="00B766D2"/>
    <w:rsid w:val="00B81A2C"/>
    <w:rsid w:val="00B823B4"/>
    <w:rsid w:val="00B855CF"/>
    <w:rsid w:val="00BA62E1"/>
    <w:rsid w:val="00BA6DD9"/>
    <w:rsid w:val="00BB15AE"/>
    <w:rsid w:val="00BB76A6"/>
    <w:rsid w:val="00BE7266"/>
    <w:rsid w:val="00BF1814"/>
    <w:rsid w:val="00BF4F2D"/>
    <w:rsid w:val="00BF785B"/>
    <w:rsid w:val="00C234F1"/>
    <w:rsid w:val="00C24DB6"/>
    <w:rsid w:val="00C32A33"/>
    <w:rsid w:val="00C42E78"/>
    <w:rsid w:val="00C51A53"/>
    <w:rsid w:val="00C6384E"/>
    <w:rsid w:val="00C74C30"/>
    <w:rsid w:val="00C81F47"/>
    <w:rsid w:val="00C820A5"/>
    <w:rsid w:val="00C824B1"/>
    <w:rsid w:val="00C85AC3"/>
    <w:rsid w:val="00C931DF"/>
    <w:rsid w:val="00CC3262"/>
    <w:rsid w:val="00CF396F"/>
    <w:rsid w:val="00CF6484"/>
    <w:rsid w:val="00D12DF6"/>
    <w:rsid w:val="00D43442"/>
    <w:rsid w:val="00D509CE"/>
    <w:rsid w:val="00D54D0C"/>
    <w:rsid w:val="00D5585A"/>
    <w:rsid w:val="00D56E29"/>
    <w:rsid w:val="00D74BA2"/>
    <w:rsid w:val="00D75FEF"/>
    <w:rsid w:val="00D832B5"/>
    <w:rsid w:val="00D8588B"/>
    <w:rsid w:val="00D90223"/>
    <w:rsid w:val="00D929BB"/>
    <w:rsid w:val="00DC6576"/>
    <w:rsid w:val="00DE17E0"/>
    <w:rsid w:val="00DE6CA3"/>
    <w:rsid w:val="00E017C5"/>
    <w:rsid w:val="00E039FB"/>
    <w:rsid w:val="00E10A2C"/>
    <w:rsid w:val="00E27F9C"/>
    <w:rsid w:val="00E42959"/>
    <w:rsid w:val="00E441D5"/>
    <w:rsid w:val="00E558C7"/>
    <w:rsid w:val="00E57CFA"/>
    <w:rsid w:val="00E719D5"/>
    <w:rsid w:val="00E74E84"/>
    <w:rsid w:val="00E83D09"/>
    <w:rsid w:val="00E908D3"/>
    <w:rsid w:val="00E920F2"/>
    <w:rsid w:val="00EA6326"/>
    <w:rsid w:val="00EA6579"/>
    <w:rsid w:val="00EB23F1"/>
    <w:rsid w:val="00EB5A67"/>
    <w:rsid w:val="00EC04F2"/>
    <w:rsid w:val="00ED7828"/>
    <w:rsid w:val="00EE25AF"/>
    <w:rsid w:val="00EE6907"/>
    <w:rsid w:val="00EF0D20"/>
    <w:rsid w:val="00EF7F04"/>
    <w:rsid w:val="00F006AA"/>
    <w:rsid w:val="00F118EA"/>
    <w:rsid w:val="00F179D5"/>
    <w:rsid w:val="00F219D2"/>
    <w:rsid w:val="00F328F2"/>
    <w:rsid w:val="00F33FF4"/>
    <w:rsid w:val="00F41268"/>
    <w:rsid w:val="00F41B6C"/>
    <w:rsid w:val="00F43649"/>
    <w:rsid w:val="00F709C9"/>
    <w:rsid w:val="00F84074"/>
    <w:rsid w:val="00FC1D2F"/>
    <w:rsid w:val="00FC3CC8"/>
    <w:rsid w:val="00FC548D"/>
    <w:rsid w:val="00FD4144"/>
    <w:rsid w:val="00FD4D29"/>
    <w:rsid w:val="00FE0C6F"/>
    <w:rsid w:val="00FE37B3"/>
    <w:rsid w:val="00FE5216"/>
    <w:rsid w:val="00FF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line="0" w:lineRule="atLeast"/>
      <w:jc w:val="center"/>
      <w:outlineLvl w:val="0"/>
    </w:pPr>
    <w:rPr>
      <w:rFonts w:ascii="Stylus BT" w:hAnsi="Stylus BT"/>
      <w:b/>
      <w:sz w:val="28"/>
      <w:szCs w:val="20"/>
    </w:rPr>
  </w:style>
  <w:style w:type="paragraph" w:styleId="Heading2">
    <w:name w:val="heading 2"/>
    <w:basedOn w:val="Normal"/>
    <w:next w:val="Normal"/>
    <w:qFormat/>
    <w:pPr>
      <w:keepNext/>
      <w:widowControl w:val="0"/>
      <w:spacing w:before="90" w:after="34"/>
      <w:outlineLvl w:val="1"/>
    </w:pPr>
    <w:rPr>
      <w:rFonts w:ascii="Stylus BT" w:hAnsi="Stylus BT"/>
      <w:b/>
      <w:bCs/>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color w:val="FF0000"/>
      <w:sz w:val="28"/>
      <w:szCs w:val="28"/>
    </w:rPr>
  </w:style>
  <w:style w:type="paragraph" w:styleId="Heading6">
    <w:name w:val="heading 6"/>
    <w:basedOn w:val="Normal"/>
    <w:next w:val="Normal"/>
    <w:qFormat/>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74"/>
    </w:pPr>
  </w:style>
  <w:style w:type="paragraph" w:styleId="Title">
    <w:name w:val="Title"/>
    <w:basedOn w:val="Normal"/>
    <w:qFormat/>
    <w:pPr>
      <w:jc w:val="center"/>
    </w:pPr>
    <w:rPr>
      <w:b/>
      <w:sz w:val="28"/>
      <w:szCs w:val="20"/>
    </w:rPr>
  </w:style>
  <w:style w:type="character" w:styleId="Hyperlink">
    <w:name w:val="Hyperlink"/>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rPr>
      <w:b/>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1"/>
      </w:numPr>
      <w:tabs>
        <w:tab w:val="left" w:pos="720"/>
      </w:tabs>
      <w:ind w:left="720" w:right="576"/>
      <w:jc w:val="both"/>
    </w:pPr>
    <w:rPr>
      <w:u w:val="single"/>
    </w:rPr>
  </w:style>
  <w:style w:type="character" w:customStyle="1" w:styleId="HeadingDChar">
    <w:name w:val="HeadingD Char"/>
    <w:rPr>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tmiller">
    <w:name w:val="tmiller"/>
    <w:semiHidden/>
    <w:rsid w:val="00907EBE"/>
    <w:rPr>
      <w:rFonts w:ascii="Arial" w:hAnsi="Arial" w:cs="Arial"/>
      <w:color w:val="auto"/>
      <w:sz w:val="20"/>
      <w:szCs w:val="20"/>
    </w:rPr>
  </w:style>
  <w:style w:type="paragraph" w:styleId="ListParagraph">
    <w:name w:val="List Paragraph"/>
    <w:basedOn w:val="Normal"/>
    <w:uiPriority w:val="34"/>
    <w:qFormat/>
    <w:rsid w:val="009819D9"/>
    <w:pPr>
      <w:ind w:left="720"/>
    </w:pPr>
  </w:style>
  <w:style w:type="character" w:styleId="CommentReference">
    <w:name w:val="annotation reference"/>
    <w:rsid w:val="003D70D9"/>
    <w:rPr>
      <w:sz w:val="16"/>
      <w:szCs w:val="16"/>
    </w:rPr>
  </w:style>
  <w:style w:type="paragraph" w:styleId="CommentText">
    <w:name w:val="annotation text"/>
    <w:basedOn w:val="Normal"/>
    <w:link w:val="CommentTextChar"/>
    <w:rsid w:val="003D70D9"/>
    <w:rPr>
      <w:sz w:val="20"/>
      <w:szCs w:val="20"/>
    </w:rPr>
  </w:style>
  <w:style w:type="character" w:customStyle="1" w:styleId="CommentTextChar">
    <w:name w:val="Comment Text Char"/>
    <w:basedOn w:val="DefaultParagraphFont"/>
    <w:link w:val="CommentText"/>
    <w:rsid w:val="003D70D9"/>
  </w:style>
  <w:style w:type="paragraph" w:styleId="CommentSubject">
    <w:name w:val="annotation subject"/>
    <w:basedOn w:val="CommentText"/>
    <w:next w:val="CommentText"/>
    <w:link w:val="CommentSubjectChar"/>
    <w:rsid w:val="003D70D9"/>
    <w:rPr>
      <w:b/>
      <w:bCs/>
    </w:rPr>
  </w:style>
  <w:style w:type="character" w:customStyle="1" w:styleId="CommentSubjectChar">
    <w:name w:val="Comment Subject Char"/>
    <w:link w:val="CommentSubject"/>
    <w:rsid w:val="003D70D9"/>
    <w:rPr>
      <w:b/>
      <w:bCs/>
    </w:rPr>
  </w:style>
  <w:style w:type="paragraph" w:styleId="BalloonText">
    <w:name w:val="Balloon Text"/>
    <w:basedOn w:val="Normal"/>
    <w:link w:val="BalloonTextChar"/>
    <w:rsid w:val="003D70D9"/>
    <w:rPr>
      <w:rFonts w:ascii="Tahoma" w:hAnsi="Tahoma" w:cs="Tahoma"/>
      <w:sz w:val="16"/>
      <w:szCs w:val="16"/>
    </w:rPr>
  </w:style>
  <w:style w:type="character" w:customStyle="1" w:styleId="BalloonTextChar">
    <w:name w:val="Balloon Text Char"/>
    <w:link w:val="BalloonText"/>
    <w:rsid w:val="003D70D9"/>
    <w:rPr>
      <w:rFonts w:ascii="Tahoma" w:hAnsi="Tahoma" w:cs="Tahoma"/>
      <w:sz w:val="16"/>
      <w:szCs w:val="16"/>
    </w:rPr>
  </w:style>
  <w:style w:type="paragraph" w:customStyle="1" w:styleId="Default">
    <w:name w:val="Default"/>
    <w:rsid w:val="00E57CFA"/>
    <w:pPr>
      <w:autoSpaceDE w:val="0"/>
      <w:autoSpaceDN w:val="0"/>
      <w:adjustRightInd w:val="0"/>
    </w:pPr>
    <w:rPr>
      <w:color w:val="000000"/>
      <w:sz w:val="24"/>
      <w:szCs w:val="24"/>
    </w:rPr>
  </w:style>
  <w:style w:type="character" w:styleId="FollowedHyperlink">
    <w:name w:val="FollowedHyperlink"/>
    <w:rsid w:val="00C820A5"/>
    <w:rPr>
      <w:color w:val="800080"/>
      <w:u w:val="single"/>
    </w:rPr>
  </w:style>
  <w:style w:type="paragraph" w:customStyle="1" w:styleId="NoteLevel2">
    <w:name w:val="Note Level 2"/>
    <w:qFormat/>
    <w:rsid w:val="000B4ABE"/>
    <w:rPr>
      <w:rFonts w:ascii="Calibri" w:eastAsia="Calibri" w:hAnsi="Calibri"/>
      <w:sz w:val="22"/>
      <w:szCs w:val="22"/>
    </w:rPr>
  </w:style>
  <w:style w:type="character" w:styleId="FootnoteReference">
    <w:name w:val="footnote reference"/>
    <w:rsid w:val="00E27F9C"/>
    <w:rPr>
      <w:color w:val="000000"/>
    </w:rPr>
  </w:style>
  <w:style w:type="character" w:styleId="PageNumber">
    <w:name w:val="page number"/>
    <w:basedOn w:val="DefaultParagraphFont"/>
    <w:rsid w:val="00784876"/>
  </w:style>
  <w:style w:type="paragraph" w:styleId="NoSpacing">
    <w:name w:val="No Spacing"/>
    <w:uiPriority w:val="1"/>
    <w:qFormat/>
    <w:rsid w:val="00537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spacing w:line="0" w:lineRule="atLeast"/>
      <w:jc w:val="center"/>
      <w:outlineLvl w:val="0"/>
    </w:pPr>
    <w:rPr>
      <w:rFonts w:ascii="Stylus BT" w:hAnsi="Stylus BT"/>
      <w:b/>
      <w:sz w:val="28"/>
      <w:szCs w:val="20"/>
    </w:rPr>
  </w:style>
  <w:style w:type="paragraph" w:styleId="Heading2">
    <w:name w:val="heading 2"/>
    <w:basedOn w:val="Normal"/>
    <w:next w:val="Normal"/>
    <w:qFormat/>
    <w:pPr>
      <w:keepNext/>
      <w:widowControl w:val="0"/>
      <w:spacing w:before="90" w:after="34"/>
      <w:outlineLvl w:val="1"/>
    </w:pPr>
    <w:rPr>
      <w:rFonts w:ascii="Stylus BT" w:hAnsi="Stylus BT"/>
      <w:b/>
      <w:bCs/>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color w:val="FF0000"/>
      <w:sz w:val="28"/>
      <w:szCs w:val="28"/>
    </w:rPr>
  </w:style>
  <w:style w:type="paragraph" w:styleId="Heading6">
    <w:name w:val="heading 6"/>
    <w:basedOn w:val="Normal"/>
    <w:next w:val="Normal"/>
    <w:qFormat/>
    <w:pPr>
      <w:keepNext/>
      <w:jc w:val="center"/>
      <w:outlineLvl w:val="5"/>
    </w:pPr>
    <w:rPr>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74"/>
    </w:pPr>
  </w:style>
  <w:style w:type="paragraph" w:styleId="Title">
    <w:name w:val="Title"/>
    <w:basedOn w:val="Normal"/>
    <w:qFormat/>
    <w:pPr>
      <w:jc w:val="center"/>
    </w:pPr>
    <w:rPr>
      <w:b/>
      <w:sz w:val="28"/>
      <w:szCs w:val="20"/>
    </w:rPr>
  </w:style>
  <w:style w:type="character" w:styleId="Hyperlink">
    <w:name w:val="Hyperlink"/>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rPr>
      <w:b/>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1"/>
      </w:numPr>
      <w:tabs>
        <w:tab w:val="left" w:pos="720"/>
      </w:tabs>
      <w:ind w:left="720" w:right="576"/>
      <w:jc w:val="both"/>
    </w:pPr>
    <w:rPr>
      <w:u w:val="single"/>
    </w:rPr>
  </w:style>
  <w:style w:type="character" w:customStyle="1" w:styleId="HeadingDChar">
    <w:name w:val="HeadingD Char"/>
    <w:rPr>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character" w:customStyle="1" w:styleId="tmiller">
    <w:name w:val="tmiller"/>
    <w:semiHidden/>
    <w:rsid w:val="00907EBE"/>
    <w:rPr>
      <w:rFonts w:ascii="Arial" w:hAnsi="Arial" w:cs="Arial"/>
      <w:color w:val="auto"/>
      <w:sz w:val="20"/>
      <w:szCs w:val="20"/>
    </w:rPr>
  </w:style>
  <w:style w:type="paragraph" w:styleId="ListParagraph">
    <w:name w:val="List Paragraph"/>
    <w:basedOn w:val="Normal"/>
    <w:uiPriority w:val="34"/>
    <w:qFormat/>
    <w:rsid w:val="009819D9"/>
    <w:pPr>
      <w:ind w:left="720"/>
    </w:pPr>
  </w:style>
  <w:style w:type="character" w:styleId="CommentReference">
    <w:name w:val="annotation reference"/>
    <w:rsid w:val="003D70D9"/>
    <w:rPr>
      <w:sz w:val="16"/>
      <w:szCs w:val="16"/>
    </w:rPr>
  </w:style>
  <w:style w:type="paragraph" w:styleId="CommentText">
    <w:name w:val="annotation text"/>
    <w:basedOn w:val="Normal"/>
    <w:link w:val="CommentTextChar"/>
    <w:rsid w:val="003D70D9"/>
    <w:rPr>
      <w:sz w:val="20"/>
      <w:szCs w:val="20"/>
    </w:rPr>
  </w:style>
  <w:style w:type="character" w:customStyle="1" w:styleId="CommentTextChar">
    <w:name w:val="Comment Text Char"/>
    <w:basedOn w:val="DefaultParagraphFont"/>
    <w:link w:val="CommentText"/>
    <w:rsid w:val="003D70D9"/>
  </w:style>
  <w:style w:type="paragraph" w:styleId="CommentSubject">
    <w:name w:val="annotation subject"/>
    <w:basedOn w:val="CommentText"/>
    <w:next w:val="CommentText"/>
    <w:link w:val="CommentSubjectChar"/>
    <w:rsid w:val="003D70D9"/>
    <w:rPr>
      <w:b/>
      <w:bCs/>
    </w:rPr>
  </w:style>
  <w:style w:type="character" w:customStyle="1" w:styleId="CommentSubjectChar">
    <w:name w:val="Comment Subject Char"/>
    <w:link w:val="CommentSubject"/>
    <w:rsid w:val="003D70D9"/>
    <w:rPr>
      <w:b/>
      <w:bCs/>
    </w:rPr>
  </w:style>
  <w:style w:type="paragraph" w:styleId="BalloonText">
    <w:name w:val="Balloon Text"/>
    <w:basedOn w:val="Normal"/>
    <w:link w:val="BalloonTextChar"/>
    <w:rsid w:val="003D70D9"/>
    <w:rPr>
      <w:rFonts w:ascii="Tahoma" w:hAnsi="Tahoma" w:cs="Tahoma"/>
      <w:sz w:val="16"/>
      <w:szCs w:val="16"/>
    </w:rPr>
  </w:style>
  <w:style w:type="character" w:customStyle="1" w:styleId="BalloonTextChar">
    <w:name w:val="Balloon Text Char"/>
    <w:link w:val="BalloonText"/>
    <w:rsid w:val="003D70D9"/>
    <w:rPr>
      <w:rFonts w:ascii="Tahoma" w:hAnsi="Tahoma" w:cs="Tahoma"/>
      <w:sz w:val="16"/>
      <w:szCs w:val="16"/>
    </w:rPr>
  </w:style>
  <w:style w:type="paragraph" w:customStyle="1" w:styleId="Default">
    <w:name w:val="Default"/>
    <w:rsid w:val="00E57CFA"/>
    <w:pPr>
      <w:autoSpaceDE w:val="0"/>
      <w:autoSpaceDN w:val="0"/>
      <w:adjustRightInd w:val="0"/>
    </w:pPr>
    <w:rPr>
      <w:color w:val="000000"/>
      <w:sz w:val="24"/>
      <w:szCs w:val="24"/>
    </w:rPr>
  </w:style>
  <w:style w:type="character" w:styleId="FollowedHyperlink">
    <w:name w:val="FollowedHyperlink"/>
    <w:rsid w:val="00C820A5"/>
    <w:rPr>
      <w:color w:val="800080"/>
      <w:u w:val="single"/>
    </w:rPr>
  </w:style>
  <w:style w:type="paragraph" w:customStyle="1" w:styleId="NoteLevel2">
    <w:name w:val="Note Level 2"/>
    <w:qFormat/>
    <w:rsid w:val="000B4ABE"/>
    <w:rPr>
      <w:rFonts w:ascii="Calibri" w:eastAsia="Calibri" w:hAnsi="Calibri"/>
      <w:sz w:val="22"/>
      <w:szCs w:val="22"/>
    </w:rPr>
  </w:style>
  <w:style w:type="character" w:styleId="FootnoteReference">
    <w:name w:val="footnote reference"/>
    <w:rsid w:val="00E27F9C"/>
    <w:rPr>
      <w:color w:val="000000"/>
    </w:rPr>
  </w:style>
  <w:style w:type="character" w:styleId="PageNumber">
    <w:name w:val="page number"/>
    <w:basedOn w:val="DefaultParagraphFont"/>
    <w:rsid w:val="00784876"/>
  </w:style>
  <w:style w:type="paragraph" w:styleId="NoSpacing">
    <w:name w:val="No Spacing"/>
    <w:uiPriority w:val="1"/>
    <w:qFormat/>
    <w:rsid w:val="00537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23764">
      <w:bodyDiv w:val="1"/>
      <w:marLeft w:val="0"/>
      <w:marRight w:val="0"/>
      <w:marTop w:val="0"/>
      <w:marBottom w:val="0"/>
      <w:divBdr>
        <w:top w:val="none" w:sz="0" w:space="0" w:color="auto"/>
        <w:left w:val="none" w:sz="0" w:space="0" w:color="auto"/>
        <w:bottom w:val="none" w:sz="0" w:space="0" w:color="auto"/>
        <w:right w:val="none" w:sz="0" w:space="0" w:color="auto"/>
      </w:divBdr>
      <w:divsChild>
        <w:div w:id="1477189397">
          <w:marLeft w:val="0"/>
          <w:marRight w:val="0"/>
          <w:marTop w:val="0"/>
          <w:marBottom w:val="0"/>
          <w:divBdr>
            <w:top w:val="none" w:sz="0" w:space="0" w:color="auto"/>
            <w:left w:val="none" w:sz="0" w:space="0" w:color="auto"/>
            <w:bottom w:val="none" w:sz="0" w:space="0" w:color="auto"/>
            <w:right w:val="none" w:sz="0" w:space="0" w:color="auto"/>
          </w:divBdr>
          <w:divsChild>
            <w:div w:id="1192260505">
              <w:marLeft w:val="0"/>
              <w:marRight w:val="0"/>
              <w:marTop w:val="0"/>
              <w:marBottom w:val="0"/>
              <w:divBdr>
                <w:top w:val="none" w:sz="0" w:space="0" w:color="auto"/>
                <w:left w:val="none" w:sz="0" w:space="0" w:color="auto"/>
                <w:bottom w:val="none" w:sz="0" w:space="0" w:color="auto"/>
                <w:right w:val="none" w:sz="0" w:space="0" w:color="auto"/>
              </w:divBdr>
              <w:divsChild>
                <w:div w:id="1056390030">
                  <w:marLeft w:val="0"/>
                  <w:marRight w:val="0"/>
                  <w:marTop w:val="0"/>
                  <w:marBottom w:val="0"/>
                  <w:divBdr>
                    <w:top w:val="none" w:sz="0" w:space="0" w:color="auto"/>
                    <w:left w:val="none" w:sz="0" w:space="0" w:color="auto"/>
                    <w:bottom w:val="none" w:sz="0" w:space="0" w:color="auto"/>
                    <w:right w:val="none" w:sz="0" w:space="0" w:color="auto"/>
                  </w:divBdr>
                  <w:divsChild>
                    <w:div w:id="1370258322">
                      <w:marLeft w:val="0"/>
                      <w:marRight w:val="0"/>
                      <w:marTop w:val="0"/>
                      <w:marBottom w:val="0"/>
                      <w:divBdr>
                        <w:top w:val="none" w:sz="0" w:space="0" w:color="auto"/>
                        <w:left w:val="none" w:sz="0" w:space="0" w:color="auto"/>
                        <w:bottom w:val="none" w:sz="0" w:space="0" w:color="auto"/>
                        <w:right w:val="none" w:sz="0" w:space="0" w:color="auto"/>
                      </w:divBdr>
                      <w:divsChild>
                        <w:div w:id="199051691">
                          <w:marLeft w:val="0"/>
                          <w:marRight w:val="0"/>
                          <w:marTop w:val="300"/>
                          <w:marBottom w:val="300"/>
                          <w:divBdr>
                            <w:top w:val="none" w:sz="0" w:space="0" w:color="auto"/>
                            <w:left w:val="none" w:sz="0" w:space="0" w:color="auto"/>
                            <w:bottom w:val="none" w:sz="0" w:space="0" w:color="auto"/>
                            <w:right w:val="none" w:sz="0" w:space="0" w:color="auto"/>
                          </w:divBdr>
                          <w:divsChild>
                            <w:div w:id="771097087">
                              <w:marLeft w:val="0"/>
                              <w:marRight w:val="0"/>
                              <w:marTop w:val="0"/>
                              <w:marBottom w:val="0"/>
                              <w:divBdr>
                                <w:top w:val="none" w:sz="0" w:space="0" w:color="auto"/>
                                <w:left w:val="none" w:sz="0" w:space="0" w:color="auto"/>
                                <w:bottom w:val="none" w:sz="0" w:space="0" w:color="auto"/>
                                <w:right w:val="none" w:sz="0" w:space="0" w:color="auto"/>
                              </w:divBdr>
                              <w:divsChild>
                                <w:div w:id="353772524">
                                  <w:marLeft w:val="0"/>
                                  <w:marRight w:val="0"/>
                                  <w:marTop w:val="270"/>
                                  <w:marBottom w:val="270"/>
                                  <w:divBdr>
                                    <w:top w:val="none" w:sz="0" w:space="0" w:color="auto"/>
                                    <w:left w:val="none" w:sz="0" w:space="0" w:color="auto"/>
                                    <w:bottom w:val="none" w:sz="0" w:space="0" w:color="auto"/>
                                    <w:right w:val="none" w:sz="0" w:space="0" w:color="auto"/>
                                  </w:divBdr>
                                  <w:divsChild>
                                    <w:div w:id="335692552">
                                      <w:marLeft w:val="0"/>
                                      <w:marRight w:val="0"/>
                                      <w:marTop w:val="0"/>
                                      <w:marBottom w:val="0"/>
                                      <w:divBdr>
                                        <w:top w:val="none" w:sz="0" w:space="0" w:color="auto"/>
                                        <w:left w:val="none" w:sz="0" w:space="0" w:color="auto"/>
                                        <w:bottom w:val="none" w:sz="0" w:space="0" w:color="auto"/>
                                        <w:right w:val="none" w:sz="0" w:space="0" w:color="auto"/>
                                      </w:divBdr>
                                      <w:divsChild>
                                        <w:div w:id="1055158300">
                                          <w:marLeft w:val="0"/>
                                          <w:marRight w:val="0"/>
                                          <w:marTop w:val="0"/>
                                          <w:marBottom w:val="0"/>
                                          <w:divBdr>
                                            <w:top w:val="none" w:sz="0" w:space="0" w:color="auto"/>
                                            <w:left w:val="none" w:sz="0" w:space="0" w:color="auto"/>
                                            <w:bottom w:val="none" w:sz="0" w:space="0" w:color="auto"/>
                                            <w:right w:val="none" w:sz="0" w:space="0" w:color="auto"/>
                                          </w:divBdr>
                                          <w:divsChild>
                                            <w:div w:id="1812674008">
                                              <w:marLeft w:val="0"/>
                                              <w:marRight w:val="0"/>
                                              <w:marTop w:val="0"/>
                                              <w:marBottom w:val="0"/>
                                              <w:divBdr>
                                                <w:top w:val="none" w:sz="0" w:space="0" w:color="auto"/>
                                                <w:left w:val="none" w:sz="0" w:space="0" w:color="auto"/>
                                                <w:bottom w:val="none" w:sz="0" w:space="0" w:color="auto"/>
                                                <w:right w:val="none" w:sz="0" w:space="0" w:color="auto"/>
                                              </w:divBdr>
                                              <w:divsChild>
                                                <w:div w:id="18298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cny.cuny.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519D-A54C-4EA1-B76B-DBF7E23C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Links>
    <vt:vector size="6" baseType="variant">
      <vt:variant>
        <vt:i4>1310733</vt:i4>
      </vt:variant>
      <vt:variant>
        <vt:i4>0</vt:i4>
      </vt:variant>
      <vt:variant>
        <vt:i4>0</vt:i4>
      </vt:variant>
      <vt:variant>
        <vt:i4>5</vt:i4>
      </vt:variant>
      <vt:variant>
        <vt:lpwstr>http://www.ccny.cuny.edu/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vasovic</dc:creator>
  <cp:lastModifiedBy>Temp</cp:lastModifiedBy>
  <cp:revision>3</cp:revision>
  <cp:lastPrinted>2013-01-29T16:08:00Z</cp:lastPrinted>
  <dcterms:created xsi:type="dcterms:W3CDTF">2022-04-05T15:35:00Z</dcterms:created>
  <dcterms:modified xsi:type="dcterms:W3CDTF">2022-04-05T15:39:00Z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1104174810</vt:i4>
  </property>
  <property fmtid="{D5CDD505-2E9C-101B-9397-08002B2CF9AE}" pid="3" name="_EmailSubject">
    <vt:lpwstr>Assessment plan</vt:lpwstr>
  </property>
  <property fmtid="{D5CDD505-2E9C-101B-9397-08002B2CF9AE}" pid="4" name="_AuthorEmail">
    <vt:lpwstr>TMiller@uaa.alaska.edu</vt:lpwstr>
  </property>
  <property fmtid="{D5CDD505-2E9C-101B-9397-08002B2CF9AE}" pid="5" name="_AuthorEmailDisplayName">
    <vt:lpwstr>Tom Miller</vt:lpwstr>
  </property>
  <property fmtid="{D5CDD505-2E9C-101B-9397-08002B2CF9AE}" pid="6" name="_PreviousAdHocReviewCycleID">
    <vt:i4>-1518972928</vt:i4>
  </property>
  <property fmtid="{D5CDD505-2E9C-101B-9397-08002B2CF9AE}" pid="7" name="_ReviewingToolsShownOnce">
    <vt:lpwstr/>
  </property>
</Properties>
</file>