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tblInd w:w="-94" w:type="dxa"/>
        <w:tblCellMar>
          <w:left w:w="86" w:type="dxa"/>
          <w:right w:w="202" w:type="dxa"/>
        </w:tblCellMar>
        <w:tblLook w:val="04A0" w:firstRow="1" w:lastRow="0" w:firstColumn="1" w:lastColumn="0" w:noHBand="0" w:noVBand="1"/>
      </w:tblPr>
      <w:tblGrid>
        <w:gridCol w:w="1440"/>
        <w:gridCol w:w="90"/>
        <w:gridCol w:w="90"/>
        <w:gridCol w:w="3690"/>
        <w:gridCol w:w="5580"/>
      </w:tblGrid>
      <w:tr w:rsidR="00E60ED7" w:rsidRPr="006208FC" w:rsidTr="0050358C">
        <w:trPr>
          <w:trHeight w:val="528"/>
        </w:trPr>
        <w:tc>
          <w:tcPr>
            <w:tcW w:w="10890" w:type="dxa"/>
            <w:gridSpan w:val="5"/>
            <w:noWrap/>
            <w:vAlign w:val="center"/>
            <w:hideMark/>
          </w:tcPr>
          <w:p w:rsidR="00E60ED7" w:rsidRPr="00E60ED7" w:rsidRDefault="00876BD5" w:rsidP="00DD4457">
            <w:pPr>
              <w:pStyle w:val="NoSpacing"/>
              <w:ind w:right="-288"/>
              <w:jc w:val="center"/>
              <w:rPr>
                <w:b/>
                <w:bCs/>
                <w:sz w:val="28"/>
                <w:szCs w:val="28"/>
              </w:rPr>
            </w:pPr>
            <w:r>
              <w:rPr>
                <w:b/>
                <w:bCs/>
                <w:sz w:val="28"/>
                <w:szCs w:val="28"/>
              </w:rPr>
              <w:t xml:space="preserve">                                         </w:t>
            </w:r>
            <w:r w:rsidR="00E60ED7" w:rsidRPr="00E60ED7">
              <w:rPr>
                <w:b/>
                <w:bCs/>
                <w:sz w:val="28"/>
                <w:szCs w:val="28"/>
              </w:rPr>
              <w:t>CCNY Pathways Common Core Courses</w:t>
            </w:r>
            <w:r>
              <w:rPr>
                <w:b/>
                <w:bCs/>
                <w:sz w:val="28"/>
                <w:szCs w:val="28"/>
              </w:rPr>
              <w:t xml:space="preserve">                              </w:t>
            </w:r>
            <w:r w:rsidR="009153CC">
              <w:rPr>
                <w:b/>
                <w:bCs/>
                <w:sz w:val="16"/>
                <w:szCs w:val="16"/>
              </w:rPr>
              <w:t>2/23</w:t>
            </w:r>
            <w:r w:rsidR="003156C7">
              <w:rPr>
                <w:b/>
                <w:bCs/>
                <w:sz w:val="16"/>
                <w:szCs w:val="16"/>
              </w:rPr>
              <w:t>/</w:t>
            </w:r>
            <w:r w:rsidR="009153CC">
              <w:rPr>
                <w:b/>
                <w:bCs/>
                <w:sz w:val="16"/>
                <w:szCs w:val="16"/>
              </w:rPr>
              <w:t>2022</w:t>
            </w:r>
          </w:p>
        </w:tc>
      </w:tr>
      <w:tr w:rsidR="00E60ED7" w:rsidRPr="006208FC" w:rsidTr="0050358C">
        <w:trPr>
          <w:trHeight w:val="620"/>
        </w:trPr>
        <w:tc>
          <w:tcPr>
            <w:tcW w:w="10890" w:type="dxa"/>
            <w:gridSpan w:val="5"/>
            <w:shd w:val="clear" w:color="auto" w:fill="B2A1C7" w:themeFill="accent4" w:themeFillTint="99"/>
            <w:noWrap/>
            <w:vAlign w:val="center"/>
            <w:hideMark/>
          </w:tcPr>
          <w:p w:rsidR="003C1B3A" w:rsidRPr="006208FC" w:rsidRDefault="00E60ED7" w:rsidP="003C1B3A">
            <w:pPr>
              <w:pStyle w:val="NoSpacing"/>
              <w:ind w:right="-288"/>
              <w:jc w:val="center"/>
              <w:rPr>
                <w:b/>
                <w:bCs/>
              </w:rPr>
            </w:pPr>
            <w:r w:rsidRPr="006208FC">
              <w:rPr>
                <w:b/>
                <w:bCs/>
              </w:rPr>
              <w:t>Required (Fixed) Core</w:t>
            </w:r>
          </w:p>
        </w:tc>
      </w:tr>
      <w:tr w:rsidR="003223A6" w:rsidRPr="006208FC" w:rsidTr="0050358C">
        <w:trPr>
          <w:trHeight w:val="288"/>
        </w:trPr>
        <w:tc>
          <w:tcPr>
            <w:tcW w:w="10890" w:type="dxa"/>
            <w:gridSpan w:val="5"/>
            <w:shd w:val="clear" w:color="auto" w:fill="BFBFBF" w:themeFill="background1" w:themeFillShade="BF"/>
            <w:noWrap/>
            <w:hideMark/>
          </w:tcPr>
          <w:p w:rsidR="003223A6" w:rsidRDefault="003223A6" w:rsidP="003223A6">
            <w:pPr>
              <w:pStyle w:val="NoSpacing"/>
              <w:ind w:right="-288"/>
              <w:jc w:val="center"/>
              <w:rPr>
                <w:b/>
                <w:bCs/>
              </w:rPr>
            </w:pPr>
            <w:r w:rsidRPr="006208FC">
              <w:rPr>
                <w:b/>
                <w:bCs/>
              </w:rPr>
              <w:t>English Composition I (EC)</w:t>
            </w:r>
          </w:p>
          <w:p w:rsidR="003223A6" w:rsidRPr="006208FC" w:rsidRDefault="003223A6" w:rsidP="003223A6">
            <w:pPr>
              <w:pStyle w:val="NoSpacing"/>
              <w:ind w:right="-288"/>
              <w:jc w:val="center"/>
              <w:rPr>
                <w:b/>
                <w:bCs/>
              </w:rPr>
            </w:pPr>
            <w:r w:rsidRPr="006208FC">
              <w:rPr>
                <w:i/>
                <w:iCs/>
              </w:rPr>
              <w:t>recommended in the 1st semester of study</w:t>
            </w:r>
          </w:p>
        </w:tc>
      </w:tr>
      <w:tr w:rsidR="006208FC" w:rsidRPr="006208FC" w:rsidTr="0050358C">
        <w:trPr>
          <w:trHeight w:val="288"/>
        </w:trPr>
        <w:tc>
          <w:tcPr>
            <w:tcW w:w="1440" w:type="dxa"/>
            <w:hideMark/>
          </w:tcPr>
          <w:p w:rsidR="006208FC" w:rsidRPr="006208FC" w:rsidRDefault="006208FC" w:rsidP="00903C53">
            <w:pPr>
              <w:pStyle w:val="NoSpacing"/>
              <w:ind w:right="-288"/>
            </w:pPr>
            <w:r w:rsidRPr="006208FC">
              <w:t>ENGL 11000</w:t>
            </w:r>
          </w:p>
        </w:tc>
        <w:tc>
          <w:tcPr>
            <w:tcW w:w="3870" w:type="dxa"/>
            <w:gridSpan w:val="3"/>
            <w:hideMark/>
          </w:tcPr>
          <w:p w:rsidR="006208FC" w:rsidRPr="006208FC" w:rsidRDefault="006208FC" w:rsidP="00903C53">
            <w:pPr>
              <w:pStyle w:val="NoSpacing"/>
              <w:ind w:right="-288"/>
            </w:pPr>
            <w:r w:rsidRPr="006208FC">
              <w:t>Freshman Composition</w:t>
            </w:r>
          </w:p>
        </w:tc>
        <w:tc>
          <w:tcPr>
            <w:tcW w:w="5580" w:type="dxa"/>
          </w:tcPr>
          <w:p w:rsidR="006208FC" w:rsidRPr="003C1B3A" w:rsidRDefault="00B409CA" w:rsidP="003C1B3A">
            <w:pPr>
              <w:pStyle w:val="NoSpacing"/>
              <w:jc w:val="both"/>
              <w:rPr>
                <w:sz w:val="20"/>
                <w:szCs w:val="20"/>
              </w:rPr>
            </w:pPr>
            <w:r w:rsidRPr="003C1B3A">
              <w:rPr>
                <w:sz w:val="20"/>
                <w:szCs w:val="20"/>
              </w:rPr>
              <w:t>The longer paper, and practice in essay forms. Introduction to Academic Writing Practice in the styles and forms of expository writing required in specific disciplines. Readings that acquaint students with standards of good writing in their field.</w:t>
            </w:r>
          </w:p>
        </w:tc>
      </w:tr>
      <w:tr w:rsidR="00A55F1E" w:rsidRPr="006208FC" w:rsidTr="0050358C">
        <w:trPr>
          <w:trHeight w:val="288"/>
        </w:trPr>
        <w:tc>
          <w:tcPr>
            <w:tcW w:w="1440" w:type="dxa"/>
            <w:hideMark/>
          </w:tcPr>
          <w:p w:rsidR="00A55F1E" w:rsidRPr="006208FC" w:rsidRDefault="00A55F1E" w:rsidP="00903C53">
            <w:pPr>
              <w:pStyle w:val="NoSpacing"/>
              <w:ind w:right="-288"/>
            </w:pPr>
            <w:r w:rsidRPr="006208FC">
              <w:t>FIQWS 10103</w:t>
            </w:r>
          </w:p>
        </w:tc>
        <w:tc>
          <w:tcPr>
            <w:tcW w:w="3870" w:type="dxa"/>
            <w:gridSpan w:val="3"/>
            <w:hideMark/>
          </w:tcPr>
          <w:p w:rsidR="00A55F1E" w:rsidRPr="006208FC" w:rsidRDefault="00A55F1E" w:rsidP="00903C53">
            <w:pPr>
              <w:pStyle w:val="NoSpacing"/>
              <w:ind w:right="-288"/>
            </w:pPr>
            <w:r w:rsidRPr="006208FC">
              <w:t>Composition for WCGI History and Culture</w:t>
            </w:r>
          </w:p>
        </w:tc>
        <w:tc>
          <w:tcPr>
            <w:tcW w:w="5580" w:type="dxa"/>
            <w:vMerge w:val="restart"/>
          </w:tcPr>
          <w:p w:rsidR="003C1B3A" w:rsidRDefault="003C1B3A" w:rsidP="003C1B3A">
            <w:pPr>
              <w:pStyle w:val="NoSpacing"/>
              <w:jc w:val="both"/>
              <w:rPr>
                <w:sz w:val="20"/>
                <w:szCs w:val="20"/>
              </w:rPr>
            </w:pPr>
          </w:p>
          <w:p w:rsidR="00A55F1E" w:rsidRPr="003C1B3A" w:rsidRDefault="00A55F1E" w:rsidP="003C1B3A">
            <w:pPr>
              <w:pStyle w:val="NoSpacing"/>
              <w:jc w:val="both"/>
              <w:rPr>
                <w:sz w:val="20"/>
                <w:szCs w:val="20"/>
              </w:rPr>
            </w:pPr>
            <w:r w:rsidRPr="003C1B3A">
              <w:rPr>
                <w:sz w:val="20"/>
                <w:szCs w:val="20"/>
              </w:rPr>
              <w:t>Composition/writing part of a six-credit course taught by two instructors that combines a specific topic and an intensive writing seminar. In the writing component of FIQWS, an instructor will guide a student in writing essays and research papers concerning the subject of the seminar.</w:t>
            </w:r>
          </w:p>
        </w:tc>
      </w:tr>
      <w:tr w:rsidR="00A55F1E" w:rsidRPr="006208FC" w:rsidTr="0050358C">
        <w:trPr>
          <w:trHeight w:val="288"/>
        </w:trPr>
        <w:tc>
          <w:tcPr>
            <w:tcW w:w="1440" w:type="dxa"/>
            <w:hideMark/>
          </w:tcPr>
          <w:p w:rsidR="00A55F1E" w:rsidRPr="006208FC" w:rsidRDefault="00A55F1E" w:rsidP="00903C53">
            <w:pPr>
              <w:pStyle w:val="NoSpacing"/>
              <w:ind w:right="-288"/>
            </w:pPr>
            <w:r w:rsidRPr="006208FC">
              <w:t>FIQWS 10105</w:t>
            </w:r>
          </w:p>
        </w:tc>
        <w:tc>
          <w:tcPr>
            <w:tcW w:w="3870" w:type="dxa"/>
            <w:gridSpan w:val="3"/>
            <w:hideMark/>
          </w:tcPr>
          <w:p w:rsidR="00A55F1E" w:rsidRPr="006208FC" w:rsidRDefault="00A55F1E" w:rsidP="00903C53">
            <w:pPr>
              <w:pStyle w:val="NoSpacing"/>
              <w:ind w:right="-288"/>
            </w:pPr>
            <w:r w:rsidRPr="006208FC">
              <w:t>Composition for WCGI Literature</w:t>
            </w:r>
          </w:p>
        </w:tc>
        <w:tc>
          <w:tcPr>
            <w:tcW w:w="5580" w:type="dxa"/>
            <w:vMerge/>
          </w:tcPr>
          <w:p w:rsidR="00A55F1E" w:rsidRPr="006208FC" w:rsidRDefault="00A55F1E" w:rsidP="00903C53">
            <w:pPr>
              <w:pStyle w:val="NoSpacing"/>
              <w:ind w:right="-288"/>
            </w:pPr>
          </w:p>
        </w:tc>
      </w:tr>
      <w:tr w:rsidR="00A55F1E" w:rsidRPr="006208FC" w:rsidTr="0050358C">
        <w:trPr>
          <w:trHeight w:val="288"/>
        </w:trPr>
        <w:tc>
          <w:tcPr>
            <w:tcW w:w="1440" w:type="dxa"/>
            <w:hideMark/>
          </w:tcPr>
          <w:p w:rsidR="00A55F1E" w:rsidRPr="006208FC" w:rsidRDefault="00A55F1E" w:rsidP="00903C53">
            <w:pPr>
              <w:pStyle w:val="NoSpacing"/>
              <w:ind w:right="-288"/>
            </w:pPr>
            <w:r w:rsidRPr="006208FC">
              <w:t>FIQWS 10108</w:t>
            </w:r>
          </w:p>
        </w:tc>
        <w:tc>
          <w:tcPr>
            <w:tcW w:w="3870" w:type="dxa"/>
            <w:gridSpan w:val="3"/>
            <w:hideMark/>
          </w:tcPr>
          <w:p w:rsidR="00A55F1E" w:rsidRPr="006208FC" w:rsidRDefault="00A55F1E" w:rsidP="00903C53">
            <w:pPr>
              <w:pStyle w:val="NoSpacing"/>
              <w:ind w:right="-288"/>
            </w:pPr>
            <w:r w:rsidRPr="006208FC">
              <w:t>Composition for Individual and Society</w:t>
            </w:r>
          </w:p>
        </w:tc>
        <w:tc>
          <w:tcPr>
            <w:tcW w:w="5580" w:type="dxa"/>
            <w:vMerge/>
          </w:tcPr>
          <w:p w:rsidR="00A55F1E" w:rsidRPr="006208FC" w:rsidRDefault="00A55F1E" w:rsidP="00903C53">
            <w:pPr>
              <w:pStyle w:val="NoSpacing"/>
              <w:ind w:right="-288"/>
            </w:pPr>
          </w:p>
        </w:tc>
      </w:tr>
      <w:tr w:rsidR="00A55F1E" w:rsidRPr="006208FC" w:rsidTr="0050358C">
        <w:trPr>
          <w:trHeight w:val="288"/>
        </w:trPr>
        <w:tc>
          <w:tcPr>
            <w:tcW w:w="1440" w:type="dxa"/>
            <w:hideMark/>
          </w:tcPr>
          <w:p w:rsidR="00A55F1E" w:rsidRPr="006208FC" w:rsidRDefault="00A55F1E" w:rsidP="00903C53">
            <w:pPr>
              <w:pStyle w:val="NoSpacing"/>
              <w:ind w:right="-288"/>
            </w:pPr>
            <w:r w:rsidRPr="006208FC">
              <w:t>FIQWS 10111</w:t>
            </w:r>
          </w:p>
        </w:tc>
        <w:tc>
          <w:tcPr>
            <w:tcW w:w="3870" w:type="dxa"/>
            <w:gridSpan w:val="3"/>
            <w:hideMark/>
          </w:tcPr>
          <w:p w:rsidR="00A55F1E" w:rsidRPr="006208FC" w:rsidRDefault="00A55F1E" w:rsidP="00903C53">
            <w:pPr>
              <w:pStyle w:val="NoSpacing"/>
              <w:ind w:right="-288"/>
            </w:pPr>
            <w:r w:rsidRPr="006208FC">
              <w:t>Composition for Scientific World</w:t>
            </w:r>
          </w:p>
        </w:tc>
        <w:tc>
          <w:tcPr>
            <w:tcW w:w="5580" w:type="dxa"/>
            <w:vMerge/>
          </w:tcPr>
          <w:p w:rsidR="00A55F1E" w:rsidRPr="006208FC" w:rsidRDefault="00A55F1E" w:rsidP="00903C53">
            <w:pPr>
              <w:pStyle w:val="NoSpacing"/>
              <w:ind w:right="-288"/>
            </w:pPr>
          </w:p>
        </w:tc>
      </w:tr>
      <w:tr w:rsidR="00A55F1E" w:rsidRPr="006208FC" w:rsidTr="0050358C">
        <w:trPr>
          <w:trHeight w:val="288"/>
        </w:trPr>
        <w:tc>
          <w:tcPr>
            <w:tcW w:w="1440" w:type="dxa"/>
            <w:hideMark/>
          </w:tcPr>
          <w:p w:rsidR="00A55F1E" w:rsidRPr="006208FC" w:rsidRDefault="00A55F1E" w:rsidP="00903C53">
            <w:pPr>
              <w:pStyle w:val="NoSpacing"/>
              <w:ind w:right="-288"/>
            </w:pPr>
            <w:r w:rsidRPr="006208FC">
              <w:t>FIQWS 10113</w:t>
            </w:r>
          </w:p>
        </w:tc>
        <w:tc>
          <w:tcPr>
            <w:tcW w:w="3870" w:type="dxa"/>
            <w:gridSpan w:val="3"/>
            <w:hideMark/>
          </w:tcPr>
          <w:p w:rsidR="00A55F1E" w:rsidRPr="006208FC" w:rsidRDefault="00A55F1E" w:rsidP="00903C53">
            <w:pPr>
              <w:pStyle w:val="NoSpacing"/>
              <w:ind w:right="-288"/>
            </w:pPr>
            <w:r w:rsidRPr="006208FC">
              <w:t>Composition for Creative Expression</w:t>
            </w:r>
          </w:p>
        </w:tc>
        <w:tc>
          <w:tcPr>
            <w:tcW w:w="5580" w:type="dxa"/>
            <w:vMerge/>
          </w:tcPr>
          <w:p w:rsidR="00A55F1E" w:rsidRPr="006208FC" w:rsidRDefault="00A55F1E" w:rsidP="00903C53">
            <w:pPr>
              <w:pStyle w:val="NoSpacing"/>
              <w:ind w:right="-288"/>
            </w:pPr>
          </w:p>
        </w:tc>
      </w:tr>
      <w:tr w:rsidR="00A55F1E" w:rsidRPr="006208FC" w:rsidTr="0050358C">
        <w:trPr>
          <w:trHeight w:val="288"/>
        </w:trPr>
        <w:tc>
          <w:tcPr>
            <w:tcW w:w="1440" w:type="dxa"/>
            <w:hideMark/>
          </w:tcPr>
          <w:p w:rsidR="00A55F1E" w:rsidRPr="006208FC" w:rsidRDefault="00A55F1E" w:rsidP="00903C53">
            <w:pPr>
              <w:pStyle w:val="NoSpacing"/>
              <w:ind w:right="-288"/>
            </w:pPr>
            <w:r w:rsidRPr="006208FC">
              <w:t>FIQWS 10115</w:t>
            </w:r>
          </w:p>
        </w:tc>
        <w:tc>
          <w:tcPr>
            <w:tcW w:w="3870" w:type="dxa"/>
            <w:gridSpan w:val="3"/>
            <w:hideMark/>
          </w:tcPr>
          <w:p w:rsidR="00A55F1E" w:rsidRPr="006208FC" w:rsidRDefault="00A55F1E" w:rsidP="00903C53">
            <w:pPr>
              <w:pStyle w:val="NoSpacing"/>
              <w:ind w:right="-288"/>
            </w:pPr>
            <w:r w:rsidRPr="006208FC">
              <w:t>Composition for US Experience</w:t>
            </w:r>
          </w:p>
        </w:tc>
        <w:tc>
          <w:tcPr>
            <w:tcW w:w="5580" w:type="dxa"/>
            <w:vMerge/>
          </w:tcPr>
          <w:p w:rsidR="00A55F1E" w:rsidRPr="006208FC" w:rsidRDefault="00A55F1E" w:rsidP="00903C53">
            <w:pPr>
              <w:pStyle w:val="NoSpacing"/>
              <w:ind w:right="-288"/>
            </w:pPr>
          </w:p>
        </w:tc>
      </w:tr>
      <w:tr w:rsidR="00A55F1E" w:rsidRPr="006208FC" w:rsidTr="0050358C">
        <w:trPr>
          <w:trHeight w:val="288"/>
        </w:trPr>
        <w:tc>
          <w:tcPr>
            <w:tcW w:w="1440" w:type="dxa"/>
            <w:hideMark/>
          </w:tcPr>
          <w:p w:rsidR="00A55F1E" w:rsidRPr="006208FC" w:rsidRDefault="00A55F1E" w:rsidP="00903C53">
            <w:pPr>
              <w:pStyle w:val="NoSpacing"/>
              <w:ind w:right="-288"/>
            </w:pPr>
            <w:r w:rsidRPr="006208FC">
              <w:t>FIQWS 10145</w:t>
            </w:r>
          </w:p>
        </w:tc>
        <w:tc>
          <w:tcPr>
            <w:tcW w:w="3870" w:type="dxa"/>
            <w:gridSpan w:val="3"/>
            <w:hideMark/>
          </w:tcPr>
          <w:p w:rsidR="00A55F1E" w:rsidRPr="006208FC" w:rsidRDefault="00A55F1E" w:rsidP="00903C53">
            <w:pPr>
              <w:pStyle w:val="NoSpacing"/>
              <w:ind w:right="-288"/>
            </w:pPr>
            <w:r w:rsidRPr="006208FC">
              <w:t>Composition for Philosophy</w:t>
            </w:r>
          </w:p>
        </w:tc>
        <w:tc>
          <w:tcPr>
            <w:tcW w:w="5580" w:type="dxa"/>
            <w:vMerge/>
          </w:tcPr>
          <w:p w:rsidR="00A55F1E" w:rsidRPr="006208FC" w:rsidRDefault="00A55F1E" w:rsidP="00903C53">
            <w:pPr>
              <w:pStyle w:val="NoSpacing"/>
              <w:ind w:right="-288"/>
            </w:pPr>
          </w:p>
        </w:tc>
      </w:tr>
      <w:tr w:rsidR="003223A6" w:rsidRPr="006208FC" w:rsidTr="0050358C">
        <w:trPr>
          <w:trHeight w:val="288"/>
        </w:trPr>
        <w:tc>
          <w:tcPr>
            <w:tcW w:w="10890" w:type="dxa"/>
            <w:gridSpan w:val="5"/>
            <w:shd w:val="clear" w:color="auto" w:fill="BFBFBF" w:themeFill="background1" w:themeFillShade="BF"/>
            <w:hideMark/>
          </w:tcPr>
          <w:p w:rsidR="003223A6" w:rsidRDefault="003223A6" w:rsidP="003223A6">
            <w:pPr>
              <w:pStyle w:val="NoSpacing"/>
              <w:ind w:right="-288"/>
              <w:jc w:val="center"/>
              <w:rPr>
                <w:b/>
                <w:bCs/>
              </w:rPr>
            </w:pPr>
            <w:r w:rsidRPr="006208FC">
              <w:rPr>
                <w:b/>
                <w:bCs/>
              </w:rPr>
              <w:t>English Composition II (EC)</w:t>
            </w:r>
          </w:p>
          <w:p w:rsidR="003223A6" w:rsidRPr="006208FC" w:rsidRDefault="003223A6" w:rsidP="003223A6">
            <w:pPr>
              <w:pStyle w:val="NoSpacing"/>
              <w:ind w:right="-288"/>
              <w:jc w:val="center"/>
              <w:rPr>
                <w:b/>
                <w:bCs/>
              </w:rPr>
            </w:pPr>
            <w:r w:rsidRPr="006208FC">
              <w:rPr>
                <w:i/>
                <w:iCs/>
              </w:rPr>
              <w:t>recommended in the  2nd semester of study</w:t>
            </w:r>
          </w:p>
        </w:tc>
      </w:tr>
      <w:tr w:rsidR="00B409CA" w:rsidRPr="006208FC" w:rsidTr="0050358C">
        <w:trPr>
          <w:trHeight w:val="288"/>
        </w:trPr>
        <w:tc>
          <w:tcPr>
            <w:tcW w:w="1440" w:type="dxa"/>
            <w:hideMark/>
          </w:tcPr>
          <w:p w:rsidR="00B409CA" w:rsidRPr="006208FC" w:rsidRDefault="00B409CA" w:rsidP="00903C53">
            <w:pPr>
              <w:pStyle w:val="NoSpacing"/>
              <w:ind w:right="-288"/>
            </w:pPr>
            <w:r w:rsidRPr="006208FC">
              <w:t>ENGL 21001</w:t>
            </w:r>
          </w:p>
        </w:tc>
        <w:tc>
          <w:tcPr>
            <w:tcW w:w="3870" w:type="dxa"/>
            <w:gridSpan w:val="3"/>
            <w:hideMark/>
          </w:tcPr>
          <w:p w:rsidR="00B409CA" w:rsidRPr="006208FC" w:rsidRDefault="00B409CA" w:rsidP="00903C53">
            <w:pPr>
              <w:pStyle w:val="NoSpacing"/>
              <w:ind w:right="-288"/>
            </w:pPr>
            <w:r w:rsidRPr="006208FC">
              <w:t>Writing for the Humanities and the Arts</w:t>
            </w:r>
          </w:p>
        </w:tc>
        <w:tc>
          <w:tcPr>
            <w:tcW w:w="5580" w:type="dxa"/>
            <w:vMerge w:val="restart"/>
          </w:tcPr>
          <w:p w:rsidR="00B409CA" w:rsidRPr="003C1B3A" w:rsidRDefault="00B409CA" w:rsidP="003C1B3A">
            <w:pPr>
              <w:pStyle w:val="NoSpacing"/>
              <w:jc w:val="both"/>
              <w:rPr>
                <w:sz w:val="20"/>
                <w:szCs w:val="20"/>
              </w:rPr>
            </w:pPr>
            <w:r w:rsidRPr="003C1B3A">
              <w:rPr>
                <w:sz w:val="20"/>
                <w:szCs w:val="20"/>
              </w:rPr>
              <w:t>Introduction to Academic Writing Practice in the styles and forms of expository writing required in specific disciplines. Readings that acquaint students with standards of good writing in their field.</w:t>
            </w:r>
          </w:p>
        </w:tc>
      </w:tr>
      <w:tr w:rsidR="00B409CA" w:rsidRPr="006208FC" w:rsidTr="0050358C">
        <w:trPr>
          <w:trHeight w:val="288"/>
        </w:trPr>
        <w:tc>
          <w:tcPr>
            <w:tcW w:w="1440" w:type="dxa"/>
            <w:hideMark/>
          </w:tcPr>
          <w:p w:rsidR="00B409CA" w:rsidRPr="006208FC" w:rsidRDefault="00B409CA" w:rsidP="00903C53">
            <w:pPr>
              <w:pStyle w:val="NoSpacing"/>
              <w:ind w:right="-288"/>
            </w:pPr>
            <w:r w:rsidRPr="006208FC">
              <w:t>ENGL 21002</w:t>
            </w:r>
          </w:p>
        </w:tc>
        <w:tc>
          <w:tcPr>
            <w:tcW w:w="3870" w:type="dxa"/>
            <w:gridSpan w:val="3"/>
            <w:hideMark/>
          </w:tcPr>
          <w:p w:rsidR="00B409CA" w:rsidRPr="006208FC" w:rsidRDefault="00B409CA" w:rsidP="00903C53">
            <w:pPr>
              <w:pStyle w:val="NoSpacing"/>
              <w:ind w:right="-288"/>
            </w:pPr>
            <w:r w:rsidRPr="006208FC">
              <w:t>Writing for the Social Sciences</w:t>
            </w:r>
          </w:p>
        </w:tc>
        <w:tc>
          <w:tcPr>
            <w:tcW w:w="5580" w:type="dxa"/>
            <w:vMerge/>
          </w:tcPr>
          <w:p w:rsidR="00B409CA" w:rsidRPr="006208FC" w:rsidRDefault="00B409CA" w:rsidP="00903C53">
            <w:pPr>
              <w:pStyle w:val="NoSpacing"/>
              <w:ind w:right="-288"/>
            </w:pPr>
          </w:p>
        </w:tc>
      </w:tr>
      <w:tr w:rsidR="00B409CA" w:rsidRPr="006208FC" w:rsidTr="0050358C">
        <w:trPr>
          <w:trHeight w:val="288"/>
        </w:trPr>
        <w:tc>
          <w:tcPr>
            <w:tcW w:w="1440" w:type="dxa"/>
            <w:hideMark/>
          </w:tcPr>
          <w:p w:rsidR="00B409CA" w:rsidRPr="006208FC" w:rsidRDefault="00B409CA" w:rsidP="00903C53">
            <w:pPr>
              <w:pStyle w:val="NoSpacing"/>
              <w:ind w:right="-288"/>
            </w:pPr>
            <w:r w:rsidRPr="006208FC">
              <w:t>ENGL 21003</w:t>
            </w:r>
          </w:p>
        </w:tc>
        <w:tc>
          <w:tcPr>
            <w:tcW w:w="3870" w:type="dxa"/>
            <w:gridSpan w:val="3"/>
            <w:hideMark/>
          </w:tcPr>
          <w:p w:rsidR="00B409CA" w:rsidRPr="006208FC" w:rsidRDefault="00B409CA" w:rsidP="00903C53">
            <w:pPr>
              <w:pStyle w:val="NoSpacing"/>
              <w:ind w:right="-288"/>
            </w:pPr>
            <w:r w:rsidRPr="006208FC">
              <w:t>Writing for the Sciences</w:t>
            </w:r>
          </w:p>
        </w:tc>
        <w:tc>
          <w:tcPr>
            <w:tcW w:w="5580" w:type="dxa"/>
            <w:vMerge/>
          </w:tcPr>
          <w:p w:rsidR="00B409CA" w:rsidRPr="006208FC" w:rsidRDefault="00B409CA" w:rsidP="00903C53">
            <w:pPr>
              <w:pStyle w:val="NoSpacing"/>
              <w:ind w:right="-288"/>
            </w:pPr>
          </w:p>
        </w:tc>
      </w:tr>
      <w:tr w:rsidR="00B409CA" w:rsidRPr="006208FC" w:rsidTr="0050358C">
        <w:trPr>
          <w:trHeight w:val="288"/>
        </w:trPr>
        <w:tc>
          <w:tcPr>
            <w:tcW w:w="1440" w:type="dxa"/>
            <w:hideMark/>
          </w:tcPr>
          <w:p w:rsidR="00B409CA" w:rsidRPr="006208FC" w:rsidRDefault="00B409CA" w:rsidP="00903C53">
            <w:pPr>
              <w:pStyle w:val="NoSpacing"/>
              <w:ind w:right="-288"/>
            </w:pPr>
            <w:r w:rsidRPr="006208FC">
              <w:t>ENGL 21007</w:t>
            </w:r>
          </w:p>
        </w:tc>
        <w:tc>
          <w:tcPr>
            <w:tcW w:w="3870" w:type="dxa"/>
            <w:gridSpan w:val="3"/>
            <w:hideMark/>
          </w:tcPr>
          <w:p w:rsidR="00B409CA" w:rsidRPr="006208FC" w:rsidRDefault="00B409CA" w:rsidP="00903C53">
            <w:pPr>
              <w:pStyle w:val="NoSpacing"/>
              <w:ind w:right="-288"/>
            </w:pPr>
            <w:r w:rsidRPr="006208FC">
              <w:t>Writing for Engineers</w:t>
            </w:r>
          </w:p>
        </w:tc>
        <w:tc>
          <w:tcPr>
            <w:tcW w:w="5580" w:type="dxa"/>
            <w:vMerge/>
          </w:tcPr>
          <w:p w:rsidR="00B409CA" w:rsidRPr="006208FC" w:rsidRDefault="00B409CA" w:rsidP="00903C53">
            <w:pPr>
              <w:pStyle w:val="NoSpacing"/>
              <w:ind w:right="-288"/>
            </w:pPr>
          </w:p>
        </w:tc>
      </w:tr>
      <w:tr w:rsidR="003223A6" w:rsidRPr="006208FC" w:rsidTr="0050358C">
        <w:trPr>
          <w:trHeight w:val="575"/>
        </w:trPr>
        <w:tc>
          <w:tcPr>
            <w:tcW w:w="10890" w:type="dxa"/>
            <w:gridSpan w:val="5"/>
            <w:shd w:val="clear" w:color="auto" w:fill="BFBFBF" w:themeFill="background1" w:themeFillShade="BF"/>
            <w:vAlign w:val="center"/>
            <w:hideMark/>
          </w:tcPr>
          <w:p w:rsidR="003223A6" w:rsidRPr="006208FC" w:rsidRDefault="003223A6" w:rsidP="003C1B3A">
            <w:pPr>
              <w:pStyle w:val="NoSpacing"/>
              <w:ind w:right="-288"/>
              <w:jc w:val="center"/>
              <w:rPr>
                <w:b/>
                <w:bCs/>
              </w:rPr>
            </w:pPr>
            <w:r w:rsidRPr="006208FC">
              <w:rPr>
                <w:b/>
                <w:bCs/>
              </w:rPr>
              <w:t>Math and Quantitative Reasoning (MQR)</w:t>
            </w:r>
          </w:p>
        </w:tc>
      </w:tr>
      <w:tr w:rsidR="006208FC" w:rsidRPr="006208FC" w:rsidTr="0050358C">
        <w:trPr>
          <w:trHeight w:val="288"/>
        </w:trPr>
        <w:tc>
          <w:tcPr>
            <w:tcW w:w="1440" w:type="dxa"/>
            <w:hideMark/>
          </w:tcPr>
          <w:p w:rsidR="006208FC" w:rsidRPr="006208FC" w:rsidRDefault="006208FC" w:rsidP="00903C53">
            <w:pPr>
              <w:pStyle w:val="NoSpacing"/>
              <w:ind w:right="-288"/>
            </w:pPr>
            <w:r w:rsidRPr="006208FC">
              <w:t>FQUAN 10050</w:t>
            </w:r>
          </w:p>
        </w:tc>
        <w:tc>
          <w:tcPr>
            <w:tcW w:w="3870" w:type="dxa"/>
            <w:gridSpan w:val="3"/>
            <w:hideMark/>
          </w:tcPr>
          <w:p w:rsidR="006208FC" w:rsidRDefault="006208FC" w:rsidP="00903C53">
            <w:pPr>
              <w:pStyle w:val="NoSpacing"/>
              <w:ind w:right="-288"/>
            </w:pPr>
            <w:r>
              <w:t xml:space="preserve">Freshman Quantitative Analysis: </w:t>
            </w:r>
            <w:r w:rsidRPr="006208FC">
              <w:t xml:space="preserve">Developing </w:t>
            </w:r>
          </w:p>
          <w:p w:rsidR="006208FC" w:rsidRPr="006208FC" w:rsidRDefault="006208FC" w:rsidP="00903C53">
            <w:pPr>
              <w:pStyle w:val="NoSpacing"/>
              <w:ind w:right="-288"/>
            </w:pPr>
            <w:r w:rsidRPr="006208FC">
              <w:t xml:space="preserve">a Taste for Numbers </w:t>
            </w:r>
          </w:p>
        </w:tc>
        <w:tc>
          <w:tcPr>
            <w:tcW w:w="5580" w:type="dxa"/>
          </w:tcPr>
          <w:p w:rsidR="006208FC" w:rsidRPr="003C1B3A" w:rsidRDefault="00B739EE" w:rsidP="003269BF">
            <w:pPr>
              <w:pStyle w:val="NoSpacing"/>
              <w:ind w:right="-144"/>
              <w:jc w:val="both"/>
              <w:rPr>
                <w:sz w:val="20"/>
                <w:szCs w:val="20"/>
              </w:rPr>
            </w:pPr>
            <w:r w:rsidRPr="003C1B3A">
              <w:rPr>
                <w:sz w:val="20"/>
                <w:szCs w:val="20"/>
              </w:rPr>
              <w:t>3 credit course that fulfills the basic quantitative requirement for CLAS students, but is usually taught in a department other than Math. It can examine the data and trends surrounding a specific issue, or look at quantitative applications in other fields such as a science, psychology, sociology, etc. FQUANS may be offered as smaller thematic courses or as large lectures that break down into recitation sections.</w:t>
            </w:r>
          </w:p>
        </w:tc>
      </w:tr>
      <w:tr w:rsidR="006208FC" w:rsidRPr="006208FC" w:rsidTr="0050358C">
        <w:trPr>
          <w:trHeight w:val="288"/>
        </w:trPr>
        <w:tc>
          <w:tcPr>
            <w:tcW w:w="1440" w:type="dxa"/>
            <w:hideMark/>
          </w:tcPr>
          <w:p w:rsidR="006208FC" w:rsidRPr="006208FC" w:rsidRDefault="006208FC" w:rsidP="00903C53">
            <w:pPr>
              <w:pStyle w:val="NoSpacing"/>
              <w:ind w:right="-288"/>
            </w:pPr>
            <w:r w:rsidRPr="006208FC">
              <w:t>MATH 15000</w:t>
            </w:r>
          </w:p>
        </w:tc>
        <w:tc>
          <w:tcPr>
            <w:tcW w:w="3870" w:type="dxa"/>
            <w:gridSpan w:val="3"/>
            <w:hideMark/>
          </w:tcPr>
          <w:p w:rsidR="006208FC" w:rsidRPr="006208FC" w:rsidRDefault="006208FC" w:rsidP="00903C53">
            <w:pPr>
              <w:pStyle w:val="NoSpacing"/>
              <w:ind w:right="-288"/>
            </w:pPr>
            <w:r w:rsidRPr="006208FC">
              <w:t>Mathematics for the Contemporary World</w:t>
            </w:r>
          </w:p>
        </w:tc>
        <w:tc>
          <w:tcPr>
            <w:tcW w:w="5580" w:type="dxa"/>
          </w:tcPr>
          <w:p w:rsidR="006208FC" w:rsidRPr="003C1B3A" w:rsidRDefault="003223A6" w:rsidP="003269BF">
            <w:pPr>
              <w:pStyle w:val="NoSpacing"/>
              <w:ind w:right="-144"/>
              <w:jc w:val="both"/>
              <w:rPr>
                <w:sz w:val="20"/>
                <w:szCs w:val="20"/>
              </w:rPr>
            </w:pPr>
            <w:r w:rsidRPr="003C1B3A">
              <w:rPr>
                <w:sz w:val="20"/>
                <w:szCs w:val="20"/>
              </w:rPr>
              <w:t>Bombarded by statistics, assailed by advertisers and advocates of all persuasions, the average person needs mathematics to make sense of the world. This course aims to give students the tools needed to critically examine the quantitative issues of our times. Students will learn the basics of logical reasoning, the use of graphs and algebra to create quantitative models, and the role of statistics and probability in analyzing data. We will apply these ideas to assess the quantitative claims raised in contemporary case studies commonly discussed in the media</w:t>
            </w:r>
            <w:r w:rsidR="003C1B3A" w:rsidRPr="003C1B3A">
              <w:rPr>
                <w:sz w:val="20"/>
                <w:szCs w:val="20"/>
              </w:rPr>
              <w:t>.</w:t>
            </w:r>
          </w:p>
        </w:tc>
      </w:tr>
      <w:tr w:rsidR="003841A7" w:rsidRPr="006208FC" w:rsidTr="0050358C">
        <w:trPr>
          <w:trHeight w:val="300"/>
        </w:trPr>
        <w:tc>
          <w:tcPr>
            <w:tcW w:w="1440" w:type="dxa"/>
          </w:tcPr>
          <w:p w:rsidR="003841A7" w:rsidRPr="00745F08" w:rsidRDefault="003841A7" w:rsidP="003841A7">
            <w:r w:rsidRPr="00745F08">
              <w:t xml:space="preserve">MATH </w:t>
            </w:r>
            <w:r>
              <w:t>1</w:t>
            </w:r>
            <w:r w:rsidRPr="00745F08">
              <w:t>7300</w:t>
            </w:r>
          </w:p>
        </w:tc>
        <w:tc>
          <w:tcPr>
            <w:tcW w:w="3870" w:type="dxa"/>
            <w:gridSpan w:val="3"/>
          </w:tcPr>
          <w:p w:rsidR="003841A7" w:rsidRPr="00745F08" w:rsidRDefault="003841A7" w:rsidP="0040625C">
            <w:r w:rsidRPr="00745F08">
              <w:t xml:space="preserve">Introduction to Probability and Statistics </w:t>
            </w:r>
          </w:p>
        </w:tc>
        <w:tc>
          <w:tcPr>
            <w:tcW w:w="5580" w:type="dxa"/>
          </w:tcPr>
          <w:p w:rsidR="003841A7" w:rsidRPr="006208FC" w:rsidRDefault="00036FE8" w:rsidP="00D00F0A">
            <w:pPr>
              <w:pStyle w:val="NoSpacing"/>
              <w:ind w:right="-288"/>
            </w:pPr>
            <w:r>
              <w:t xml:space="preserve">Descriptive statistics and frequency histograms; measures of location and dispersion; elementary probability; permutations and combinations; multiplication rule and conditional probability; Bayes’ Theorem; independent events; random variables, expected values; applications to binomial, hypergeometric, uniform and normal distributions; the Central Limit Theorem; testing statistical hypotheses; correlation; linear regression and least squares. </w:t>
            </w:r>
            <w:proofErr w:type="spellStart"/>
            <w:r>
              <w:t>Prereq</w:t>
            </w:r>
            <w:proofErr w:type="spellEnd"/>
            <w:r>
              <w:t>.: placement by the Department</w:t>
            </w:r>
          </w:p>
        </w:tc>
      </w:tr>
      <w:tr w:rsidR="003841A7" w:rsidRPr="006208FC" w:rsidTr="0050358C">
        <w:trPr>
          <w:trHeight w:val="300"/>
        </w:trPr>
        <w:tc>
          <w:tcPr>
            <w:tcW w:w="1440" w:type="dxa"/>
            <w:tcBorders>
              <w:bottom w:val="single" w:sz="4" w:space="0" w:color="auto"/>
            </w:tcBorders>
            <w:hideMark/>
          </w:tcPr>
          <w:p w:rsidR="003841A7" w:rsidRPr="006208FC" w:rsidRDefault="003841A7" w:rsidP="00903C53">
            <w:pPr>
              <w:pStyle w:val="NoSpacing"/>
              <w:ind w:right="-288"/>
            </w:pPr>
            <w:r w:rsidRPr="006208FC">
              <w:t>OTHER</w:t>
            </w:r>
          </w:p>
        </w:tc>
        <w:tc>
          <w:tcPr>
            <w:tcW w:w="9450" w:type="dxa"/>
            <w:gridSpan w:val="4"/>
            <w:tcBorders>
              <w:bottom w:val="single" w:sz="4" w:space="0" w:color="auto"/>
            </w:tcBorders>
            <w:hideMark/>
          </w:tcPr>
          <w:p w:rsidR="003841A7" w:rsidRPr="006208FC" w:rsidRDefault="003841A7" w:rsidP="00D00F0A">
            <w:pPr>
              <w:pStyle w:val="NoSpacing"/>
              <w:ind w:right="-288"/>
            </w:pPr>
            <w:r w:rsidRPr="006208FC">
              <w:t>see bottom of the list for additional courses recommended for BS majors</w:t>
            </w:r>
          </w:p>
        </w:tc>
      </w:tr>
      <w:tr w:rsidR="003841A7" w:rsidRPr="006208FC" w:rsidTr="0050358C">
        <w:trPr>
          <w:trHeight w:val="288"/>
        </w:trPr>
        <w:tc>
          <w:tcPr>
            <w:tcW w:w="10890" w:type="dxa"/>
            <w:gridSpan w:val="5"/>
            <w:shd w:val="clear" w:color="auto" w:fill="BFBFBF" w:themeFill="background1" w:themeFillShade="BF"/>
            <w:hideMark/>
          </w:tcPr>
          <w:p w:rsidR="003841A7" w:rsidRDefault="0033542F" w:rsidP="003223A6">
            <w:pPr>
              <w:pStyle w:val="NoSpacing"/>
              <w:ind w:right="-288"/>
              <w:jc w:val="center"/>
              <w:rPr>
                <w:b/>
                <w:bCs/>
              </w:rPr>
            </w:pPr>
            <w:r>
              <w:lastRenderedPageBreak/>
              <w:br w:type="page"/>
            </w:r>
            <w:r w:rsidR="003841A7" w:rsidRPr="006208FC">
              <w:rPr>
                <w:b/>
                <w:bCs/>
              </w:rPr>
              <w:t>Life and Physical Sciences (LPS)</w:t>
            </w:r>
          </w:p>
          <w:p w:rsidR="003841A7" w:rsidRPr="006208FC" w:rsidRDefault="003841A7" w:rsidP="003223A6">
            <w:pPr>
              <w:pStyle w:val="NoSpacing"/>
              <w:ind w:right="-288"/>
              <w:jc w:val="center"/>
              <w:rPr>
                <w:b/>
                <w:bCs/>
              </w:rPr>
            </w:pPr>
            <w:r w:rsidRPr="006208FC">
              <w:rPr>
                <w:i/>
                <w:iCs/>
              </w:rPr>
              <w:t>recommended in the 4th semester of study*</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BIO 10004</w:t>
            </w:r>
          </w:p>
        </w:tc>
        <w:tc>
          <w:tcPr>
            <w:tcW w:w="3870" w:type="dxa"/>
            <w:gridSpan w:val="3"/>
            <w:hideMark/>
          </w:tcPr>
          <w:p w:rsidR="003841A7" w:rsidRPr="006208FC" w:rsidRDefault="003841A7" w:rsidP="00903C53">
            <w:pPr>
              <w:pStyle w:val="NoSpacing"/>
              <w:ind w:right="-288"/>
            </w:pPr>
            <w:r w:rsidRPr="006208FC">
              <w:t>Biology: Human Biology</w:t>
            </w:r>
          </w:p>
        </w:tc>
        <w:tc>
          <w:tcPr>
            <w:tcW w:w="5580" w:type="dxa"/>
          </w:tcPr>
          <w:p w:rsidR="003841A7" w:rsidRPr="003C1B3A" w:rsidRDefault="003841A7" w:rsidP="003269BF">
            <w:pPr>
              <w:pStyle w:val="NoSpacing"/>
              <w:ind w:right="-144"/>
              <w:jc w:val="both"/>
              <w:rPr>
                <w:sz w:val="20"/>
                <w:szCs w:val="20"/>
              </w:rPr>
            </w:pPr>
            <w:r w:rsidRPr="003C1B3A">
              <w:rPr>
                <w:sz w:val="20"/>
                <w:szCs w:val="20"/>
              </w:rPr>
              <w:t xml:space="preserve">A Biology course for non-science majors that emphasizes the function of the human body. Medical issues relating to personal and community health, as well as ethical issues will be discussed. </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CHEM 11000</w:t>
            </w:r>
          </w:p>
        </w:tc>
        <w:tc>
          <w:tcPr>
            <w:tcW w:w="3870" w:type="dxa"/>
            <w:gridSpan w:val="3"/>
            <w:hideMark/>
          </w:tcPr>
          <w:p w:rsidR="003841A7" w:rsidRPr="006208FC" w:rsidRDefault="003841A7" w:rsidP="00903C53">
            <w:pPr>
              <w:pStyle w:val="NoSpacing"/>
              <w:ind w:right="-288"/>
            </w:pPr>
            <w:r w:rsidRPr="006208FC">
              <w:t>Exploring Chemistry: Energy and Environment</w:t>
            </w:r>
          </w:p>
        </w:tc>
        <w:tc>
          <w:tcPr>
            <w:tcW w:w="5580" w:type="dxa"/>
          </w:tcPr>
          <w:p w:rsidR="003841A7" w:rsidRPr="003C1B3A" w:rsidRDefault="003841A7" w:rsidP="003269BF">
            <w:pPr>
              <w:pStyle w:val="NoSpacing"/>
              <w:ind w:right="-144"/>
              <w:jc w:val="both"/>
              <w:rPr>
                <w:sz w:val="20"/>
                <w:szCs w:val="20"/>
              </w:rPr>
            </w:pPr>
            <w:r w:rsidRPr="003C1B3A">
              <w:rPr>
                <w:sz w:val="20"/>
                <w:szCs w:val="20"/>
              </w:rPr>
              <w:t>The fundamental principles of chemistry and their application to social issues.</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EAS 10400</w:t>
            </w:r>
          </w:p>
        </w:tc>
        <w:tc>
          <w:tcPr>
            <w:tcW w:w="3870" w:type="dxa"/>
            <w:gridSpan w:val="3"/>
            <w:hideMark/>
          </w:tcPr>
          <w:p w:rsidR="003841A7" w:rsidRPr="006208FC" w:rsidRDefault="003841A7" w:rsidP="00903C53">
            <w:pPr>
              <w:pStyle w:val="NoSpacing"/>
              <w:ind w:right="-288"/>
            </w:pPr>
            <w:r w:rsidRPr="006208FC">
              <w:t>Perspectives on Global Warming</w:t>
            </w:r>
          </w:p>
        </w:tc>
        <w:tc>
          <w:tcPr>
            <w:tcW w:w="5580" w:type="dxa"/>
          </w:tcPr>
          <w:p w:rsidR="003841A7" w:rsidRPr="003C1B3A" w:rsidRDefault="003841A7" w:rsidP="003269BF">
            <w:pPr>
              <w:pStyle w:val="NoSpacing"/>
              <w:ind w:right="-144"/>
              <w:jc w:val="both"/>
              <w:rPr>
                <w:sz w:val="20"/>
                <w:szCs w:val="20"/>
              </w:rPr>
            </w:pPr>
            <w:r w:rsidRPr="003C1B3A">
              <w:rPr>
                <w:sz w:val="20"/>
                <w:szCs w:val="20"/>
              </w:rPr>
              <w:t>Provides a concise and current view of the factors governing global warming and climate change and its implications for society as a whole. The use of climate models and data analysis build an understanding of the quantitative elements of the climate system and demonstrate how climate change is The College of Liberal Arts and Science | 51 measured. Topics include: Earth’s energy balance, measuring climate change, statistical significance of cycles, natural and anthropogenic sources of climate change, consequences of climate change, and modeling and predicting climate change. This course is recommended for non-EAS majors with an interest in learning the science behind the climate change debate.</w:t>
            </w:r>
          </w:p>
        </w:tc>
      </w:tr>
      <w:tr w:rsidR="003841A7" w:rsidRPr="006208FC" w:rsidTr="0050358C">
        <w:trPr>
          <w:trHeight w:val="276"/>
        </w:trPr>
        <w:tc>
          <w:tcPr>
            <w:tcW w:w="1440" w:type="dxa"/>
            <w:hideMark/>
          </w:tcPr>
          <w:p w:rsidR="003841A7" w:rsidRPr="006208FC" w:rsidRDefault="003841A7" w:rsidP="00903C53">
            <w:pPr>
              <w:pStyle w:val="NoSpacing"/>
              <w:ind w:right="-288"/>
            </w:pPr>
            <w:r w:rsidRPr="006208FC">
              <w:t>OTHER</w:t>
            </w:r>
          </w:p>
        </w:tc>
        <w:tc>
          <w:tcPr>
            <w:tcW w:w="9450" w:type="dxa"/>
            <w:gridSpan w:val="4"/>
            <w:hideMark/>
          </w:tcPr>
          <w:p w:rsidR="003841A7" w:rsidRPr="006208FC" w:rsidRDefault="003841A7" w:rsidP="000C5BDB">
            <w:pPr>
              <w:pStyle w:val="NoSpacing"/>
              <w:ind w:right="-288"/>
            </w:pPr>
            <w:r w:rsidRPr="006208FC">
              <w:t>see bottom of the list for additional courses recommended for particular majors</w:t>
            </w:r>
          </w:p>
        </w:tc>
      </w:tr>
      <w:tr w:rsidR="003841A7" w:rsidRPr="006208FC" w:rsidTr="0050358C">
        <w:trPr>
          <w:trHeight w:val="233"/>
        </w:trPr>
        <w:tc>
          <w:tcPr>
            <w:tcW w:w="10890" w:type="dxa"/>
            <w:gridSpan w:val="5"/>
            <w:hideMark/>
          </w:tcPr>
          <w:p w:rsidR="003841A7" w:rsidRPr="006208FC" w:rsidRDefault="003841A7" w:rsidP="003C1B3A">
            <w:pPr>
              <w:pStyle w:val="NoSpacing"/>
              <w:ind w:right="-288"/>
              <w:rPr>
                <w:i/>
                <w:iCs/>
              </w:rPr>
            </w:pPr>
            <w:r w:rsidRPr="006208FC">
              <w:t> </w:t>
            </w:r>
            <w:r w:rsidRPr="006208FC">
              <w:rPr>
                <w:i/>
                <w:iCs/>
              </w:rPr>
              <w:t>*BA and BFA students only; BS majors need to consult an advisor</w:t>
            </w:r>
          </w:p>
        </w:tc>
      </w:tr>
      <w:tr w:rsidR="003841A7" w:rsidRPr="006208FC" w:rsidTr="0050358C">
        <w:trPr>
          <w:trHeight w:val="288"/>
        </w:trPr>
        <w:tc>
          <w:tcPr>
            <w:tcW w:w="10890" w:type="dxa"/>
            <w:gridSpan w:val="5"/>
            <w:shd w:val="clear" w:color="auto" w:fill="B2A1C7" w:themeFill="accent4" w:themeFillTint="99"/>
            <w:noWrap/>
            <w:hideMark/>
          </w:tcPr>
          <w:p w:rsidR="003841A7" w:rsidRPr="006208FC" w:rsidRDefault="003841A7" w:rsidP="003223A6">
            <w:pPr>
              <w:pStyle w:val="NoSpacing"/>
              <w:ind w:right="-288"/>
              <w:jc w:val="center"/>
              <w:rPr>
                <w:b/>
                <w:bCs/>
              </w:rPr>
            </w:pPr>
            <w:r w:rsidRPr="006208FC">
              <w:rPr>
                <w:b/>
                <w:bCs/>
              </w:rPr>
              <w:t>Flexible Core</w:t>
            </w:r>
          </w:p>
        </w:tc>
      </w:tr>
      <w:tr w:rsidR="003841A7" w:rsidRPr="006208FC" w:rsidTr="0050358C">
        <w:trPr>
          <w:trHeight w:val="288"/>
        </w:trPr>
        <w:tc>
          <w:tcPr>
            <w:tcW w:w="10890" w:type="dxa"/>
            <w:gridSpan w:val="5"/>
            <w:shd w:val="clear" w:color="auto" w:fill="BFBFBF" w:themeFill="background1" w:themeFillShade="BF"/>
            <w:noWrap/>
            <w:hideMark/>
          </w:tcPr>
          <w:p w:rsidR="003841A7" w:rsidRDefault="003841A7" w:rsidP="003223A6">
            <w:pPr>
              <w:pStyle w:val="NoSpacing"/>
              <w:ind w:right="-288"/>
              <w:jc w:val="center"/>
              <w:rPr>
                <w:i/>
                <w:iCs/>
              </w:rPr>
            </w:pPr>
            <w:r w:rsidRPr="006208FC">
              <w:rPr>
                <w:b/>
                <w:bCs/>
              </w:rPr>
              <w:t>Creative Expression (CE)</w:t>
            </w:r>
          </w:p>
          <w:p w:rsidR="003841A7" w:rsidRPr="006208FC" w:rsidRDefault="003841A7" w:rsidP="003223A6">
            <w:pPr>
              <w:pStyle w:val="NoSpacing"/>
              <w:ind w:right="-288"/>
              <w:jc w:val="center"/>
              <w:rPr>
                <w:b/>
                <w:bCs/>
              </w:rPr>
            </w:pPr>
            <w:r w:rsidRPr="006208FC">
              <w:rPr>
                <w:i/>
                <w:iCs/>
              </w:rPr>
              <w:t>recommended in the 1st or 2nd semester of study</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AES 23202</w:t>
            </w:r>
          </w:p>
        </w:tc>
        <w:tc>
          <w:tcPr>
            <w:tcW w:w="3870" w:type="dxa"/>
            <w:gridSpan w:val="3"/>
            <w:hideMark/>
          </w:tcPr>
          <w:p w:rsidR="003841A7" w:rsidRPr="006208FC" w:rsidRDefault="003841A7" w:rsidP="00903C53">
            <w:pPr>
              <w:pStyle w:val="NoSpacing"/>
              <w:ind w:right="-288"/>
            </w:pPr>
            <w:r w:rsidRPr="006208FC">
              <w:t>Survey of World Architecture I</w:t>
            </w:r>
          </w:p>
        </w:tc>
        <w:tc>
          <w:tcPr>
            <w:tcW w:w="5580" w:type="dxa"/>
          </w:tcPr>
          <w:p w:rsidR="003841A7" w:rsidRPr="00A26ABE" w:rsidRDefault="003841A7" w:rsidP="003269BF">
            <w:pPr>
              <w:pStyle w:val="NoSpacing"/>
              <w:ind w:right="-144"/>
              <w:jc w:val="both"/>
              <w:rPr>
                <w:sz w:val="20"/>
                <w:szCs w:val="20"/>
              </w:rPr>
            </w:pPr>
            <w:r w:rsidRPr="00A26ABE">
              <w:rPr>
                <w:sz w:val="20"/>
                <w:szCs w:val="20"/>
              </w:rPr>
              <w:t xml:space="preserve">This is the first of a four-semester sequence that examines the physical forms of world architecture and related arts. It analyzes the built environment in response to place, politics, culture, and the people who use it. This semester students will study architecture from the Neolithic period to the 14th century in Europe, Asia, Africa, and the Americas. </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AES 24202</w:t>
            </w:r>
          </w:p>
        </w:tc>
        <w:tc>
          <w:tcPr>
            <w:tcW w:w="3870" w:type="dxa"/>
            <w:gridSpan w:val="3"/>
            <w:noWrap/>
            <w:hideMark/>
          </w:tcPr>
          <w:p w:rsidR="003841A7" w:rsidRPr="006208FC" w:rsidRDefault="003841A7" w:rsidP="00903C53">
            <w:pPr>
              <w:pStyle w:val="NoSpacing"/>
              <w:ind w:right="-288"/>
            </w:pPr>
            <w:r w:rsidRPr="006208FC">
              <w:t>Survey of World Architecture II</w:t>
            </w:r>
          </w:p>
        </w:tc>
        <w:tc>
          <w:tcPr>
            <w:tcW w:w="5580" w:type="dxa"/>
          </w:tcPr>
          <w:p w:rsidR="003841A7" w:rsidRPr="00A26ABE" w:rsidRDefault="003841A7" w:rsidP="003269BF">
            <w:pPr>
              <w:pStyle w:val="NoSpacing"/>
              <w:ind w:right="-144"/>
              <w:jc w:val="both"/>
              <w:rPr>
                <w:sz w:val="20"/>
                <w:szCs w:val="20"/>
              </w:rPr>
            </w:pPr>
            <w:r w:rsidRPr="00A26ABE">
              <w:rPr>
                <w:sz w:val="20"/>
                <w:szCs w:val="20"/>
              </w:rPr>
              <w:t>This is the second of a four-semester sequence that examines the physical forms of world architecture and related arts. It analyzes the built environment in response to place, politics, culture, and the people who use it. This semester students will study architecture from the 15th to the 18th centuries in Europe, Asia, Africa, and the Americas. Two lectures and a recitation section are required weekly.</w:t>
            </w:r>
          </w:p>
        </w:tc>
      </w:tr>
      <w:tr w:rsidR="004C01B7" w:rsidRPr="006208FC" w:rsidTr="0050358C">
        <w:trPr>
          <w:trHeight w:val="288"/>
        </w:trPr>
        <w:tc>
          <w:tcPr>
            <w:tcW w:w="1440" w:type="dxa"/>
          </w:tcPr>
          <w:p w:rsidR="004C01B7" w:rsidRDefault="004C01B7" w:rsidP="00903C53">
            <w:pPr>
              <w:pStyle w:val="NoSpacing"/>
              <w:ind w:right="-288"/>
            </w:pPr>
            <w:r>
              <w:t>AES 20000</w:t>
            </w:r>
          </w:p>
        </w:tc>
        <w:tc>
          <w:tcPr>
            <w:tcW w:w="3870" w:type="dxa"/>
            <w:gridSpan w:val="3"/>
          </w:tcPr>
          <w:p w:rsidR="004C01B7" w:rsidRPr="00CC0C22" w:rsidRDefault="004C01B7" w:rsidP="004C01B7">
            <w:pPr>
              <w:pStyle w:val="NoSpacing"/>
              <w:ind w:right="-288"/>
            </w:pPr>
            <w:r>
              <w:t>Introduction to Building Architecture</w:t>
            </w:r>
          </w:p>
        </w:tc>
        <w:tc>
          <w:tcPr>
            <w:tcW w:w="5580" w:type="dxa"/>
          </w:tcPr>
          <w:p w:rsidR="004C01B7" w:rsidRPr="00CC0C22" w:rsidRDefault="004C01B7" w:rsidP="003269BF">
            <w:pPr>
              <w:pStyle w:val="NoSpacing"/>
              <w:ind w:right="-144"/>
              <w:jc w:val="both"/>
              <w:rPr>
                <w:sz w:val="20"/>
                <w:szCs w:val="20"/>
              </w:rPr>
            </w:pPr>
            <w:r w:rsidRPr="004C01B7">
              <w:rPr>
                <w:sz w:val="20"/>
                <w:szCs w:val="20"/>
              </w:rPr>
              <w:t>What is building architecture and what do architects do? This course is an introduction to the art and science of designing buildings and structures. Through lectures, readings, essay assignments, and simple design exercises, students will survey foundational topics: formal composition and craft, environmental factors, architectural and urban histories, and the assembly of systems and materials into buildings.</w:t>
            </w:r>
          </w:p>
        </w:tc>
      </w:tr>
      <w:tr w:rsidR="00CC0C22" w:rsidRPr="006208FC" w:rsidTr="0050358C">
        <w:trPr>
          <w:trHeight w:val="288"/>
        </w:trPr>
        <w:tc>
          <w:tcPr>
            <w:tcW w:w="1440" w:type="dxa"/>
          </w:tcPr>
          <w:p w:rsidR="00CC0C22" w:rsidRPr="006208FC" w:rsidRDefault="00CC0C22" w:rsidP="00903C53">
            <w:pPr>
              <w:pStyle w:val="NoSpacing"/>
              <w:ind w:right="-288"/>
            </w:pPr>
            <w:r>
              <w:t>AES 29903</w:t>
            </w:r>
          </w:p>
        </w:tc>
        <w:tc>
          <w:tcPr>
            <w:tcW w:w="3870" w:type="dxa"/>
            <w:gridSpan w:val="3"/>
          </w:tcPr>
          <w:p w:rsidR="00CC0C22" w:rsidRPr="006208FC" w:rsidRDefault="00CC0C22" w:rsidP="00903C53">
            <w:pPr>
              <w:pStyle w:val="NoSpacing"/>
              <w:ind w:right="-288"/>
            </w:pPr>
            <w:r w:rsidRPr="00CC0C22">
              <w:t>Introducti</w:t>
            </w:r>
            <w:r>
              <w:t>on to Landscape Architecture</w:t>
            </w:r>
          </w:p>
        </w:tc>
        <w:tc>
          <w:tcPr>
            <w:tcW w:w="5580" w:type="dxa"/>
          </w:tcPr>
          <w:p w:rsidR="00CC0C22" w:rsidRPr="00A26ABE" w:rsidRDefault="00CC0C22" w:rsidP="003269BF">
            <w:pPr>
              <w:pStyle w:val="NoSpacing"/>
              <w:ind w:right="-144"/>
              <w:jc w:val="both"/>
              <w:rPr>
                <w:sz w:val="20"/>
                <w:szCs w:val="20"/>
              </w:rPr>
            </w:pPr>
            <w:r w:rsidRPr="00CC0C22">
              <w:rPr>
                <w:sz w:val="20"/>
                <w:szCs w:val="20"/>
              </w:rPr>
              <w:t>What is landscape architecture? This course, an introduction to the foundations of this multi-faceted field, is structured as a design seminar, with lectures addressing the fundamental topics of landscape architecture and types of professional public and private practice, paired with simple studio exercises in measuring and mapping terrain.</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ART 10000</w:t>
            </w:r>
          </w:p>
        </w:tc>
        <w:tc>
          <w:tcPr>
            <w:tcW w:w="3870" w:type="dxa"/>
            <w:gridSpan w:val="3"/>
            <w:hideMark/>
          </w:tcPr>
          <w:p w:rsidR="003841A7" w:rsidRPr="006208FC" w:rsidRDefault="003841A7" w:rsidP="00903C53">
            <w:pPr>
              <w:pStyle w:val="NoSpacing"/>
              <w:ind w:right="-288"/>
            </w:pPr>
            <w:r w:rsidRPr="006208FC">
              <w:t>Introduction to Visual Arts of the World</w:t>
            </w:r>
          </w:p>
        </w:tc>
        <w:tc>
          <w:tcPr>
            <w:tcW w:w="5580" w:type="dxa"/>
          </w:tcPr>
          <w:p w:rsidR="003841A7" w:rsidRPr="00A26ABE" w:rsidRDefault="003841A7" w:rsidP="003269BF">
            <w:pPr>
              <w:pStyle w:val="NoSpacing"/>
              <w:ind w:right="-144"/>
              <w:jc w:val="both"/>
              <w:rPr>
                <w:sz w:val="20"/>
                <w:szCs w:val="20"/>
              </w:rPr>
            </w:pPr>
            <w:r w:rsidRPr="00A26ABE">
              <w:rPr>
                <w:sz w:val="20"/>
                <w:szCs w:val="20"/>
              </w:rPr>
              <w:t>Concepts underlying content, formal structure, and historical development of the visual arts; art as a global phenomenon from prehistory to the present; relationship of art to the natural world, the built environment, political and other human institutions, and the realm of spirituality</w:t>
            </w:r>
            <w:r w:rsidR="00A33ADF">
              <w:rPr>
                <w:sz w:val="20"/>
                <w:szCs w:val="20"/>
              </w:rPr>
              <w:t>.</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lastRenderedPageBreak/>
              <w:t>FIQWS 10013</w:t>
            </w:r>
          </w:p>
        </w:tc>
        <w:tc>
          <w:tcPr>
            <w:tcW w:w="3870" w:type="dxa"/>
            <w:gridSpan w:val="3"/>
            <w:hideMark/>
          </w:tcPr>
          <w:p w:rsidR="003841A7" w:rsidRDefault="003841A7" w:rsidP="00903C53">
            <w:pPr>
              <w:pStyle w:val="NoSpacing"/>
              <w:ind w:right="-288"/>
            </w:pPr>
            <w:r w:rsidRPr="006208FC">
              <w:t xml:space="preserve">FIQWS Creative Expression </w:t>
            </w:r>
          </w:p>
          <w:p w:rsidR="003841A7" w:rsidRPr="006208FC" w:rsidRDefault="003841A7" w:rsidP="00903C53">
            <w:pPr>
              <w:pStyle w:val="NoSpacing"/>
              <w:ind w:right="-288"/>
            </w:pPr>
            <w:r w:rsidRPr="006208FC">
              <w:rPr>
                <w:i/>
                <w:iCs/>
              </w:rPr>
              <w:t>(taken in the 1st semester of study)</w:t>
            </w:r>
          </w:p>
        </w:tc>
        <w:tc>
          <w:tcPr>
            <w:tcW w:w="5580" w:type="dxa"/>
          </w:tcPr>
          <w:p w:rsidR="003841A7" w:rsidRPr="00A26ABE" w:rsidRDefault="003841A7" w:rsidP="003269BF">
            <w:pPr>
              <w:ind w:right="-144"/>
              <w:jc w:val="both"/>
              <w:rPr>
                <w:sz w:val="20"/>
                <w:szCs w:val="20"/>
              </w:rPr>
            </w:pPr>
            <w:r w:rsidRPr="00A26ABE">
              <w:rPr>
                <w:sz w:val="20"/>
                <w:szCs w:val="20"/>
              </w:rPr>
              <w:t xml:space="preserve">Topic part a six-credit course taught by two instructors that combines a specific topic and an intensive writing seminar. In the topic component of FIQWS, a student will explore topics and themes related to creative expression. </w:t>
            </w:r>
          </w:p>
        </w:tc>
      </w:tr>
      <w:tr w:rsidR="00130130" w:rsidRPr="006208FC" w:rsidTr="0050358C">
        <w:trPr>
          <w:trHeight w:val="288"/>
        </w:trPr>
        <w:tc>
          <w:tcPr>
            <w:tcW w:w="1440" w:type="dxa"/>
          </w:tcPr>
          <w:p w:rsidR="00130130" w:rsidRPr="006208FC" w:rsidRDefault="00130130" w:rsidP="00903C53">
            <w:pPr>
              <w:pStyle w:val="NoSpacing"/>
              <w:ind w:right="-288"/>
            </w:pPr>
            <w:r>
              <w:t>MUS 10000</w:t>
            </w:r>
          </w:p>
        </w:tc>
        <w:tc>
          <w:tcPr>
            <w:tcW w:w="3870" w:type="dxa"/>
            <w:gridSpan w:val="3"/>
          </w:tcPr>
          <w:p w:rsidR="00130130" w:rsidRPr="006208FC" w:rsidRDefault="00130130" w:rsidP="00903C53">
            <w:pPr>
              <w:pStyle w:val="NoSpacing"/>
              <w:ind w:right="-288"/>
            </w:pPr>
            <w:r>
              <w:t>Popular Music</w:t>
            </w:r>
          </w:p>
        </w:tc>
        <w:tc>
          <w:tcPr>
            <w:tcW w:w="5580" w:type="dxa"/>
          </w:tcPr>
          <w:p w:rsidR="00130130" w:rsidRPr="00A26ABE" w:rsidRDefault="00130130" w:rsidP="003269BF">
            <w:pPr>
              <w:pStyle w:val="NoSpacing"/>
              <w:ind w:right="-144"/>
              <w:jc w:val="both"/>
              <w:rPr>
                <w:sz w:val="20"/>
                <w:szCs w:val="20"/>
              </w:rPr>
            </w:pPr>
            <w:r w:rsidRPr="00130130">
              <w:rPr>
                <w:sz w:val="20"/>
                <w:szCs w:val="20"/>
              </w:rPr>
              <w:t xml:space="preserve">The history of U.S. popular music from the 1880s to the 1990s. Music ranging from late minstrelsy and Tin Pan Alley to </w:t>
            </w:r>
            <w:proofErr w:type="spellStart"/>
            <w:r w:rsidRPr="00130130">
              <w:rPr>
                <w:sz w:val="20"/>
                <w:szCs w:val="20"/>
              </w:rPr>
              <w:t>Gangsta</w:t>
            </w:r>
            <w:proofErr w:type="spellEnd"/>
            <w:r w:rsidRPr="00130130">
              <w:rPr>
                <w:sz w:val="20"/>
                <w:szCs w:val="20"/>
              </w:rPr>
              <w:t xml:space="preserve"> Rap and Alternative Rock will be discussed with respect to cultural developments, technology, the music industry, and the political climate in which such music was produced.</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MUS 10100</w:t>
            </w:r>
          </w:p>
        </w:tc>
        <w:tc>
          <w:tcPr>
            <w:tcW w:w="3870" w:type="dxa"/>
            <w:gridSpan w:val="3"/>
            <w:hideMark/>
          </w:tcPr>
          <w:p w:rsidR="003841A7" w:rsidRPr="006208FC" w:rsidRDefault="003841A7" w:rsidP="00903C53">
            <w:pPr>
              <w:pStyle w:val="NoSpacing"/>
              <w:ind w:right="-288"/>
            </w:pPr>
            <w:r w:rsidRPr="006208FC">
              <w:t>Introduction to Music</w:t>
            </w:r>
          </w:p>
        </w:tc>
        <w:tc>
          <w:tcPr>
            <w:tcW w:w="5580" w:type="dxa"/>
          </w:tcPr>
          <w:p w:rsidR="003841A7" w:rsidRPr="00A26ABE" w:rsidRDefault="003841A7" w:rsidP="003269BF">
            <w:pPr>
              <w:pStyle w:val="NoSpacing"/>
              <w:ind w:right="-144"/>
              <w:jc w:val="both"/>
              <w:rPr>
                <w:sz w:val="20"/>
                <w:szCs w:val="20"/>
              </w:rPr>
            </w:pPr>
            <w:r w:rsidRPr="00A26ABE">
              <w:rPr>
                <w:sz w:val="20"/>
                <w:szCs w:val="20"/>
              </w:rPr>
              <w:t>Concepts underlying the understanding and enjoyment of music. Examples from around the world highlight matters of form and content. Attendance at concerts, both on and off campus, as well as guided classroom listening aid in the development of listening and communication skills.</w:t>
            </w:r>
          </w:p>
        </w:tc>
      </w:tr>
      <w:tr w:rsidR="003841A7" w:rsidRPr="006208FC" w:rsidTr="0050358C">
        <w:trPr>
          <w:trHeight w:val="170"/>
        </w:trPr>
        <w:tc>
          <w:tcPr>
            <w:tcW w:w="1440" w:type="dxa"/>
            <w:hideMark/>
          </w:tcPr>
          <w:p w:rsidR="003841A7" w:rsidRPr="006208FC" w:rsidRDefault="003841A7" w:rsidP="00903C53">
            <w:pPr>
              <w:pStyle w:val="NoSpacing"/>
              <w:ind w:right="-288"/>
            </w:pPr>
            <w:r w:rsidRPr="006208FC">
              <w:t>MUS 10200</w:t>
            </w:r>
          </w:p>
        </w:tc>
        <w:tc>
          <w:tcPr>
            <w:tcW w:w="3870" w:type="dxa"/>
            <w:gridSpan w:val="3"/>
            <w:hideMark/>
          </w:tcPr>
          <w:p w:rsidR="003841A7" w:rsidRPr="006208FC" w:rsidRDefault="003841A7" w:rsidP="00903C53">
            <w:pPr>
              <w:pStyle w:val="NoSpacing"/>
              <w:ind w:right="-288"/>
            </w:pPr>
            <w:r w:rsidRPr="006208FC">
              <w:t xml:space="preserve">Introduction to World Music </w:t>
            </w:r>
          </w:p>
        </w:tc>
        <w:tc>
          <w:tcPr>
            <w:tcW w:w="5580" w:type="dxa"/>
          </w:tcPr>
          <w:p w:rsidR="003841A7" w:rsidRPr="00A26ABE" w:rsidRDefault="003841A7" w:rsidP="003269BF">
            <w:pPr>
              <w:pStyle w:val="NoSpacing"/>
              <w:ind w:right="-144"/>
              <w:jc w:val="both"/>
              <w:rPr>
                <w:sz w:val="20"/>
                <w:szCs w:val="20"/>
              </w:rPr>
            </w:pPr>
            <w:r w:rsidRPr="00A26ABE">
              <w:rPr>
                <w:sz w:val="20"/>
                <w:szCs w:val="20"/>
              </w:rPr>
              <w:t xml:space="preserve">An exploration of music from around the world and its relation to cultural forces. Investigates music related to religion, ritual, politics, work, and social function in terms of musical form, style, and literary content. </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MUS 14500</w:t>
            </w:r>
          </w:p>
        </w:tc>
        <w:tc>
          <w:tcPr>
            <w:tcW w:w="3870" w:type="dxa"/>
            <w:gridSpan w:val="3"/>
            <w:hideMark/>
          </w:tcPr>
          <w:p w:rsidR="003841A7" w:rsidRPr="006208FC" w:rsidRDefault="003841A7" w:rsidP="00903C53">
            <w:pPr>
              <w:pStyle w:val="NoSpacing"/>
              <w:ind w:right="-288"/>
            </w:pPr>
            <w:r w:rsidRPr="006208FC">
              <w:t>Introduction to Jazz</w:t>
            </w:r>
          </w:p>
        </w:tc>
        <w:tc>
          <w:tcPr>
            <w:tcW w:w="5580" w:type="dxa"/>
          </w:tcPr>
          <w:p w:rsidR="003841A7" w:rsidRPr="00A26ABE" w:rsidRDefault="003841A7" w:rsidP="003269BF">
            <w:pPr>
              <w:pStyle w:val="NoSpacing"/>
              <w:ind w:right="-144"/>
              <w:jc w:val="both"/>
              <w:rPr>
                <w:sz w:val="20"/>
                <w:szCs w:val="20"/>
              </w:rPr>
            </w:pPr>
            <w:r w:rsidRPr="00A26ABE">
              <w:rPr>
                <w:sz w:val="20"/>
                <w:szCs w:val="20"/>
              </w:rPr>
              <w:t>An introduction to the important figures and diverse styles of jazz. Emphasis will be on listening to jazz and its unique characteristics including identifying various instruments and their roles in jazz ensembles. Attendance at concerts both on and off campus as well as guided classroom listening will aid in the development of listening and communication skills. The influence of folk and popular music from all related cultures will be discussed as well as social issues that affected the music’s growth and popularity.</w:t>
            </w:r>
          </w:p>
        </w:tc>
      </w:tr>
      <w:tr w:rsidR="0040625C" w:rsidRPr="006208FC" w:rsidTr="0050358C">
        <w:trPr>
          <w:trHeight w:val="288"/>
        </w:trPr>
        <w:tc>
          <w:tcPr>
            <w:tcW w:w="1440" w:type="dxa"/>
          </w:tcPr>
          <w:p w:rsidR="0040625C" w:rsidRPr="006208FC" w:rsidRDefault="0040625C" w:rsidP="00903C53">
            <w:pPr>
              <w:pStyle w:val="NoSpacing"/>
              <w:ind w:right="-288"/>
            </w:pPr>
            <w:r>
              <w:t>PHIL 14300</w:t>
            </w:r>
          </w:p>
        </w:tc>
        <w:tc>
          <w:tcPr>
            <w:tcW w:w="3870" w:type="dxa"/>
            <w:gridSpan w:val="3"/>
          </w:tcPr>
          <w:p w:rsidR="0040625C" w:rsidRPr="006208FC" w:rsidRDefault="00085506" w:rsidP="00903C53">
            <w:pPr>
              <w:pStyle w:val="NoSpacing"/>
              <w:ind w:right="-288"/>
            </w:pPr>
            <w:r>
              <w:t>What i</w:t>
            </w:r>
            <w:r w:rsidR="0040625C">
              <w:t>s Art?</w:t>
            </w:r>
          </w:p>
        </w:tc>
        <w:tc>
          <w:tcPr>
            <w:tcW w:w="5580" w:type="dxa"/>
          </w:tcPr>
          <w:p w:rsidR="0040625C" w:rsidRPr="00A26ABE" w:rsidRDefault="00085506" w:rsidP="003269BF">
            <w:pPr>
              <w:pStyle w:val="NoSpacing"/>
              <w:ind w:right="-144"/>
              <w:jc w:val="both"/>
              <w:rPr>
                <w:sz w:val="20"/>
                <w:szCs w:val="20"/>
              </w:rPr>
            </w:pPr>
            <w:r w:rsidRPr="00085506">
              <w:rPr>
                <w:sz w:val="20"/>
                <w:szCs w:val="20"/>
              </w:rPr>
              <w:t>An introduction to philosophical questions about art and our relationships with art.  What is art, and how do we interact with art?  What do different art forms, such as music, painting, performance, and poetry, have in common, if anything?  Must art be beautiful? What does it mean to have “good taste” when it comes to art? How do we interpret art?  Is art merely “subjective”?  Readings will be drawn from the history of art philosophy, and also contemporary art philosophy.  Students will also study artworks that support or challenge theories about art.</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THTR 13100</w:t>
            </w:r>
          </w:p>
        </w:tc>
        <w:tc>
          <w:tcPr>
            <w:tcW w:w="3870" w:type="dxa"/>
            <w:gridSpan w:val="3"/>
            <w:hideMark/>
          </w:tcPr>
          <w:p w:rsidR="003841A7" w:rsidRPr="006208FC" w:rsidRDefault="003841A7" w:rsidP="00903C53">
            <w:pPr>
              <w:pStyle w:val="NoSpacing"/>
              <w:ind w:right="-288"/>
            </w:pPr>
            <w:r w:rsidRPr="006208FC">
              <w:t>Introduction to Theatre</w:t>
            </w:r>
          </w:p>
        </w:tc>
        <w:tc>
          <w:tcPr>
            <w:tcW w:w="5580" w:type="dxa"/>
          </w:tcPr>
          <w:p w:rsidR="003841A7" w:rsidRPr="00A26ABE" w:rsidRDefault="003841A7" w:rsidP="003269BF">
            <w:pPr>
              <w:pStyle w:val="NoSpacing"/>
              <w:ind w:right="-144"/>
              <w:jc w:val="both"/>
              <w:rPr>
                <w:sz w:val="20"/>
                <w:szCs w:val="20"/>
              </w:rPr>
            </w:pPr>
            <w:r w:rsidRPr="00A26ABE">
              <w:rPr>
                <w:sz w:val="20"/>
                <w:szCs w:val="20"/>
              </w:rPr>
              <w:t>The related creative arts of playwright, director, actor and designer; their collective contributions to the form of the play that ultimately evolves on stage. Discussion of the institutions in contemporary American theatre.</w:t>
            </w:r>
          </w:p>
        </w:tc>
      </w:tr>
      <w:tr w:rsidR="00FE113B" w:rsidRPr="006208FC" w:rsidTr="0050358C">
        <w:trPr>
          <w:trHeight w:val="288"/>
        </w:trPr>
        <w:tc>
          <w:tcPr>
            <w:tcW w:w="1440" w:type="dxa"/>
          </w:tcPr>
          <w:p w:rsidR="00FE113B" w:rsidRPr="006208FC" w:rsidRDefault="00FE113B" w:rsidP="00903C53">
            <w:pPr>
              <w:pStyle w:val="NoSpacing"/>
              <w:ind w:right="-288"/>
            </w:pPr>
            <w:r>
              <w:t>URB 20010</w:t>
            </w:r>
          </w:p>
        </w:tc>
        <w:tc>
          <w:tcPr>
            <w:tcW w:w="3870" w:type="dxa"/>
            <w:gridSpan w:val="3"/>
          </w:tcPr>
          <w:p w:rsidR="00FE113B" w:rsidRPr="006208FC" w:rsidRDefault="00FE113B" w:rsidP="00903C53">
            <w:pPr>
              <w:pStyle w:val="NoSpacing"/>
              <w:ind w:right="-288"/>
            </w:pPr>
            <w:r w:rsidRPr="00FE113B">
              <w:t>Introduction to Urban Studies</w:t>
            </w:r>
          </w:p>
        </w:tc>
        <w:tc>
          <w:tcPr>
            <w:tcW w:w="5580" w:type="dxa"/>
          </w:tcPr>
          <w:p w:rsidR="00FE113B" w:rsidRPr="00A26ABE" w:rsidRDefault="00FE113B" w:rsidP="003269BF">
            <w:pPr>
              <w:pStyle w:val="NoSpacing"/>
              <w:ind w:right="-144"/>
              <w:jc w:val="both"/>
              <w:rPr>
                <w:sz w:val="20"/>
                <w:szCs w:val="20"/>
              </w:rPr>
            </w:pPr>
            <w:r w:rsidRPr="00FE113B">
              <w:rPr>
                <w:sz w:val="20"/>
                <w:szCs w:val="20"/>
              </w:rPr>
              <w:t>This course introduces the interdisciplinary field of urban studies as a means to study global cities. Students will learn methods for analyzing the spatial, material, social, and experiential aspects of cities of the past and present, in a global context.</w:t>
            </w:r>
          </w:p>
        </w:tc>
      </w:tr>
      <w:tr w:rsidR="003841A7" w:rsidRPr="006208FC" w:rsidTr="0050358C">
        <w:trPr>
          <w:trHeight w:val="528"/>
        </w:trPr>
        <w:tc>
          <w:tcPr>
            <w:tcW w:w="10890" w:type="dxa"/>
            <w:gridSpan w:val="5"/>
            <w:shd w:val="clear" w:color="auto" w:fill="BFBFBF" w:themeFill="background1" w:themeFillShade="BF"/>
            <w:hideMark/>
          </w:tcPr>
          <w:p w:rsidR="003841A7" w:rsidRDefault="003841A7" w:rsidP="003223A6">
            <w:pPr>
              <w:pStyle w:val="NoSpacing"/>
              <w:ind w:right="-288"/>
              <w:jc w:val="center"/>
              <w:rPr>
                <w:b/>
                <w:bCs/>
              </w:rPr>
            </w:pPr>
            <w:r w:rsidRPr="006208FC">
              <w:rPr>
                <w:b/>
                <w:bCs/>
              </w:rPr>
              <w:t>World Cultures and Global Issues (WCGI) - Literature</w:t>
            </w:r>
          </w:p>
          <w:p w:rsidR="003841A7" w:rsidRPr="00A26ABE" w:rsidRDefault="003841A7" w:rsidP="003223A6">
            <w:pPr>
              <w:pStyle w:val="NoSpacing"/>
              <w:jc w:val="center"/>
              <w:rPr>
                <w:b/>
                <w:bCs/>
                <w:sz w:val="20"/>
                <w:szCs w:val="20"/>
              </w:rPr>
            </w:pPr>
            <w:r w:rsidRPr="006208FC">
              <w:rPr>
                <w:i/>
                <w:iCs/>
              </w:rPr>
              <w:t>recommended in the  3rd or 4th semester of study</w:t>
            </w:r>
          </w:p>
        </w:tc>
      </w:tr>
      <w:tr w:rsidR="003841A7" w:rsidRPr="006208FC" w:rsidTr="0050358C">
        <w:trPr>
          <w:trHeight w:val="300"/>
        </w:trPr>
        <w:tc>
          <w:tcPr>
            <w:tcW w:w="1440" w:type="dxa"/>
            <w:hideMark/>
          </w:tcPr>
          <w:p w:rsidR="003841A7" w:rsidRPr="006208FC" w:rsidRDefault="003841A7" w:rsidP="00903C53">
            <w:pPr>
              <w:pStyle w:val="NoSpacing"/>
              <w:ind w:right="-288"/>
            </w:pPr>
            <w:r>
              <w:t xml:space="preserve">JWST </w:t>
            </w:r>
            <w:r w:rsidRPr="006208FC">
              <w:t>11700</w:t>
            </w:r>
          </w:p>
        </w:tc>
        <w:tc>
          <w:tcPr>
            <w:tcW w:w="3870" w:type="dxa"/>
            <w:gridSpan w:val="3"/>
            <w:hideMark/>
          </w:tcPr>
          <w:p w:rsidR="003841A7" w:rsidRPr="006208FC" w:rsidRDefault="003841A7" w:rsidP="00903C53">
            <w:pPr>
              <w:pStyle w:val="NoSpacing"/>
              <w:ind w:right="-288"/>
            </w:pPr>
            <w:r w:rsidRPr="006208FC">
              <w:t>The Bible as Literature</w:t>
            </w:r>
          </w:p>
        </w:tc>
        <w:tc>
          <w:tcPr>
            <w:tcW w:w="5580" w:type="dxa"/>
          </w:tcPr>
          <w:p w:rsidR="003841A7" w:rsidRPr="00A26ABE" w:rsidRDefault="003841A7" w:rsidP="003269BF">
            <w:pPr>
              <w:pStyle w:val="NoSpacing"/>
              <w:ind w:right="-144"/>
              <w:jc w:val="both"/>
              <w:rPr>
                <w:sz w:val="20"/>
                <w:szCs w:val="20"/>
              </w:rPr>
            </w:pPr>
            <w:r w:rsidRPr="00A26ABE">
              <w:rPr>
                <w:sz w:val="20"/>
                <w:szCs w:val="20"/>
              </w:rPr>
              <w:t>Introduces students to selected texts from the Hebrew Bible. Students read English translations of these texts and address questions of translation, historical truth, myth, belief, and notions of contemporary relevance. Students compare these primary texts to secondary texts--works of fiction or criticism that use the Bible as a starting point. Intended to give students an awareness of how a literary understanding of the Bible can enhance their appreciation for contemporary modes of storytelling.</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FIQWS 10005</w:t>
            </w:r>
          </w:p>
        </w:tc>
        <w:tc>
          <w:tcPr>
            <w:tcW w:w="3870" w:type="dxa"/>
            <w:gridSpan w:val="3"/>
            <w:hideMark/>
          </w:tcPr>
          <w:p w:rsidR="003841A7" w:rsidRDefault="003841A7" w:rsidP="00903C53">
            <w:pPr>
              <w:pStyle w:val="NoSpacing"/>
              <w:ind w:right="-288"/>
            </w:pPr>
            <w:r w:rsidRPr="006208FC">
              <w:t xml:space="preserve">FIQWS WCGI Literature </w:t>
            </w:r>
          </w:p>
          <w:p w:rsidR="003841A7" w:rsidRPr="006208FC" w:rsidRDefault="003841A7" w:rsidP="00903C53">
            <w:pPr>
              <w:pStyle w:val="NoSpacing"/>
              <w:ind w:right="-288"/>
            </w:pPr>
            <w:r w:rsidRPr="006208FC">
              <w:rPr>
                <w:i/>
                <w:iCs/>
              </w:rPr>
              <w:t>(taken in the 1st semester of study)</w:t>
            </w:r>
          </w:p>
        </w:tc>
        <w:tc>
          <w:tcPr>
            <w:tcW w:w="5580" w:type="dxa"/>
          </w:tcPr>
          <w:p w:rsidR="003841A7" w:rsidRPr="00A26ABE" w:rsidRDefault="003841A7" w:rsidP="003269BF">
            <w:pPr>
              <w:ind w:right="-144"/>
              <w:jc w:val="both"/>
              <w:rPr>
                <w:sz w:val="20"/>
                <w:szCs w:val="20"/>
              </w:rPr>
            </w:pPr>
            <w:r w:rsidRPr="00A26ABE">
              <w:rPr>
                <w:sz w:val="20"/>
                <w:szCs w:val="20"/>
              </w:rPr>
              <w:t xml:space="preserve">Topic part a six-credit course taught by two instructors that combines a specific topic and an intensive writing seminar. In the topic component of FIQWS, a student will explore topics and </w:t>
            </w:r>
            <w:r w:rsidRPr="00A26ABE">
              <w:rPr>
                <w:sz w:val="20"/>
                <w:szCs w:val="20"/>
              </w:rPr>
              <w:lastRenderedPageBreak/>
              <w:t xml:space="preserve">themes related to world cultures and global issues with a focus on literature. </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lastRenderedPageBreak/>
              <w:t>FREN 28300</w:t>
            </w:r>
          </w:p>
        </w:tc>
        <w:tc>
          <w:tcPr>
            <w:tcW w:w="3870" w:type="dxa"/>
            <w:gridSpan w:val="3"/>
            <w:hideMark/>
          </w:tcPr>
          <w:p w:rsidR="003841A7" w:rsidRPr="006208FC" w:rsidRDefault="003841A7" w:rsidP="00903C53">
            <w:pPr>
              <w:pStyle w:val="NoSpacing"/>
              <w:ind w:right="-288"/>
            </w:pPr>
            <w:r w:rsidRPr="006208FC">
              <w:t>The Literature of Contemporary France</w:t>
            </w:r>
          </w:p>
        </w:tc>
        <w:tc>
          <w:tcPr>
            <w:tcW w:w="5580" w:type="dxa"/>
          </w:tcPr>
          <w:p w:rsidR="003841A7" w:rsidRPr="00A26ABE" w:rsidRDefault="003841A7" w:rsidP="003269BF">
            <w:pPr>
              <w:pStyle w:val="NoSpacing"/>
              <w:ind w:right="-144"/>
              <w:jc w:val="both"/>
              <w:rPr>
                <w:sz w:val="20"/>
                <w:szCs w:val="20"/>
              </w:rPr>
            </w:pPr>
            <w:r w:rsidRPr="00A26ABE">
              <w:rPr>
                <w:sz w:val="20"/>
                <w:szCs w:val="20"/>
              </w:rPr>
              <w:t xml:space="preserve">Critical analysis of representative works, writers and movements. Proust, Gide, Camus, Sartre, Malraux, </w:t>
            </w:r>
            <w:proofErr w:type="spellStart"/>
            <w:r w:rsidRPr="00A26ABE">
              <w:rPr>
                <w:sz w:val="20"/>
                <w:szCs w:val="20"/>
              </w:rPr>
              <w:t>Duras</w:t>
            </w:r>
            <w:proofErr w:type="spellEnd"/>
            <w:r w:rsidRPr="00A26ABE">
              <w:rPr>
                <w:sz w:val="20"/>
                <w:szCs w:val="20"/>
              </w:rPr>
              <w:t>, Robbe-Grillet and others.</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SPAN 28100</w:t>
            </w:r>
          </w:p>
        </w:tc>
        <w:tc>
          <w:tcPr>
            <w:tcW w:w="3870" w:type="dxa"/>
            <w:gridSpan w:val="3"/>
            <w:hideMark/>
          </w:tcPr>
          <w:p w:rsidR="003841A7" w:rsidRPr="006208FC" w:rsidRDefault="003841A7" w:rsidP="00903C53">
            <w:pPr>
              <w:pStyle w:val="NoSpacing"/>
              <w:ind w:right="-288"/>
            </w:pPr>
            <w:r w:rsidRPr="006208FC">
              <w:t>Masterworks of Spanish Literature I</w:t>
            </w:r>
          </w:p>
        </w:tc>
        <w:tc>
          <w:tcPr>
            <w:tcW w:w="5580" w:type="dxa"/>
          </w:tcPr>
          <w:p w:rsidR="003841A7" w:rsidRPr="00A26ABE" w:rsidRDefault="003841A7" w:rsidP="003269BF">
            <w:pPr>
              <w:pStyle w:val="NoSpacing"/>
              <w:ind w:right="-144"/>
              <w:jc w:val="both"/>
              <w:rPr>
                <w:sz w:val="20"/>
                <w:szCs w:val="20"/>
              </w:rPr>
            </w:pPr>
            <w:r w:rsidRPr="00A26ABE">
              <w:rPr>
                <w:sz w:val="20"/>
                <w:szCs w:val="20"/>
              </w:rPr>
              <w:t xml:space="preserve">The evolution of Spanish literature from the Medieval period through the Golden Age. Critical analysis of representative works and writers. </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SPAN 28300</w:t>
            </w:r>
          </w:p>
        </w:tc>
        <w:tc>
          <w:tcPr>
            <w:tcW w:w="3870" w:type="dxa"/>
            <w:gridSpan w:val="3"/>
            <w:hideMark/>
          </w:tcPr>
          <w:p w:rsidR="003841A7" w:rsidRPr="006208FC" w:rsidRDefault="003841A7" w:rsidP="00903C53">
            <w:pPr>
              <w:pStyle w:val="NoSpacing"/>
              <w:ind w:right="-288"/>
            </w:pPr>
            <w:r w:rsidRPr="006208FC">
              <w:t>Masterworks of Latin American Literature</w:t>
            </w:r>
          </w:p>
        </w:tc>
        <w:tc>
          <w:tcPr>
            <w:tcW w:w="5580" w:type="dxa"/>
          </w:tcPr>
          <w:p w:rsidR="003841A7" w:rsidRPr="00A26ABE" w:rsidRDefault="003841A7" w:rsidP="003269BF">
            <w:pPr>
              <w:pStyle w:val="NoSpacing"/>
              <w:ind w:right="-144"/>
              <w:jc w:val="both"/>
              <w:rPr>
                <w:sz w:val="20"/>
                <w:szCs w:val="20"/>
              </w:rPr>
            </w:pPr>
            <w:r w:rsidRPr="00A26ABE">
              <w:rPr>
                <w:sz w:val="20"/>
                <w:szCs w:val="20"/>
              </w:rPr>
              <w:t>Masterworks of Latin American Literature Representative works and authors of Spanish American letters from the mid-20th century to the present. The texts are analyzed in light of the social, political, cultural and ideological contexts in which they were produced.</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THTR 21100</w:t>
            </w:r>
          </w:p>
        </w:tc>
        <w:tc>
          <w:tcPr>
            <w:tcW w:w="3870" w:type="dxa"/>
            <w:gridSpan w:val="3"/>
            <w:hideMark/>
          </w:tcPr>
          <w:p w:rsidR="003841A7" w:rsidRPr="006208FC" w:rsidRDefault="003841A7" w:rsidP="00903C53">
            <w:pPr>
              <w:pStyle w:val="NoSpacing"/>
              <w:ind w:right="-288"/>
            </w:pPr>
            <w:r w:rsidRPr="006208FC">
              <w:t>Theatre History 1</w:t>
            </w:r>
          </w:p>
        </w:tc>
        <w:tc>
          <w:tcPr>
            <w:tcW w:w="5580" w:type="dxa"/>
          </w:tcPr>
          <w:p w:rsidR="003841A7" w:rsidRPr="00A26ABE" w:rsidRDefault="003841A7" w:rsidP="003269BF">
            <w:pPr>
              <w:pStyle w:val="NoSpacing"/>
              <w:ind w:right="-144"/>
              <w:jc w:val="both"/>
              <w:rPr>
                <w:sz w:val="20"/>
                <w:szCs w:val="20"/>
              </w:rPr>
            </w:pPr>
            <w:r w:rsidRPr="00A26ABE">
              <w:rPr>
                <w:sz w:val="20"/>
                <w:szCs w:val="20"/>
              </w:rPr>
              <w:t xml:space="preserve">The development of theatre and drama from tribal origins to 1640 (including Egyptian, Greek, Roman and Medieval/Renaissance periods). </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THTR 21200</w:t>
            </w:r>
          </w:p>
        </w:tc>
        <w:tc>
          <w:tcPr>
            <w:tcW w:w="3870" w:type="dxa"/>
            <w:gridSpan w:val="3"/>
            <w:hideMark/>
          </w:tcPr>
          <w:p w:rsidR="003841A7" w:rsidRPr="006208FC" w:rsidRDefault="003841A7" w:rsidP="00903C53">
            <w:pPr>
              <w:pStyle w:val="NoSpacing"/>
              <w:ind w:right="-288"/>
            </w:pPr>
            <w:r w:rsidRPr="006208FC">
              <w:t>Theatre History 2</w:t>
            </w:r>
          </w:p>
        </w:tc>
        <w:tc>
          <w:tcPr>
            <w:tcW w:w="5580" w:type="dxa"/>
          </w:tcPr>
          <w:p w:rsidR="003841A7" w:rsidRPr="00A26ABE" w:rsidRDefault="003841A7" w:rsidP="003269BF">
            <w:pPr>
              <w:pStyle w:val="NoSpacing"/>
              <w:ind w:right="-144"/>
              <w:jc w:val="both"/>
              <w:rPr>
                <w:sz w:val="20"/>
                <w:szCs w:val="20"/>
              </w:rPr>
            </w:pPr>
            <w:r w:rsidRPr="00A26ABE">
              <w:rPr>
                <w:sz w:val="20"/>
                <w:szCs w:val="20"/>
              </w:rPr>
              <w:t>Theatre History II The development of theatre and drama from 1640 to 1900, including Jacobean, Restoration, Romanticism, Early Melodrama, Naturalism.</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THTR 21300</w:t>
            </w:r>
          </w:p>
        </w:tc>
        <w:tc>
          <w:tcPr>
            <w:tcW w:w="3870" w:type="dxa"/>
            <w:gridSpan w:val="3"/>
            <w:hideMark/>
          </w:tcPr>
          <w:p w:rsidR="003841A7" w:rsidRPr="006208FC" w:rsidRDefault="003841A7" w:rsidP="00903C53">
            <w:pPr>
              <w:pStyle w:val="NoSpacing"/>
              <w:ind w:right="-288"/>
            </w:pPr>
            <w:r w:rsidRPr="006208FC">
              <w:t>Theatre History 3</w:t>
            </w:r>
          </w:p>
        </w:tc>
        <w:tc>
          <w:tcPr>
            <w:tcW w:w="5580" w:type="dxa"/>
          </w:tcPr>
          <w:p w:rsidR="003841A7" w:rsidRPr="00A26ABE" w:rsidRDefault="003841A7" w:rsidP="003269BF">
            <w:pPr>
              <w:pStyle w:val="NoSpacing"/>
              <w:ind w:right="-144"/>
              <w:jc w:val="both"/>
              <w:rPr>
                <w:sz w:val="20"/>
                <w:szCs w:val="20"/>
              </w:rPr>
            </w:pPr>
            <w:r w:rsidRPr="00A26ABE">
              <w:rPr>
                <w:sz w:val="20"/>
                <w:szCs w:val="20"/>
              </w:rPr>
              <w:t>Theatre History III The study of plays and production styles prevalent throughout the Twentieth and Twenty-First Centuries in Europe and America. This course will consider a selection of important plays and such important movements as: Symbolism, Futurism, Dada, Surrealism, Expressionism, Theatre of the Absurd, Theatre of Images, the rise of the Broadway musical, the Off-Off Broadway theatre movement, the rise of Afro-American and Latino schools of writing and production, New German Realism, Post-Modernism, etc.</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WHUM 10100</w:t>
            </w:r>
          </w:p>
        </w:tc>
        <w:tc>
          <w:tcPr>
            <w:tcW w:w="3870" w:type="dxa"/>
            <w:gridSpan w:val="3"/>
            <w:hideMark/>
          </w:tcPr>
          <w:p w:rsidR="003841A7" w:rsidRPr="006208FC" w:rsidRDefault="003841A7" w:rsidP="00903C53">
            <w:pPr>
              <w:pStyle w:val="NoSpacing"/>
              <w:ind w:right="-288"/>
            </w:pPr>
            <w:r w:rsidRPr="006208FC">
              <w:t>World Humanities I</w:t>
            </w:r>
          </w:p>
        </w:tc>
        <w:tc>
          <w:tcPr>
            <w:tcW w:w="5580" w:type="dxa"/>
          </w:tcPr>
          <w:p w:rsidR="003841A7" w:rsidRPr="00A26ABE" w:rsidRDefault="003841A7" w:rsidP="003269BF">
            <w:pPr>
              <w:pStyle w:val="NoSpacing"/>
              <w:ind w:right="-144"/>
              <w:jc w:val="both"/>
              <w:rPr>
                <w:sz w:val="20"/>
                <w:szCs w:val="20"/>
              </w:rPr>
            </w:pPr>
            <w:r w:rsidRPr="00B739EE">
              <w:rPr>
                <w:sz w:val="20"/>
                <w:szCs w:val="20"/>
              </w:rPr>
              <w:t xml:space="preserve">An introduction to world literature and its relationship to the traditions and societies from which it springs. Study of major works from antiquity to the seventeenth century. </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WHUM 10200</w:t>
            </w:r>
          </w:p>
        </w:tc>
        <w:tc>
          <w:tcPr>
            <w:tcW w:w="3870" w:type="dxa"/>
            <w:gridSpan w:val="3"/>
            <w:hideMark/>
          </w:tcPr>
          <w:p w:rsidR="003841A7" w:rsidRPr="006208FC" w:rsidRDefault="003841A7" w:rsidP="00903C53">
            <w:pPr>
              <w:pStyle w:val="NoSpacing"/>
              <w:ind w:right="-288"/>
            </w:pPr>
            <w:r w:rsidRPr="006208FC">
              <w:t>World Humanities II</w:t>
            </w:r>
          </w:p>
        </w:tc>
        <w:tc>
          <w:tcPr>
            <w:tcW w:w="5580" w:type="dxa"/>
          </w:tcPr>
          <w:p w:rsidR="003841A7" w:rsidRPr="00A26ABE" w:rsidRDefault="003841A7" w:rsidP="003269BF">
            <w:pPr>
              <w:pStyle w:val="NoSpacing"/>
              <w:ind w:right="-144"/>
              <w:jc w:val="both"/>
              <w:rPr>
                <w:sz w:val="20"/>
                <w:szCs w:val="20"/>
              </w:rPr>
            </w:pPr>
            <w:r w:rsidRPr="00B739EE">
              <w:rPr>
                <w:sz w:val="20"/>
                <w:szCs w:val="20"/>
              </w:rPr>
              <w:t>An introduction to world literature and its relationship to the traditions and societies which it springs. Study of major works from the eighteenth century to the contemporary period.</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WHUM 10312</w:t>
            </w:r>
          </w:p>
        </w:tc>
        <w:tc>
          <w:tcPr>
            <w:tcW w:w="3870" w:type="dxa"/>
            <w:gridSpan w:val="3"/>
            <w:hideMark/>
          </w:tcPr>
          <w:p w:rsidR="003841A7" w:rsidRPr="006208FC" w:rsidRDefault="003841A7" w:rsidP="00903C53">
            <w:pPr>
              <w:pStyle w:val="NoSpacing"/>
              <w:ind w:right="-288"/>
            </w:pPr>
            <w:r w:rsidRPr="006208FC">
              <w:t>World Humanities: Modern World Literature</w:t>
            </w:r>
          </w:p>
        </w:tc>
        <w:tc>
          <w:tcPr>
            <w:tcW w:w="5580" w:type="dxa"/>
          </w:tcPr>
          <w:p w:rsidR="003841A7" w:rsidRPr="00A26ABE" w:rsidRDefault="003841A7" w:rsidP="003269BF">
            <w:pPr>
              <w:pStyle w:val="NoSpacing"/>
              <w:ind w:right="-144"/>
              <w:jc w:val="both"/>
              <w:rPr>
                <w:sz w:val="20"/>
                <w:szCs w:val="20"/>
              </w:rPr>
            </w:pPr>
            <w:r w:rsidRPr="00B739EE">
              <w:rPr>
                <w:sz w:val="20"/>
                <w:szCs w:val="20"/>
              </w:rPr>
              <w:t>A study of modern world literature through the works of contemporary Anglophone writers from Asia, Africa, the Caribbean, and Australia. Topics include the condition of post-colonialism as well as the more recent globalization of English and thus the globalization of literature in English.</w:t>
            </w:r>
          </w:p>
        </w:tc>
      </w:tr>
      <w:tr w:rsidR="003841A7" w:rsidRPr="006208FC" w:rsidTr="0050358C">
        <w:trPr>
          <w:trHeight w:val="576"/>
        </w:trPr>
        <w:tc>
          <w:tcPr>
            <w:tcW w:w="10890" w:type="dxa"/>
            <w:gridSpan w:val="5"/>
            <w:shd w:val="clear" w:color="auto" w:fill="BFBFBF" w:themeFill="background1" w:themeFillShade="BF"/>
            <w:hideMark/>
          </w:tcPr>
          <w:p w:rsidR="003841A7" w:rsidRDefault="003841A7" w:rsidP="003223A6">
            <w:pPr>
              <w:pStyle w:val="NoSpacing"/>
              <w:ind w:right="-288"/>
              <w:jc w:val="center"/>
              <w:rPr>
                <w:b/>
                <w:bCs/>
              </w:rPr>
            </w:pPr>
            <w:r w:rsidRPr="006208FC">
              <w:rPr>
                <w:b/>
                <w:bCs/>
              </w:rPr>
              <w:t>World Cultures and Global Issues (WCGI) - History &amp; Culture</w:t>
            </w:r>
          </w:p>
          <w:p w:rsidR="003841A7" w:rsidRPr="00A26ABE" w:rsidRDefault="003841A7" w:rsidP="003223A6">
            <w:pPr>
              <w:pStyle w:val="NoSpacing"/>
              <w:jc w:val="center"/>
              <w:rPr>
                <w:b/>
                <w:bCs/>
                <w:sz w:val="20"/>
                <w:szCs w:val="20"/>
              </w:rPr>
            </w:pPr>
            <w:r w:rsidRPr="006208FC">
              <w:rPr>
                <w:i/>
                <w:iCs/>
              </w:rPr>
              <w:t>recommended in the 1st or 2nd semester of study</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ANTH 10100</w:t>
            </w:r>
          </w:p>
        </w:tc>
        <w:tc>
          <w:tcPr>
            <w:tcW w:w="3870" w:type="dxa"/>
            <w:gridSpan w:val="3"/>
            <w:hideMark/>
          </w:tcPr>
          <w:p w:rsidR="003841A7" w:rsidRPr="006208FC" w:rsidRDefault="003841A7" w:rsidP="00903C53">
            <w:pPr>
              <w:pStyle w:val="NoSpacing"/>
              <w:ind w:right="-288"/>
            </w:pPr>
            <w:r w:rsidRPr="006208FC">
              <w:t>General Anthropology</w:t>
            </w:r>
          </w:p>
        </w:tc>
        <w:tc>
          <w:tcPr>
            <w:tcW w:w="5580" w:type="dxa"/>
          </w:tcPr>
          <w:p w:rsidR="003841A7" w:rsidRPr="00A26ABE" w:rsidRDefault="003841A7" w:rsidP="003269BF">
            <w:pPr>
              <w:pStyle w:val="NoSpacing"/>
              <w:ind w:right="-144"/>
              <w:jc w:val="both"/>
              <w:rPr>
                <w:sz w:val="20"/>
                <w:szCs w:val="20"/>
              </w:rPr>
            </w:pPr>
            <w:r w:rsidRPr="00A26ABE">
              <w:rPr>
                <w:sz w:val="20"/>
                <w:szCs w:val="20"/>
              </w:rPr>
              <w:t>Humankind from its prehistoric beginnings in Africa and its evolution to the present; human nature; cultural bias and fallacies of cultural and racial superiority; society, social groups (ethnic, racial, class, etc.) and social stratification; cultural change and diffusion; the cultural vs. the individual and biological; the interaction among biology, environment, and culture; conflict, culture change, and "modernization"; and ritual, symbol, beliefs, values, customs and language.</w:t>
            </w:r>
          </w:p>
        </w:tc>
      </w:tr>
      <w:tr w:rsidR="0040625C" w:rsidRPr="006208FC" w:rsidTr="0050358C">
        <w:trPr>
          <w:trHeight w:val="288"/>
        </w:trPr>
        <w:tc>
          <w:tcPr>
            <w:tcW w:w="1440" w:type="dxa"/>
          </w:tcPr>
          <w:p w:rsidR="0040625C" w:rsidRPr="006208FC" w:rsidRDefault="0040625C" w:rsidP="00903C53">
            <w:pPr>
              <w:pStyle w:val="NoSpacing"/>
              <w:ind w:right="-288"/>
            </w:pPr>
            <w:r>
              <w:t>ANTH 20000</w:t>
            </w:r>
          </w:p>
        </w:tc>
        <w:tc>
          <w:tcPr>
            <w:tcW w:w="3870" w:type="dxa"/>
            <w:gridSpan w:val="3"/>
          </w:tcPr>
          <w:p w:rsidR="0040625C" w:rsidRPr="006208FC" w:rsidRDefault="0040625C" w:rsidP="00903C53">
            <w:pPr>
              <w:pStyle w:val="NoSpacing"/>
              <w:ind w:right="-288"/>
            </w:pPr>
            <w:r>
              <w:t>Archaeology</w:t>
            </w:r>
          </w:p>
        </w:tc>
        <w:tc>
          <w:tcPr>
            <w:tcW w:w="5580" w:type="dxa"/>
          </w:tcPr>
          <w:p w:rsidR="0040625C" w:rsidRPr="00A26ABE" w:rsidRDefault="00CF1344" w:rsidP="003269BF">
            <w:pPr>
              <w:pStyle w:val="NoSpacing"/>
              <w:ind w:right="-144"/>
              <w:jc w:val="both"/>
              <w:rPr>
                <w:sz w:val="20"/>
                <w:szCs w:val="20"/>
              </w:rPr>
            </w:pPr>
            <w:r w:rsidRPr="00CF1344">
              <w:rPr>
                <w:sz w:val="20"/>
                <w:szCs w:val="20"/>
              </w:rPr>
              <w:t>The basic aims and methods of archaeological field work and interpretation, with emphasis on the interrelationship of archaeology to general anthropology. Strategies involving the reconstruction of culture, history, past life ways, and processual and post-processual studies will be reviewed against a background survey of world prehistory.</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ASIA 10100</w:t>
            </w:r>
          </w:p>
        </w:tc>
        <w:tc>
          <w:tcPr>
            <w:tcW w:w="3870" w:type="dxa"/>
            <w:gridSpan w:val="3"/>
            <w:hideMark/>
          </w:tcPr>
          <w:p w:rsidR="003841A7" w:rsidRPr="006208FC" w:rsidRDefault="003841A7" w:rsidP="00903C53">
            <w:pPr>
              <w:pStyle w:val="NoSpacing"/>
              <w:ind w:right="-288"/>
            </w:pPr>
            <w:r w:rsidRPr="006208FC">
              <w:t>Asia and its Peoples</w:t>
            </w:r>
          </w:p>
        </w:tc>
        <w:tc>
          <w:tcPr>
            <w:tcW w:w="5580" w:type="dxa"/>
          </w:tcPr>
          <w:p w:rsidR="003841A7" w:rsidRPr="00A26ABE" w:rsidRDefault="003841A7" w:rsidP="003269BF">
            <w:pPr>
              <w:pStyle w:val="NoSpacing"/>
              <w:ind w:right="-144"/>
              <w:jc w:val="both"/>
              <w:rPr>
                <w:sz w:val="20"/>
                <w:szCs w:val="20"/>
              </w:rPr>
            </w:pPr>
            <w:r w:rsidRPr="00A26ABE">
              <w:rPr>
                <w:sz w:val="20"/>
                <w:szCs w:val="20"/>
              </w:rPr>
              <w:t xml:space="preserve">The processes of assimilation, adaption, competition, conflict and </w:t>
            </w:r>
            <w:r w:rsidRPr="00A26ABE">
              <w:rPr>
                <w:sz w:val="20"/>
                <w:szCs w:val="20"/>
              </w:rPr>
              <w:lastRenderedPageBreak/>
              <w:t xml:space="preserve">adjustment of Asian minorities in the United States from the mid-19th century to the present. </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lastRenderedPageBreak/>
              <w:t>ASIA 20200</w:t>
            </w:r>
          </w:p>
        </w:tc>
        <w:tc>
          <w:tcPr>
            <w:tcW w:w="3870" w:type="dxa"/>
            <w:gridSpan w:val="3"/>
            <w:hideMark/>
          </w:tcPr>
          <w:p w:rsidR="003841A7" w:rsidRPr="006208FC" w:rsidRDefault="003841A7" w:rsidP="00903C53">
            <w:pPr>
              <w:pStyle w:val="NoSpacing"/>
              <w:ind w:right="-288"/>
            </w:pPr>
            <w:r w:rsidRPr="006208FC">
              <w:t>Contemporary Asia</w:t>
            </w:r>
          </w:p>
        </w:tc>
        <w:tc>
          <w:tcPr>
            <w:tcW w:w="5580" w:type="dxa"/>
          </w:tcPr>
          <w:p w:rsidR="003841A7" w:rsidRPr="00A26ABE" w:rsidRDefault="003841A7" w:rsidP="003269BF">
            <w:pPr>
              <w:pStyle w:val="NoSpacing"/>
              <w:ind w:right="-144"/>
              <w:jc w:val="both"/>
              <w:rPr>
                <w:sz w:val="20"/>
                <w:szCs w:val="20"/>
              </w:rPr>
            </w:pPr>
            <w:r w:rsidRPr="00A26ABE">
              <w:rPr>
                <w:sz w:val="20"/>
                <w:szCs w:val="20"/>
              </w:rPr>
              <w:t>Contemporary Asia The cultural tradition of Asia in general and of China and Japan in particular. The peoples and their psychological, educational, social, artistic, political and economic behavior.</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ASIA 20500</w:t>
            </w:r>
          </w:p>
        </w:tc>
        <w:tc>
          <w:tcPr>
            <w:tcW w:w="3870" w:type="dxa"/>
            <w:gridSpan w:val="3"/>
            <w:hideMark/>
          </w:tcPr>
          <w:p w:rsidR="003841A7" w:rsidRPr="006208FC" w:rsidRDefault="003841A7" w:rsidP="00903C53">
            <w:pPr>
              <w:pStyle w:val="NoSpacing"/>
              <w:ind w:right="-288"/>
            </w:pPr>
            <w:r w:rsidRPr="006208FC">
              <w:t>Contemporary China</w:t>
            </w:r>
          </w:p>
        </w:tc>
        <w:tc>
          <w:tcPr>
            <w:tcW w:w="5580" w:type="dxa"/>
          </w:tcPr>
          <w:p w:rsidR="003841A7" w:rsidRPr="00A26ABE" w:rsidRDefault="003841A7" w:rsidP="003269BF">
            <w:pPr>
              <w:pStyle w:val="NoSpacing"/>
              <w:ind w:right="-144"/>
              <w:jc w:val="both"/>
              <w:rPr>
                <w:sz w:val="20"/>
                <w:szCs w:val="20"/>
              </w:rPr>
            </w:pPr>
            <w:r w:rsidRPr="00A26ABE">
              <w:rPr>
                <w:sz w:val="20"/>
                <w:szCs w:val="20"/>
              </w:rPr>
              <w:t>Contemporary China Historical events, political, cultural and socio-economic conditions, and foreign relations of the People’s Republic of China since 1949. Analysis of the Cultural Revolution; economic growth of the People’s Republic; relations with the U.S. and the former Soviet Union; Communist leadership to the present.</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BLST 10200</w:t>
            </w:r>
          </w:p>
        </w:tc>
        <w:tc>
          <w:tcPr>
            <w:tcW w:w="3870" w:type="dxa"/>
            <w:gridSpan w:val="3"/>
            <w:hideMark/>
          </w:tcPr>
          <w:p w:rsidR="003841A7" w:rsidRPr="006208FC" w:rsidRDefault="003841A7" w:rsidP="00903C53">
            <w:pPr>
              <w:pStyle w:val="NoSpacing"/>
              <w:ind w:right="-288"/>
            </w:pPr>
            <w:r w:rsidRPr="006208FC">
              <w:t>African Heritage: Caribbean-Brazilian Experience</w:t>
            </w:r>
          </w:p>
        </w:tc>
        <w:tc>
          <w:tcPr>
            <w:tcW w:w="5580" w:type="dxa"/>
          </w:tcPr>
          <w:p w:rsidR="003841A7" w:rsidRPr="00A26ABE" w:rsidRDefault="003841A7" w:rsidP="003269BF">
            <w:pPr>
              <w:pStyle w:val="NoSpacing"/>
              <w:ind w:right="-144"/>
              <w:jc w:val="both"/>
              <w:rPr>
                <w:sz w:val="20"/>
                <w:szCs w:val="20"/>
              </w:rPr>
            </w:pPr>
            <w:r w:rsidRPr="00A26ABE">
              <w:rPr>
                <w:sz w:val="20"/>
                <w:szCs w:val="20"/>
              </w:rPr>
              <w:t>Analysis of historical conditions which shaped the lives of African peoples in the Caribbean and Brazil emphasizing cultural continuities, human organization and similarities in global Black experience among Africans on the continent and in the Western hemisphere, vis-a-vis European politico-economic control and cultural impact.</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CLASSICS 321</w:t>
            </w:r>
          </w:p>
        </w:tc>
        <w:tc>
          <w:tcPr>
            <w:tcW w:w="3870" w:type="dxa"/>
            <w:gridSpan w:val="3"/>
            <w:hideMark/>
          </w:tcPr>
          <w:p w:rsidR="003841A7" w:rsidRPr="006208FC" w:rsidRDefault="003841A7" w:rsidP="00903C53">
            <w:pPr>
              <w:pStyle w:val="NoSpacing"/>
              <w:ind w:right="-288"/>
            </w:pPr>
            <w:r w:rsidRPr="006208FC">
              <w:t xml:space="preserve">Classical Myth in Film </w:t>
            </w:r>
          </w:p>
        </w:tc>
        <w:tc>
          <w:tcPr>
            <w:tcW w:w="5580" w:type="dxa"/>
          </w:tcPr>
          <w:p w:rsidR="003841A7" w:rsidRPr="00A26ABE" w:rsidRDefault="003841A7" w:rsidP="003269BF">
            <w:pPr>
              <w:pStyle w:val="NoSpacing"/>
              <w:ind w:right="-144"/>
              <w:jc w:val="both"/>
              <w:rPr>
                <w:sz w:val="20"/>
                <w:szCs w:val="20"/>
              </w:rPr>
            </w:pPr>
            <w:r w:rsidRPr="00A26ABE">
              <w:rPr>
                <w:sz w:val="20"/>
                <w:szCs w:val="20"/>
              </w:rPr>
              <w:t>Greek and Roman myths, their connections with religion, the ancient sources, and the survival and reinterpretation of classical myth in subsequent literature and film up to the present day.</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FIQWS 10003</w:t>
            </w:r>
          </w:p>
        </w:tc>
        <w:tc>
          <w:tcPr>
            <w:tcW w:w="3870" w:type="dxa"/>
            <w:gridSpan w:val="3"/>
            <w:hideMark/>
          </w:tcPr>
          <w:p w:rsidR="003841A7" w:rsidRDefault="003841A7" w:rsidP="00903C53">
            <w:pPr>
              <w:pStyle w:val="NoSpacing"/>
              <w:ind w:right="-288"/>
            </w:pPr>
            <w:r w:rsidRPr="006208FC">
              <w:t xml:space="preserve">FIQWS WCGI History and Culture </w:t>
            </w:r>
          </w:p>
          <w:p w:rsidR="003841A7" w:rsidRPr="006208FC" w:rsidRDefault="003841A7" w:rsidP="00903C53">
            <w:pPr>
              <w:pStyle w:val="NoSpacing"/>
              <w:ind w:right="-288"/>
            </w:pPr>
            <w:r w:rsidRPr="006208FC">
              <w:rPr>
                <w:i/>
                <w:iCs/>
              </w:rPr>
              <w:t>(taken in the 1st semester of study)</w:t>
            </w:r>
          </w:p>
        </w:tc>
        <w:tc>
          <w:tcPr>
            <w:tcW w:w="5580" w:type="dxa"/>
          </w:tcPr>
          <w:p w:rsidR="003841A7" w:rsidRPr="00A26ABE" w:rsidRDefault="003841A7" w:rsidP="003269BF">
            <w:pPr>
              <w:ind w:right="-144"/>
              <w:jc w:val="both"/>
              <w:rPr>
                <w:sz w:val="20"/>
                <w:szCs w:val="20"/>
              </w:rPr>
            </w:pPr>
            <w:r w:rsidRPr="00A26ABE">
              <w:rPr>
                <w:sz w:val="20"/>
                <w:szCs w:val="20"/>
              </w:rPr>
              <w:t xml:space="preserve">Topic part a six-credit course taught by two instructors that combines a specific topic and an intensive writing seminar. In the topic component of FIQWS, a student will explore topics and themes related to world cultures and global issues with a focus on history. </w:t>
            </w:r>
          </w:p>
        </w:tc>
      </w:tr>
      <w:tr w:rsidR="0040625C" w:rsidRPr="006208FC" w:rsidTr="0050358C">
        <w:trPr>
          <w:trHeight w:val="288"/>
        </w:trPr>
        <w:tc>
          <w:tcPr>
            <w:tcW w:w="1440" w:type="dxa"/>
          </w:tcPr>
          <w:p w:rsidR="0040625C" w:rsidRPr="006208FC" w:rsidRDefault="0040625C" w:rsidP="00903C53">
            <w:pPr>
              <w:pStyle w:val="NoSpacing"/>
              <w:ind w:right="-288"/>
            </w:pPr>
            <w:r>
              <w:t>INTL 20100</w:t>
            </w:r>
          </w:p>
        </w:tc>
        <w:tc>
          <w:tcPr>
            <w:tcW w:w="3870" w:type="dxa"/>
            <w:gridSpan w:val="3"/>
          </w:tcPr>
          <w:p w:rsidR="0040625C" w:rsidRPr="006208FC" w:rsidRDefault="0040625C" w:rsidP="00903C53">
            <w:pPr>
              <w:pStyle w:val="NoSpacing"/>
              <w:ind w:right="-288"/>
            </w:pPr>
            <w:r>
              <w:t>International Studies: A Global Perspective</w:t>
            </w:r>
          </w:p>
        </w:tc>
        <w:tc>
          <w:tcPr>
            <w:tcW w:w="5580" w:type="dxa"/>
          </w:tcPr>
          <w:p w:rsidR="0040625C" w:rsidRPr="00A26ABE" w:rsidRDefault="00CF1344" w:rsidP="003269BF">
            <w:pPr>
              <w:ind w:right="-144"/>
              <w:jc w:val="both"/>
              <w:rPr>
                <w:sz w:val="20"/>
                <w:szCs w:val="20"/>
              </w:rPr>
            </w:pPr>
            <w:r w:rsidRPr="00CF1344">
              <w:rPr>
                <w:sz w:val="20"/>
                <w:szCs w:val="20"/>
              </w:rPr>
              <w:t>Global problems, including the danger of war, imbalances in the international political economy, and the importance of Africa, Asia, and Latin America are examined. Competing world views are evaluated in light of key concepts, e.g., state power, race, ethnicity, class, imperialism and revolution, and are developed through case studies. The future of world order as well as alternative strategies for global transformation are considered.</w:t>
            </w:r>
          </w:p>
        </w:tc>
      </w:tr>
      <w:tr w:rsidR="003156C7" w:rsidRPr="006208FC" w:rsidTr="0050358C">
        <w:trPr>
          <w:trHeight w:val="288"/>
        </w:trPr>
        <w:tc>
          <w:tcPr>
            <w:tcW w:w="1440" w:type="dxa"/>
          </w:tcPr>
          <w:p w:rsidR="003156C7" w:rsidRPr="006208FC" w:rsidRDefault="003156C7" w:rsidP="00903C53">
            <w:pPr>
              <w:pStyle w:val="NoSpacing"/>
              <w:ind w:right="-288"/>
            </w:pPr>
            <w:r>
              <w:t>LALS 10100</w:t>
            </w:r>
          </w:p>
        </w:tc>
        <w:tc>
          <w:tcPr>
            <w:tcW w:w="3870" w:type="dxa"/>
            <w:gridSpan w:val="3"/>
          </w:tcPr>
          <w:p w:rsidR="003156C7" w:rsidRPr="006208FC" w:rsidRDefault="003156C7" w:rsidP="00903C53">
            <w:pPr>
              <w:pStyle w:val="NoSpacing"/>
              <w:ind w:right="-288"/>
            </w:pPr>
            <w:r w:rsidRPr="003156C7">
              <w:t>The Heritage Of The Spanish Antilles</w:t>
            </w:r>
          </w:p>
        </w:tc>
        <w:tc>
          <w:tcPr>
            <w:tcW w:w="5580" w:type="dxa"/>
          </w:tcPr>
          <w:p w:rsidR="003156C7" w:rsidRPr="00A26ABE" w:rsidRDefault="003156C7" w:rsidP="003269BF">
            <w:pPr>
              <w:pStyle w:val="NoSpacing"/>
              <w:ind w:right="-144"/>
              <w:jc w:val="both"/>
              <w:rPr>
                <w:sz w:val="20"/>
                <w:szCs w:val="20"/>
              </w:rPr>
            </w:pPr>
            <w:r w:rsidRPr="003156C7">
              <w:rPr>
                <w:sz w:val="20"/>
                <w:szCs w:val="20"/>
              </w:rPr>
              <w:t>The historical, cultural and ethnic forces that have shaped the character of the Hispanic people of the Caribbean. The variety of societies and cultures of the Hispanic Caribbean in their historical and contemporary setting up to and including the migration of Caribbean people to urban North America.</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HIST 20400</w:t>
            </w:r>
          </w:p>
        </w:tc>
        <w:tc>
          <w:tcPr>
            <w:tcW w:w="3870" w:type="dxa"/>
            <w:gridSpan w:val="3"/>
            <w:hideMark/>
          </w:tcPr>
          <w:p w:rsidR="003841A7" w:rsidRPr="006208FC" w:rsidRDefault="003841A7" w:rsidP="00903C53">
            <w:pPr>
              <w:pStyle w:val="NoSpacing"/>
              <w:ind w:right="-288"/>
            </w:pPr>
            <w:r w:rsidRPr="006208FC">
              <w:t>Early Modern Europe</w:t>
            </w:r>
          </w:p>
        </w:tc>
        <w:tc>
          <w:tcPr>
            <w:tcW w:w="5580" w:type="dxa"/>
          </w:tcPr>
          <w:p w:rsidR="003841A7" w:rsidRPr="00A26ABE" w:rsidRDefault="003841A7" w:rsidP="003269BF">
            <w:pPr>
              <w:pStyle w:val="NoSpacing"/>
              <w:ind w:right="-144"/>
              <w:jc w:val="both"/>
              <w:rPr>
                <w:sz w:val="20"/>
                <w:szCs w:val="20"/>
              </w:rPr>
            </w:pPr>
            <w:r w:rsidRPr="00A26ABE">
              <w:rPr>
                <w:sz w:val="20"/>
                <w:szCs w:val="20"/>
              </w:rPr>
              <w:t xml:space="preserve">An overview of European history from the resurgence of urban life and classical culture during the Renaissance to the trials and tribulations of the French Revolution. </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 xml:space="preserve">HIST 20600 </w:t>
            </w:r>
          </w:p>
        </w:tc>
        <w:tc>
          <w:tcPr>
            <w:tcW w:w="3870" w:type="dxa"/>
            <w:gridSpan w:val="3"/>
            <w:hideMark/>
          </w:tcPr>
          <w:p w:rsidR="003841A7" w:rsidRPr="006208FC" w:rsidRDefault="003841A7" w:rsidP="00903C53">
            <w:pPr>
              <w:pStyle w:val="NoSpacing"/>
              <w:ind w:right="-288"/>
            </w:pPr>
            <w:r w:rsidRPr="006208FC">
              <w:t>Modern Europe</w:t>
            </w:r>
          </w:p>
        </w:tc>
        <w:tc>
          <w:tcPr>
            <w:tcW w:w="5580" w:type="dxa"/>
          </w:tcPr>
          <w:p w:rsidR="003841A7" w:rsidRPr="00A26ABE" w:rsidRDefault="003841A7" w:rsidP="003269BF">
            <w:pPr>
              <w:pStyle w:val="NoSpacing"/>
              <w:ind w:right="-144"/>
              <w:jc w:val="both"/>
              <w:rPr>
                <w:sz w:val="20"/>
                <w:szCs w:val="20"/>
              </w:rPr>
            </w:pPr>
            <w:r w:rsidRPr="00A26ABE">
              <w:rPr>
                <w:sz w:val="20"/>
                <w:szCs w:val="20"/>
              </w:rPr>
              <w:t>Modern Europe An overview of social, economic, political, and intellectual developments in Europe from the Enlightenment to the present, and an introduction to the study of history. Topics include the problem of revolution, industrialization and the transformation of rural societies, the emergence of liberalism and the challenges it has faced in the twentieth century</w:t>
            </w:r>
            <w:r>
              <w:rPr>
                <w:sz w:val="20"/>
                <w:szCs w:val="20"/>
              </w:rPr>
              <w:t>.</w:t>
            </w:r>
          </w:p>
        </w:tc>
      </w:tr>
      <w:tr w:rsidR="00705F7E" w:rsidRPr="006208FC" w:rsidTr="0050358C">
        <w:trPr>
          <w:trHeight w:val="288"/>
        </w:trPr>
        <w:tc>
          <w:tcPr>
            <w:tcW w:w="1440" w:type="dxa"/>
          </w:tcPr>
          <w:p w:rsidR="00705F7E" w:rsidRPr="006208FC" w:rsidRDefault="00705F7E" w:rsidP="00903C53">
            <w:pPr>
              <w:pStyle w:val="NoSpacing"/>
              <w:ind w:right="-288"/>
            </w:pPr>
            <w:r>
              <w:t>HIST 23700</w:t>
            </w:r>
          </w:p>
        </w:tc>
        <w:tc>
          <w:tcPr>
            <w:tcW w:w="3870" w:type="dxa"/>
            <w:gridSpan w:val="3"/>
          </w:tcPr>
          <w:p w:rsidR="00705F7E" w:rsidRPr="006208FC" w:rsidRDefault="00E93DDA" w:rsidP="00903C53">
            <w:pPr>
              <w:pStyle w:val="NoSpacing"/>
              <w:ind w:right="-288"/>
            </w:pPr>
            <w:r w:rsidRPr="00E93DDA">
              <w:t>Asia and the World</w:t>
            </w:r>
          </w:p>
        </w:tc>
        <w:tc>
          <w:tcPr>
            <w:tcW w:w="5580" w:type="dxa"/>
          </w:tcPr>
          <w:p w:rsidR="00705F7E" w:rsidRPr="00A26ABE" w:rsidRDefault="00E93DDA" w:rsidP="003269BF">
            <w:pPr>
              <w:pStyle w:val="NoSpacing"/>
              <w:ind w:right="-144"/>
              <w:jc w:val="both"/>
              <w:rPr>
                <w:sz w:val="20"/>
                <w:szCs w:val="20"/>
              </w:rPr>
            </w:pPr>
            <w:r w:rsidRPr="00E93DDA">
              <w:rPr>
                <w:sz w:val="20"/>
                <w:szCs w:val="20"/>
              </w:rPr>
              <w:t>The major factors that have shaped the Asian countries and peoples; geography, civilization, migration, and settlements of ethnic groups; philosophies, religions, historical events, leaders, and modern political and socioeconomic institutions.</w:t>
            </w:r>
          </w:p>
        </w:tc>
      </w:tr>
      <w:tr w:rsidR="00705F7E" w:rsidRPr="006208FC" w:rsidTr="0050358C">
        <w:trPr>
          <w:trHeight w:val="288"/>
        </w:trPr>
        <w:tc>
          <w:tcPr>
            <w:tcW w:w="1440" w:type="dxa"/>
          </w:tcPr>
          <w:p w:rsidR="00705F7E" w:rsidRPr="006208FC" w:rsidRDefault="00705F7E" w:rsidP="00903C53">
            <w:pPr>
              <w:pStyle w:val="NoSpacing"/>
              <w:ind w:right="-288"/>
            </w:pPr>
            <w:r>
              <w:t>HIST 23800</w:t>
            </w:r>
          </w:p>
        </w:tc>
        <w:tc>
          <w:tcPr>
            <w:tcW w:w="3870" w:type="dxa"/>
            <w:gridSpan w:val="3"/>
          </w:tcPr>
          <w:p w:rsidR="00705F7E" w:rsidRPr="006208FC" w:rsidRDefault="00E93DDA" w:rsidP="00903C53">
            <w:pPr>
              <w:pStyle w:val="NoSpacing"/>
              <w:ind w:right="-288"/>
            </w:pPr>
            <w:r w:rsidRPr="00E93DDA">
              <w:t>The Middle East in Global History</w:t>
            </w:r>
          </w:p>
        </w:tc>
        <w:tc>
          <w:tcPr>
            <w:tcW w:w="5580" w:type="dxa"/>
          </w:tcPr>
          <w:p w:rsidR="00705F7E" w:rsidRPr="00A26ABE" w:rsidRDefault="00E93DDA" w:rsidP="003269BF">
            <w:pPr>
              <w:pStyle w:val="NoSpacing"/>
              <w:ind w:right="-144"/>
              <w:jc w:val="both"/>
              <w:rPr>
                <w:sz w:val="20"/>
                <w:szCs w:val="20"/>
              </w:rPr>
            </w:pPr>
            <w:r w:rsidRPr="00E93DDA">
              <w:rPr>
                <w:sz w:val="20"/>
                <w:szCs w:val="20"/>
              </w:rPr>
              <w:t xml:space="preserve">Introduction to Middle East history and politics in global perspective. Emphasis on historical connections to world regions such as South Asia, North Africa, Europe, and the Americas. Topics of study include legal cultures; migration; imperialism; diplomacy; political economy; and the impact of technological, political, and cultural revolutions on Middle Eastern peoples and diasporas </w:t>
            </w:r>
            <w:r w:rsidRPr="00E93DDA">
              <w:rPr>
                <w:sz w:val="20"/>
                <w:szCs w:val="20"/>
              </w:rPr>
              <w:lastRenderedPageBreak/>
              <w:t>across time.</w:t>
            </w:r>
          </w:p>
        </w:tc>
      </w:tr>
      <w:tr w:rsidR="00705F7E" w:rsidRPr="006208FC" w:rsidTr="0050358C">
        <w:trPr>
          <w:trHeight w:val="288"/>
        </w:trPr>
        <w:tc>
          <w:tcPr>
            <w:tcW w:w="1440" w:type="dxa"/>
          </w:tcPr>
          <w:p w:rsidR="00705F7E" w:rsidRPr="006208FC" w:rsidRDefault="00705F7E" w:rsidP="00903C53">
            <w:pPr>
              <w:pStyle w:val="NoSpacing"/>
              <w:ind w:right="-288"/>
            </w:pPr>
            <w:r>
              <w:lastRenderedPageBreak/>
              <w:t>HIST 27600/BLST 31201</w:t>
            </w:r>
          </w:p>
        </w:tc>
        <w:tc>
          <w:tcPr>
            <w:tcW w:w="3870" w:type="dxa"/>
            <w:gridSpan w:val="3"/>
          </w:tcPr>
          <w:p w:rsidR="00705F7E" w:rsidRPr="006208FC" w:rsidRDefault="00705F7E" w:rsidP="00903C53">
            <w:pPr>
              <w:pStyle w:val="NoSpacing"/>
              <w:ind w:right="-288"/>
            </w:pPr>
            <w:r w:rsidRPr="00705F7E">
              <w:t>Africa and the Modern World</w:t>
            </w:r>
          </w:p>
        </w:tc>
        <w:tc>
          <w:tcPr>
            <w:tcW w:w="5580" w:type="dxa"/>
          </w:tcPr>
          <w:p w:rsidR="00705F7E" w:rsidRPr="00A26ABE" w:rsidRDefault="00705F7E" w:rsidP="003269BF">
            <w:pPr>
              <w:pStyle w:val="NoSpacing"/>
              <w:ind w:right="-144"/>
              <w:jc w:val="both"/>
              <w:rPr>
                <w:sz w:val="20"/>
                <w:szCs w:val="20"/>
              </w:rPr>
            </w:pPr>
            <w:r w:rsidRPr="00705F7E">
              <w:rPr>
                <w:sz w:val="20"/>
                <w:szCs w:val="20"/>
              </w:rPr>
              <w:t>A social history of Africa from the 19th century to the present, with emphasis on state formation, impact of the slave trade, and resistance to colonialism.</w:t>
            </w:r>
          </w:p>
        </w:tc>
      </w:tr>
      <w:tr w:rsidR="00A03E89" w:rsidRPr="006208FC" w:rsidTr="0050358C">
        <w:trPr>
          <w:trHeight w:val="288"/>
        </w:trPr>
        <w:tc>
          <w:tcPr>
            <w:tcW w:w="1440" w:type="dxa"/>
          </w:tcPr>
          <w:p w:rsidR="00A03E89" w:rsidRPr="006208FC" w:rsidRDefault="00A03E89" w:rsidP="0040625C">
            <w:pPr>
              <w:pStyle w:val="NoSpacing"/>
              <w:ind w:right="-288"/>
            </w:pPr>
            <w:r>
              <w:t>PHIL 14100</w:t>
            </w:r>
          </w:p>
        </w:tc>
        <w:tc>
          <w:tcPr>
            <w:tcW w:w="3870" w:type="dxa"/>
            <w:gridSpan w:val="3"/>
          </w:tcPr>
          <w:p w:rsidR="00A03E89" w:rsidRPr="006208FC" w:rsidRDefault="00A03E89" w:rsidP="0040625C">
            <w:pPr>
              <w:pStyle w:val="NoSpacing"/>
              <w:ind w:right="-288"/>
            </w:pPr>
            <w:r>
              <w:t>Asian Philosophy</w:t>
            </w:r>
          </w:p>
        </w:tc>
        <w:tc>
          <w:tcPr>
            <w:tcW w:w="5580" w:type="dxa"/>
          </w:tcPr>
          <w:p w:rsidR="00A03E89" w:rsidRPr="00B739EE" w:rsidRDefault="00A03E89" w:rsidP="0040625C">
            <w:pPr>
              <w:pStyle w:val="NoSpacing"/>
              <w:ind w:right="-144"/>
              <w:jc w:val="both"/>
              <w:rPr>
                <w:sz w:val="20"/>
                <w:szCs w:val="20"/>
              </w:rPr>
            </w:pPr>
            <w:r w:rsidRPr="00A03E89">
              <w:rPr>
                <w:sz w:val="20"/>
                <w:szCs w:val="20"/>
              </w:rPr>
              <w:t>This course will survey canonical texts in four mainstream Asian philosophical traditions: Hinduism, Buddhism, Confucianism, and Taoism. In the process, it will compare their similarities and contrast their differences, developing an appreciation of their profound influences on society, culture, and politics. Ultimately, it will show how Asian philosophies and their unique views of mind, consciousness, ethics, purpose, and the fulfillment of human potential are exerting transformative effects on Western arts and sciences, and upon global civilization as a whole.</w:t>
            </w:r>
          </w:p>
        </w:tc>
      </w:tr>
      <w:tr w:rsidR="009E7D1B" w:rsidRPr="006208FC" w:rsidTr="0050358C">
        <w:trPr>
          <w:trHeight w:val="288"/>
        </w:trPr>
        <w:tc>
          <w:tcPr>
            <w:tcW w:w="1440" w:type="dxa"/>
          </w:tcPr>
          <w:p w:rsidR="009E7D1B" w:rsidRPr="006208FC" w:rsidRDefault="009E7D1B" w:rsidP="009E7D1B">
            <w:pPr>
              <w:pStyle w:val="NoSpacing"/>
              <w:ind w:right="-288"/>
            </w:pPr>
            <w:r w:rsidRPr="009E7D1B">
              <w:t>URB 31000 (20020)</w:t>
            </w:r>
            <w:r w:rsidRPr="009E7D1B">
              <w:tab/>
            </w:r>
          </w:p>
        </w:tc>
        <w:tc>
          <w:tcPr>
            <w:tcW w:w="3870" w:type="dxa"/>
            <w:gridSpan w:val="3"/>
          </w:tcPr>
          <w:p w:rsidR="009E7D1B" w:rsidRPr="006208FC" w:rsidRDefault="009E7D1B" w:rsidP="0040625C">
            <w:pPr>
              <w:pStyle w:val="NoSpacing"/>
              <w:ind w:right="-288"/>
            </w:pPr>
            <w:r w:rsidRPr="009E7D1B">
              <w:t>The City in History</w:t>
            </w:r>
          </w:p>
        </w:tc>
        <w:tc>
          <w:tcPr>
            <w:tcW w:w="5580" w:type="dxa"/>
          </w:tcPr>
          <w:p w:rsidR="009E7D1B" w:rsidRPr="00B739EE" w:rsidRDefault="009E7D1B" w:rsidP="008B43F1">
            <w:pPr>
              <w:pStyle w:val="NoSpacing"/>
              <w:ind w:right="-144"/>
              <w:jc w:val="both"/>
              <w:rPr>
                <w:sz w:val="20"/>
                <w:szCs w:val="20"/>
              </w:rPr>
            </w:pPr>
            <w:r w:rsidRPr="009E7D1B">
              <w:rPr>
                <w:sz w:val="20"/>
                <w:szCs w:val="20"/>
              </w:rPr>
              <w:t>This course offers an introduction to the history of cities through time and across cultures—from the emergence of proto-urban settlements in Anatolia some 9,000 years ago to the rise of contemporary megacities such as Lagos or Shenzhen. Throughout the semester, we will consider urban forms in their economic, social, political, and cultural contexts, exploring, among other themes, the notions of citizenship and urbanity, the relationship between urban form and urban life, the process of urbanization, and the search for the ideal city.</w:t>
            </w:r>
          </w:p>
        </w:tc>
      </w:tr>
      <w:tr w:rsidR="0040625C" w:rsidRPr="006208FC" w:rsidTr="0050358C">
        <w:trPr>
          <w:trHeight w:val="288"/>
        </w:trPr>
        <w:tc>
          <w:tcPr>
            <w:tcW w:w="1440" w:type="dxa"/>
          </w:tcPr>
          <w:p w:rsidR="0040625C" w:rsidRPr="006208FC" w:rsidRDefault="0040625C" w:rsidP="0040625C">
            <w:pPr>
              <w:pStyle w:val="NoSpacing"/>
              <w:ind w:right="-288"/>
            </w:pPr>
            <w:r w:rsidRPr="006208FC">
              <w:t>WCIV 10100</w:t>
            </w:r>
          </w:p>
        </w:tc>
        <w:tc>
          <w:tcPr>
            <w:tcW w:w="3870" w:type="dxa"/>
            <w:gridSpan w:val="3"/>
          </w:tcPr>
          <w:p w:rsidR="0040625C" w:rsidRPr="006208FC" w:rsidRDefault="0040625C" w:rsidP="0040625C">
            <w:pPr>
              <w:pStyle w:val="NoSpacing"/>
              <w:ind w:right="-288"/>
            </w:pPr>
            <w:r w:rsidRPr="006208FC">
              <w:t>World Civilizations I: Prehistory to 1500 AD</w:t>
            </w:r>
          </w:p>
        </w:tc>
        <w:tc>
          <w:tcPr>
            <w:tcW w:w="5580" w:type="dxa"/>
          </w:tcPr>
          <w:p w:rsidR="0040625C" w:rsidRPr="00A26ABE" w:rsidRDefault="0040625C" w:rsidP="0040625C">
            <w:pPr>
              <w:pStyle w:val="NoSpacing"/>
              <w:ind w:right="-144"/>
              <w:jc w:val="both"/>
              <w:rPr>
                <w:sz w:val="20"/>
                <w:szCs w:val="20"/>
              </w:rPr>
            </w:pPr>
            <w:r w:rsidRPr="00B739EE">
              <w:rPr>
                <w:sz w:val="20"/>
                <w:szCs w:val="20"/>
              </w:rPr>
              <w:t xml:space="preserve">An examination of the civilizations of Asia, Africa, Europe and the Americas through a comparative study of selected places and themes. The dynamics of hunter/gatherer, pastoral and agrarian societies, urbanization, trade, imperialism, slavery, feudalism, the centralization of the state, religion and secular thought are among the topics discussed. </w:t>
            </w:r>
          </w:p>
        </w:tc>
      </w:tr>
      <w:tr w:rsidR="0040625C" w:rsidRPr="006208FC" w:rsidTr="0050358C">
        <w:trPr>
          <w:trHeight w:val="1700"/>
        </w:trPr>
        <w:tc>
          <w:tcPr>
            <w:tcW w:w="1440" w:type="dxa"/>
          </w:tcPr>
          <w:p w:rsidR="0040625C" w:rsidRPr="006208FC" w:rsidRDefault="0040625C" w:rsidP="0040625C">
            <w:pPr>
              <w:pStyle w:val="NoSpacing"/>
              <w:ind w:right="-288"/>
            </w:pPr>
            <w:r w:rsidRPr="006208FC">
              <w:t>WCIV 10200</w:t>
            </w:r>
          </w:p>
        </w:tc>
        <w:tc>
          <w:tcPr>
            <w:tcW w:w="3870" w:type="dxa"/>
            <w:gridSpan w:val="3"/>
          </w:tcPr>
          <w:p w:rsidR="0040625C" w:rsidRPr="006208FC" w:rsidRDefault="0040625C" w:rsidP="0040625C">
            <w:pPr>
              <w:pStyle w:val="NoSpacing"/>
              <w:ind w:right="-288"/>
            </w:pPr>
            <w:r w:rsidRPr="006208FC">
              <w:t>World Civilizations II:1500 AD to present</w:t>
            </w:r>
          </w:p>
        </w:tc>
        <w:tc>
          <w:tcPr>
            <w:tcW w:w="5580" w:type="dxa"/>
          </w:tcPr>
          <w:p w:rsidR="00A33ADF" w:rsidRPr="00A26ABE" w:rsidRDefault="0040625C" w:rsidP="009E7D1B">
            <w:pPr>
              <w:pStyle w:val="NoSpacing"/>
              <w:ind w:right="-144"/>
              <w:jc w:val="both"/>
              <w:rPr>
                <w:sz w:val="20"/>
                <w:szCs w:val="20"/>
              </w:rPr>
            </w:pPr>
            <w:r w:rsidRPr="00B739EE">
              <w:rPr>
                <w:sz w:val="20"/>
                <w:szCs w:val="20"/>
              </w:rPr>
              <w:t>A study of the major forces that have shaped the modern world of Asia, Africa, Europe and the Americas. Selected themes include the interaction of the Western and non-Western world, the scientific revolution, capitalism, imperialism, industrialization, economic growth and stagnation, revolutions, counter-revolutions, modern political ideologies, the global crisis of the 20th century and emerging global interdependence.</w:t>
            </w:r>
          </w:p>
        </w:tc>
      </w:tr>
      <w:tr w:rsidR="003841A7" w:rsidRPr="006208FC" w:rsidTr="0050358C">
        <w:trPr>
          <w:trHeight w:val="288"/>
        </w:trPr>
        <w:tc>
          <w:tcPr>
            <w:tcW w:w="10890" w:type="dxa"/>
            <w:gridSpan w:val="5"/>
            <w:shd w:val="clear" w:color="auto" w:fill="BFBFBF" w:themeFill="background1" w:themeFillShade="BF"/>
            <w:hideMark/>
          </w:tcPr>
          <w:p w:rsidR="003841A7" w:rsidRDefault="003841A7" w:rsidP="003223A6">
            <w:pPr>
              <w:pStyle w:val="NoSpacing"/>
              <w:ind w:right="-288"/>
              <w:jc w:val="center"/>
              <w:rPr>
                <w:b/>
                <w:bCs/>
              </w:rPr>
            </w:pPr>
            <w:r w:rsidRPr="006208FC">
              <w:rPr>
                <w:b/>
                <w:bCs/>
              </w:rPr>
              <w:t>Individual and Society (IS)</w:t>
            </w:r>
          </w:p>
          <w:p w:rsidR="003841A7" w:rsidRPr="00A26ABE" w:rsidRDefault="003841A7" w:rsidP="003223A6">
            <w:pPr>
              <w:pStyle w:val="NoSpacing"/>
              <w:jc w:val="center"/>
              <w:rPr>
                <w:b/>
                <w:bCs/>
                <w:sz w:val="20"/>
                <w:szCs w:val="20"/>
              </w:rPr>
            </w:pPr>
            <w:r w:rsidRPr="006208FC">
              <w:rPr>
                <w:i/>
                <w:iCs/>
              </w:rPr>
              <w:t>recommended in the 1st or 2nd semester of study</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ANTH 20100</w:t>
            </w:r>
          </w:p>
        </w:tc>
        <w:tc>
          <w:tcPr>
            <w:tcW w:w="3870" w:type="dxa"/>
            <w:gridSpan w:val="3"/>
            <w:hideMark/>
          </w:tcPr>
          <w:p w:rsidR="003841A7" w:rsidRPr="006208FC" w:rsidRDefault="003841A7" w:rsidP="00903C53">
            <w:pPr>
              <w:pStyle w:val="NoSpacing"/>
              <w:ind w:right="-288"/>
            </w:pPr>
            <w:r w:rsidRPr="006208FC">
              <w:t>Cross Cultural Perspectives</w:t>
            </w:r>
          </w:p>
        </w:tc>
        <w:tc>
          <w:tcPr>
            <w:tcW w:w="5580" w:type="dxa"/>
          </w:tcPr>
          <w:p w:rsidR="003841A7" w:rsidRPr="00A26ABE" w:rsidRDefault="003841A7" w:rsidP="003269BF">
            <w:pPr>
              <w:pStyle w:val="NoSpacing"/>
              <w:ind w:right="-144"/>
              <w:jc w:val="both"/>
              <w:rPr>
                <w:sz w:val="20"/>
                <w:szCs w:val="20"/>
              </w:rPr>
            </w:pPr>
            <w:r w:rsidRPr="00A26ABE">
              <w:rPr>
                <w:sz w:val="20"/>
                <w:szCs w:val="20"/>
              </w:rPr>
              <w:t>Human universals and differences in family life, economics, politics and religion in societies around the world. Insights about American life and about how the world’s peoples are interdependent. Emphasis on major controversies and issues about gender relations, economic development, inequality, violence and aggression, religion, healing and cultural identity.</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ECO 10250</w:t>
            </w:r>
          </w:p>
        </w:tc>
        <w:tc>
          <w:tcPr>
            <w:tcW w:w="3870" w:type="dxa"/>
            <w:gridSpan w:val="3"/>
            <w:hideMark/>
          </w:tcPr>
          <w:p w:rsidR="003841A7" w:rsidRPr="006208FC" w:rsidRDefault="003841A7" w:rsidP="00903C53">
            <w:pPr>
              <w:pStyle w:val="NoSpacing"/>
              <w:ind w:right="-288"/>
            </w:pPr>
            <w:r w:rsidRPr="006208FC">
              <w:t>Principles of Microeconomics</w:t>
            </w:r>
          </w:p>
        </w:tc>
        <w:tc>
          <w:tcPr>
            <w:tcW w:w="5580" w:type="dxa"/>
          </w:tcPr>
          <w:p w:rsidR="003841A7" w:rsidRPr="00A26ABE" w:rsidRDefault="003841A7" w:rsidP="003269BF">
            <w:pPr>
              <w:pStyle w:val="NoSpacing"/>
              <w:ind w:right="-144"/>
              <w:jc w:val="both"/>
              <w:rPr>
                <w:sz w:val="20"/>
                <w:szCs w:val="20"/>
              </w:rPr>
            </w:pPr>
            <w:r w:rsidRPr="00A26ABE">
              <w:rPr>
                <w:sz w:val="20"/>
                <w:szCs w:val="20"/>
              </w:rPr>
              <w:t>This introductory course develops the basic tools and methods of microeconomic analysis. The choices of individual decision makers are analyzed in studying how markets operate. The fundamentals of supply and demand, consumer and firm behavior, and market interactions are examined. Applications to current microeconomic issues are discussed in the course, for example, the role of government in markets.</w:t>
            </w:r>
          </w:p>
        </w:tc>
      </w:tr>
      <w:tr w:rsidR="0040625C" w:rsidRPr="006208FC" w:rsidTr="0050358C">
        <w:trPr>
          <w:trHeight w:val="288"/>
        </w:trPr>
        <w:tc>
          <w:tcPr>
            <w:tcW w:w="1440" w:type="dxa"/>
          </w:tcPr>
          <w:p w:rsidR="0040625C" w:rsidRPr="006208FC" w:rsidRDefault="0040625C" w:rsidP="00903C53">
            <w:pPr>
              <w:pStyle w:val="NoSpacing"/>
              <w:ind w:right="-288"/>
            </w:pPr>
            <w:r>
              <w:t>EDCE 25600</w:t>
            </w:r>
          </w:p>
        </w:tc>
        <w:tc>
          <w:tcPr>
            <w:tcW w:w="3870" w:type="dxa"/>
            <w:gridSpan w:val="3"/>
          </w:tcPr>
          <w:p w:rsidR="0040625C" w:rsidRPr="006208FC" w:rsidRDefault="0040625C" w:rsidP="00903C53">
            <w:pPr>
              <w:pStyle w:val="NoSpacing"/>
              <w:ind w:right="-288"/>
            </w:pPr>
            <w:r>
              <w:t>Language, Mind, and Society</w:t>
            </w:r>
          </w:p>
        </w:tc>
        <w:tc>
          <w:tcPr>
            <w:tcW w:w="5580" w:type="dxa"/>
          </w:tcPr>
          <w:p w:rsidR="0040625C" w:rsidRPr="00A26ABE" w:rsidRDefault="00C320FD" w:rsidP="003269BF">
            <w:pPr>
              <w:pStyle w:val="NoSpacing"/>
              <w:ind w:right="-144"/>
              <w:jc w:val="both"/>
              <w:rPr>
                <w:sz w:val="20"/>
                <w:szCs w:val="20"/>
              </w:rPr>
            </w:pPr>
            <w:r w:rsidRPr="00C320FD">
              <w:rPr>
                <w:sz w:val="20"/>
                <w:szCs w:val="20"/>
              </w:rPr>
              <w:t xml:space="preserve">An introduction to basic concepts in linguistics, including phonology, lexicon, and grammar, with special consideration to the sociolinguistic &amp; psycholinguistic aspects of bilingualism and </w:t>
            </w:r>
            <w:proofErr w:type="spellStart"/>
            <w:r w:rsidRPr="00C320FD">
              <w:rPr>
                <w:sz w:val="20"/>
                <w:szCs w:val="20"/>
              </w:rPr>
              <w:t>biliteracy</w:t>
            </w:r>
            <w:proofErr w:type="spellEnd"/>
            <w:r w:rsidRPr="00C320FD">
              <w:rPr>
                <w:sz w:val="20"/>
                <w:szCs w:val="20"/>
              </w:rPr>
              <w:t>. These latter include: language variation, language contact, and first- and second-language acquisition. The course should provide a framework for language education.</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lastRenderedPageBreak/>
              <w:t>FIQWS 10008</w:t>
            </w:r>
          </w:p>
        </w:tc>
        <w:tc>
          <w:tcPr>
            <w:tcW w:w="3870" w:type="dxa"/>
            <w:gridSpan w:val="3"/>
            <w:hideMark/>
          </w:tcPr>
          <w:p w:rsidR="003841A7" w:rsidRDefault="003841A7" w:rsidP="00903C53">
            <w:pPr>
              <w:pStyle w:val="NoSpacing"/>
              <w:ind w:right="-288"/>
            </w:pPr>
            <w:r w:rsidRPr="006208FC">
              <w:t xml:space="preserve">FIQWS Individual and Society </w:t>
            </w:r>
          </w:p>
          <w:p w:rsidR="003841A7" w:rsidRPr="006208FC" w:rsidRDefault="003841A7" w:rsidP="00903C53">
            <w:pPr>
              <w:pStyle w:val="NoSpacing"/>
              <w:ind w:right="-288"/>
            </w:pPr>
            <w:r w:rsidRPr="006208FC">
              <w:rPr>
                <w:i/>
                <w:iCs/>
              </w:rPr>
              <w:t>(taken in the 1st semester of study)</w:t>
            </w:r>
          </w:p>
        </w:tc>
        <w:tc>
          <w:tcPr>
            <w:tcW w:w="5580" w:type="dxa"/>
          </w:tcPr>
          <w:p w:rsidR="003841A7" w:rsidRPr="00A26ABE" w:rsidRDefault="003841A7" w:rsidP="003269BF">
            <w:pPr>
              <w:ind w:right="-144"/>
              <w:jc w:val="both"/>
              <w:rPr>
                <w:sz w:val="20"/>
                <w:szCs w:val="20"/>
              </w:rPr>
            </w:pPr>
            <w:r w:rsidRPr="00A26ABE">
              <w:rPr>
                <w:sz w:val="20"/>
                <w:szCs w:val="20"/>
              </w:rPr>
              <w:t xml:space="preserve">Topic part a six-credit course taught by two instructors that combines a specific topic and an intensive writing seminar. In the topic component of FIQWS, a student will explore topics and themes related to the relationship between an individual and society. </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JWST 10411</w:t>
            </w:r>
          </w:p>
        </w:tc>
        <w:tc>
          <w:tcPr>
            <w:tcW w:w="3870" w:type="dxa"/>
            <w:gridSpan w:val="3"/>
            <w:hideMark/>
          </w:tcPr>
          <w:p w:rsidR="003841A7" w:rsidRPr="006208FC" w:rsidRDefault="003841A7" w:rsidP="00903C53">
            <w:pPr>
              <w:pStyle w:val="NoSpacing"/>
              <w:ind w:right="-288"/>
            </w:pPr>
            <w:r w:rsidRPr="006208FC">
              <w:t>Psychology of Religion</w:t>
            </w:r>
          </w:p>
        </w:tc>
        <w:tc>
          <w:tcPr>
            <w:tcW w:w="5580" w:type="dxa"/>
          </w:tcPr>
          <w:p w:rsidR="003841A7" w:rsidRPr="00A26ABE" w:rsidRDefault="003841A7" w:rsidP="003269BF">
            <w:pPr>
              <w:pStyle w:val="NoSpacing"/>
              <w:ind w:right="-144"/>
              <w:jc w:val="both"/>
              <w:rPr>
                <w:sz w:val="20"/>
                <w:szCs w:val="20"/>
              </w:rPr>
            </w:pPr>
            <w:r w:rsidRPr="00A26ABE">
              <w:rPr>
                <w:sz w:val="20"/>
                <w:szCs w:val="20"/>
              </w:rPr>
              <w:t>Understanding religious behavior through the language of psychology. Freud, Fromm, Maslow, Hillman, and others are considered.</w:t>
            </w:r>
          </w:p>
        </w:tc>
      </w:tr>
      <w:tr w:rsidR="0040625C" w:rsidRPr="006208FC" w:rsidTr="0050358C">
        <w:trPr>
          <w:trHeight w:val="288"/>
        </w:trPr>
        <w:tc>
          <w:tcPr>
            <w:tcW w:w="1440" w:type="dxa"/>
          </w:tcPr>
          <w:p w:rsidR="0040625C" w:rsidRPr="006208FC" w:rsidRDefault="0040625C" w:rsidP="00903C53">
            <w:pPr>
              <w:pStyle w:val="NoSpacing"/>
              <w:ind w:right="-288"/>
            </w:pPr>
            <w:r>
              <w:t>JWST 10500</w:t>
            </w:r>
          </w:p>
        </w:tc>
        <w:tc>
          <w:tcPr>
            <w:tcW w:w="3870" w:type="dxa"/>
            <w:gridSpan w:val="3"/>
          </w:tcPr>
          <w:p w:rsidR="0040625C" w:rsidRPr="006208FC" w:rsidRDefault="0040625C" w:rsidP="00903C53">
            <w:pPr>
              <w:pStyle w:val="NoSpacing"/>
              <w:ind w:right="-288"/>
            </w:pPr>
            <w:r>
              <w:t>Introduction to Jewish Law and Ethics</w:t>
            </w:r>
          </w:p>
        </w:tc>
        <w:tc>
          <w:tcPr>
            <w:tcW w:w="5580" w:type="dxa"/>
          </w:tcPr>
          <w:p w:rsidR="0040625C" w:rsidRPr="00A26ABE" w:rsidRDefault="0007435A" w:rsidP="003269BF">
            <w:pPr>
              <w:pStyle w:val="NoSpacing"/>
              <w:ind w:right="-144"/>
              <w:jc w:val="both"/>
              <w:rPr>
                <w:sz w:val="20"/>
                <w:szCs w:val="20"/>
              </w:rPr>
            </w:pPr>
            <w:r w:rsidRPr="0007435A">
              <w:rPr>
                <w:sz w:val="20"/>
                <w:szCs w:val="20"/>
              </w:rPr>
              <w:t xml:space="preserve">This course will serve as an intense introduction to the field of Jewish Law and Ethics. We begin with an examination of Kohlberg's six stages of moral development, and then enter into a survey of </w:t>
            </w:r>
            <w:proofErr w:type="spellStart"/>
            <w:r w:rsidRPr="0007435A">
              <w:rPr>
                <w:sz w:val="20"/>
                <w:szCs w:val="20"/>
              </w:rPr>
              <w:t>halakhik</w:t>
            </w:r>
            <w:proofErr w:type="spellEnd"/>
            <w:r w:rsidRPr="0007435A">
              <w:rPr>
                <w:sz w:val="20"/>
                <w:szCs w:val="20"/>
              </w:rPr>
              <w:t xml:space="preserve"> literature with Biblical, Rabbinic, and Medieval source materials.</w:t>
            </w:r>
          </w:p>
        </w:tc>
      </w:tr>
      <w:tr w:rsidR="0040625C" w:rsidRPr="006208FC" w:rsidTr="0050358C">
        <w:trPr>
          <w:trHeight w:val="288"/>
        </w:trPr>
        <w:tc>
          <w:tcPr>
            <w:tcW w:w="1440" w:type="dxa"/>
          </w:tcPr>
          <w:p w:rsidR="0040625C" w:rsidRDefault="0040625C" w:rsidP="00903C53">
            <w:pPr>
              <w:pStyle w:val="NoSpacing"/>
              <w:ind w:right="-288"/>
            </w:pPr>
            <w:r>
              <w:t>JWST 28100</w:t>
            </w:r>
          </w:p>
        </w:tc>
        <w:tc>
          <w:tcPr>
            <w:tcW w:w="3870" w:type="dxa"/>
            <w:gridSpan w:val="3"/>
          </w:tcPr>
          <w:p w:rsidR="0040625C" w:rsidRDefault="0040625C" w:rsidP="00903C53">
            <w:pPr>
              <w:pStyle w:val="NoSpacing"/>
              <w:ind w:right="-288"/>
            </w:pPr>
            <w:r>
              <w:t>The Holocaust</w:t>
            </w:r>
          </w:p>
        </w:tc>
        <w:tc>
          <w:tcPr>
            <w:tcW w:w="5580" w:type="dxa"/>
          </w:tcPr>
          <w:p w:rsidR="0040625C" w:rsidRPr="00A26ABE" w:rsidRDefault="0007435A" w:rsidP="003269BF">
            <w:pPr>
              <w:pStyle w:val="NoSpacing"/>
              <w:ind w:right="-144"/>
              <w:jc w:val="both"/>
              <w:rPr>
                <w:sz w:val="20"/>
                <w:szCs w:val="20"/>
              </w:rPr>
            </w:pPr>
            <w:r w:rsidRPr="0007435A">
              <w:rPr>
                <w:sz w:val="20"/>
                <w:szCs w:val="20"/>
              </w:rPr>
              <w:t>The course introduces students to the Nazi Holocaust by means of a survey of historical materials, survivor testimonies, films, archives, and guest speakers.</w:t>
            </w:r>
          </w:p>
        </w:tc>
      </w:tr>
      <w:tr w:rsidR="00AE2EDE" w:rsidRPr="006208FC" w:rsidTr="0050358C">
        <w:trPr>
          <w:trHeight w:val="288"/>
        </w:trPr>
        <w:tc>
          <w:tcPr>
            <w:tcW w:w="1440" w:type="dxa"/>
          </w:tcPr>
          <w:p w:rsidR="00AE2EDE" w:rsidRDefault="00AE2EDE" w:rsidP="00903C53">
            <w:pPr>
              <w:pStyle w:val="NoSpacing"/>
              <w:ind w:right="-288"/>
            </w:pPr>
            <w:r>
              <w:t>LIB 10000</w:t>
            </w:r>
          </w:p>
        </w:tc>
        <w:tc>
          <w:tcPr>
            <w:tcW w:w="3870" w:type="dxa"/>
            <w:gridSpan w:val="3"/>
          </w:tcPr>
          <w:p w:rsidR="00AE2EDE" w:rsidRDefault="00AE2EDE" w:rsidP="00903C53">
            <w:pPr>
              <w:pStyle w:val="NoSpacing"/>
              <w:ind w:right="-288"/>
            </w:pPr>
            <w:r w:rsidRPr="00AE2EDE">
              <w:t>Research in the Digital Age: Media &amp; Information Literacy</w:t>
            </w:r>
          </w:p>
        </w:tc>
        <w:tc>
          <w:tcPr>
            <w:tcW w:w="5580" w:type="dxa"/>
          </w:tcPr>
          <w:p w:rsidR="00AE2EDE" w:rsidRDefault="00AE2EDE" w:rsidP="003269BF">
            <w:pPr>
              <w:pStyle w:val="NoSpacing"/>
              <w:ind w:right="-144"/>
              <w:jc w:val="both"/>
              <w:rPr>
                <w:sz w:val="20"/>
                <w:szCs w:val="20"/>
              </w:rPr>
            </w:pPr>
            <w:r w:rsidRPr="00AE2EDE">
              <w:rPr>
                <w:sz w:val="20"/>
                <w:szCs w:val="20"/>
              </w:rPr>
              <w:t>Students will think and write critically about information and media. Beyond news media, we will explore how information is created, saved, described, and accessed through libraries and archives, the ethics of information use, and how to leverage the tools at our disposal to discover information for academic and personal research</w:t>
            </w:r>
            <w:r>
              <w:rPr>
                <w:sz w:val="20"/>
                <w:szCs w:val="20"/>
              </w:rPr>
              <w:t>.</w:t>
            </w:r>
          </w:p>
          <w:p w:rsidR="00AE2EDE" w:rsidRPr="00C320FD" w:rsidRDefault="00AE2EDE" w:rsidP="003269BF">
            <w:pPr>
              <w:pStyle w:val="NoSpacing"/>
              <w:ind w:right="-144"/>
              <w:jc w:val="both"/>
              <w:rPr>
                <w:sz w:val="20"/>
                <w:szCs w:val="20"/>
              </w:rPr>
            </w:pPr>
          </w:p>
        </w:tc>
      </w:tr>
      <w:tr w:rsidR="00AE2EDE" w:rsidRPr="006208FC" w:rsidTr="0050358C">
        <w:trPr>
          <w:trHeight w:val="288"/>
        </w:trPr>
        <w:tc>
          <w:tcPr>
            <w:tcW w:w="1440" w:type="dxa"/>
          </w:tcPr>
          <w:p w:rsidR="00AE2EDE" w:rsidRDefault="00AE2EDE" w:rsidP="00903C53">
            <w:pPr>
              <w:pStyle w:val="NoSpacing"/>
              <w:ind w:right="-288"/>
            </w:pPr>
            <w:r>
              <w:t>NSS 11000</w:t>
            </w:r>
          </w:p>
        </w:tc>
        <w:tc>
          <w:tcPr>
            <w:tcW w:w="3870" w:type="dxa"/>
            <w:gridSpan w:val="3"/>
          </w:tcPr>
          <w:p w:rsidR="00AE2EDE" w:rsidRDefault="00AE2EDE" w:rsidP="00903C53">
            <w:pPr>
              <w:pStyle w:val="NoSpacing"/>
              <w:ind w:right="-288"/>
            </w:pPr>
            <w:r w:rsidRPr="00AE2EDE">
              <w:t>Creativity, Community and Change</w:t>
            </w:r>
          </w:p>
        </w:tc>
        <w:tc>
          <w:tcPr>
            <w:tcW w:w="5580" w:type="dxa"/>
          </w:tcPr>
          <w:p w:rsidR="00AE2EDE" w:rsidRPr="00C320FD" w:rsidRDefault="00AE2EDE" w:rsidP="003269BF">
            <w:pPr>
              <w:pStyle w:val="NoSpacing"/>
              <w:ind w:right="-144"/>
              <w:jc w:val="both"/>
              <w:rPr>
                <w:sz w:val="20"/>
                <w:szCs w:val="20"/>
              </w:rPr>
            </w:pPr>
            <w:r w:rsidRPr="00AE2EDE">
              <w:rPr>
                <w:sz w:val="20"/>
                <w:szCs w:val="20"/>
              </w:rPr>
              <w:t xml:space="preserve">Creativity, Community, and Change is a seminar for students in their first year at City College. The College has a distinguished history of student activism, from fighting fascism in Europe to demanding more inclusive approaches to knowledge. This course aims to empower a new generation of CCNY students as </w:t>
            </w:r>
            <w:proofErr w:type="spellStart"/>
            <w:r w:rsidRPr="00AE2EDE">
              <w:rPr>
                <w:sz w:val="20"/>
                <w:szCs w:val="20"/>
              </w:rPr>
              <w:t>changemakers</w:t>
            </w:r>
            <w:proofErr w:type="spellEnd"/>
            <w:r w:rsidRPr="00AE2EDE">
              <w:rPr>
                <w:sz w:val="20"/>
                <w:szCs w:val="20"/>
              </w:rPr>
              <w:t>. Focused on a different problem each semester, the course consists of small discussion sections that pursue inquiry in specific disciplines. A weekly plenary meeting of all discussion sections provides a broader perspective and allows for interdisciplinary problem-solving.</w:t>
            </w:r>
          </w:p>
        </w:tc>
      </w:tr>
      <w:tr w:rsidR="0040625C" w:rsidRPr="006208FC" w:rsidTr="0050358C">
        <w:trPr>
          <w:trHeight w:val="288"/>
        </w:trPr>
        <w:tc>
          <w:tcPr>
            <w:tcW w:w="1440" w:type="dxa"/>
          </w:tcPr>
          <w:p w:rsidR="0040625C" w:rsidRDefault="0040625C" w:rsidP="00903C53">
            <w:pPr>
              <w:pStyle w:val="NoSpacing"/>
              <w:ind w:right="-288"/>
            </w:pPr>
            <w:r>
              <w:t>PHIL 14400</w:t>
            </w:r>
          </w:p>
        </w:tc>
        <w:tc>
          <w:tcPr>
            <w:tcW w:w="3870" w:type="dxa"/>
            <w:gridSpan w:val="3"/>
          </w:tcPr>
          <w:p w:rsidR="0040625C" w:rsidRDefault="0040625C" w:rsidP="00903C53">
            <w:pPr>
              <w:pStyle w:val="NoSpacing"/>
              <w:ind w:right="-288"/>
            </w:pPr>
            <w:r>
              <w:t>Environmental Philosophy</w:t>
            </w:r>
          </w:p>
        </w:tc>
        <w:tc>
          <w:tcPr>
            <w:tcW w:w="5580" w:type="dxa"/>
          </w:tcPr>
          <w:p w:rsidR="0040625C" w:rsidRPr="00A26ABE" w:rsidRDefault="00C320FD" w:rsidP="003269BF">
            <w:pPr>
              <w:pStyle w:val="NoSpacing"/>
              <w:ind w:right="-144"/>
              <w:jc w:val="both"/>
              <w:rPr>
                <w:sz w:val="20"/>
                <w:szCs w:val="20"/>
              </w:rPr>
            </w:pPr>
            <w:r w:rsidRPr="00C320FD">
              <w:rPr>
                <w:sz w:val="20"/>
                <w:szCs w:val="20"/>
              </w:rPr>
              <w:t>What moral obligations do we have to the environment?  Are our obligations to the environment just obligations to take care of resources needed by future humans?  If you were the last person on earth, would you have moral reasons to care about the animals and plants that would continue after you, or would they be meaningless without human beings to use them?  Is the beauty of nature morally valuable?  Students will learn and apply central philosophical theories of ethics and aesthetics to propose answers to these questions, and to discuss their implications for social decisions about the environment and governmental environmental policy.</w:t>
            </w:r>
          </w:p>
        </w:tc>
      </w:tr>
      <w:tr w:rsidR="0040625C" w:rsidRPr="006208FC" w:rsidTr="0050358C">
        <w:trPr>
          <w:trHeight w:val="2087"/>
        </w:trPr>
        <w:tc>
          <w:tcPr>
            <w:tcW w:w="1440" w:type="dxa"/>
          </w:tcPr>
          <w:p w:rsidR="0040625C" w:rsidRDefault="0040625C" w:rsidP="00903C53">
            <w:pPr>
              <w:pStyle w:val="NoSpacing"/>
              <w:ind w:right="-288"/>
            </w:pPr>
            <w:r>
              <w:t>PHIL 14500</w:t>
            </w:r>
          </w:p>
        </w:tc>
        <w:tc>
          <w:tcPr>
            <w:tcW w:w="3870" w:type="dxa"/>
            <w:gridSpan w:val="3"/>
          </w:tcPr>
          <w:p w:rsidR="0040625C" w:rsidRDefault="0040625C" w:rsidP="00903C53">
            <w:pPr>
              <w:pStyle w:val="NoSpacing"/>
              <w:ind w:right="-288"/>
            </w:pPr>
            <w:r>
              <w:t>Ethics in Business</w:t>
            </w:r>
          </w:p>
        </w:tc>
        <w:tc>
          <w:tcPr>
            <w:tcW w:w="5580" w:type="dxa"/>
          </w:tcPr>
          <w:p w:rsidR="0040625C" w:rsidRPr="00A26ABE" w:rsidRDefault="00C90F0F" w:rsidP="003269BF">
            <w:pPr>
              <w:pStyle w:val="NoSpacing"/>
              <w:ind w:right="-144"/>
              <w:jc w:val="both"/>
              <w:rPr>
                <w:sz w:val="20"/>
                <w:szCs w:val="20"/>
              </w:rPr>
            </w:pPr>
            <w:r w:rsidRPr="00C90F0F">
              <w:rPr>
                <w:sz w:val="20"/>
                <w:szCs w:val="20"/>
              </w:rPr>
              <w:t>This course is an examination of ethical issues that arise in business.  Business ethics is the area of inquiry in which normative ethical theories are applied to issues that arise out of the relationships and activities surrounding the production, distribution, marketing and sale of goods and services. In this course, we will focus on ethical decision-making from both personal and policy-level perspectives.  Readings will be drawn from philosophical writings, business articles, and real-life cases.</w:t>
            </w:r>
          </w:p>
        </w:tc>
      </w:tr>
      <w:tr w:rsidR="0040625C" w:rsidRPr="006208FC" w:rsidTr="0050358C">
        <w:trPr>
          <w:trHeight w:val="288"/>
        </w:trPr>
        <w:tc>
          <w:tcPr>
            <w:tcW w:w="1440" w:type="dxa"/>
          </w:tcPr>
          <w:p w:rsidR="0040625C" w:rsidRDefault="0040625C" w:rsidP="00903C53">
            <w:pPr>
              <w:pStyle w:val="NoSpacing"/>
              <w:ind w:right="-288"/>
            </w:pPr>
            <w:r>
              <w:t>PHIL 14600</w:t>
            </w:r>
          </w:p>
        </w:tc>
        <w:tc>
          <w:tcPr>
            <w:tcW w:w="3870" w:type="dxa"/>
            <w:gridSpan w:val="3"/>
          </w:tcPr>
          <w:p w:rsidR="0040625C" w:rsidRDefault="0040625C" w:rsidP="00903C53">
            <w:pPr>
              <w:pStyle w:val="NoSpacing"/>
              <w:ind w:right="-288"/>
            </w:pPr>
            <w:r>
              <w:t>Justice</w:t>
            </w:r>
          </w:p>
        </w:tc>
        <w:tc>
          <w:tcPr>
            <w:tcW w:w="5580" w:type="dxa"/>
          </w:tcPr>
          <w:p w:rsidR="0040625C" w:rsidRPr="00A26ABE" w:rsidRDefault="00C90F0F" w:rsidP="003269BF">
            <w:pPr>
              <w:pStyle w:val="NoSpacing"/>
              <w:ind w:right="-144"/>
              <w:jc w:val="both"/>
              <w:rPr>
                <w:sz w:val="20"/>
                <w:szCs w:val="20"/>
              </w:rPr>
            </w:pPr>
            <w:r w:rsidRPr="00C90F0F">
              <w:rPr>
                <w:sz w:val="20"/>
                <w:szCs w:val="20"/>
              </w:rPr>
              <w:t xml:space="preserve">What is justice? What does it require of us as citizens and as individuals? What is a just society, and what are the obligations of people in positions of authority?  This course will introduce you to the major philosophical theories of justice and political </w:t>
            </w:r>
            <w:r w:rsidRPr="00C90F0F">
              <w:rPr>
                <w:sz w:val="20"/>
                <w:szCs w:val="20"/>
              </w:rPr>
              <w:lastRenderedPageBreak/>
              <w:t>philosophy. We will use philosophical theories to illuminate our understanding and analysis of real life cases of justice.</w:t>
            </w:r>
          </w:p>
        </w:tc>
      </w:tr>
      <w:tr w:rsidR="0040625C" w:rsidRPr="006208FC" w:rsidTr="0050358C">
        <w:trPr>
          <w:trHeight w:val="288"/>
        </w:trPr>
        <w:tc>
          <w:tcPr>
            <w:tcW w:w="1440" w:type="dxa"/>
          </w:tcPr>
          <w:p w:rsidR="0040625C" w:rsidRDefault="0040625C" w:rsidP="00903C53">
            <w:pPr>
              <w:pStyle w:val="NoSpacing"/>
              <w:ind w:right="-288"/>
            </w:pPr>
            <w:r>
              <w:lastRenderedPageBreak/>
              <w:t>PHIL 14700</w:t>
            </w:r>
          </w:p>
        </w:tc>
        <w:tc>
          <w:tcPr>
            <w:tcW w:w="3870" w:type="dxa"/>
            <w:gridSpan w:val="3"/>
          </w:tcPr>
          <w:p w:rsidR="0040625C" w:rsidRDefault="0040625C" w:rsidP="00903C53">
            <w:pPr>
              <w:pStyle w:val="NoSpacing"/>
              <w:ind w:right="-288"/>
            </w:pPr>
            <w:r>
              <w:t>Personal Morality</w:t>
            </w:r>
          </w:p>
        </w:tc>
        <w:tc>
          <w:tcPr>
            <w:tcW w:w="5580" w:type="dxa"/>
          </w:tcPr>
          <w:p w:rsidR="0040625C" w:rsidRPr="00A26ABE" w:rsidRDefault="00C90F0F" w:rsidP="003269BF">
            <w:pPr>
              <w:pStyle w:val="NoSpacing"/>
              <w:ind w:right="-144"/>
              <w:jc w:val="both"/>
              <w:rPr>
                <w:sz w:val="20"/>
                <w:szCs w:val="20"/>
              </w:rPr>
            </w:pPr>
            <w:r w:rsidRPr="00C90F0F">
              <w:rPr>
                <w:sz w:val="20"/>
                <w:szCs w:val="20"/>
              </w:rPr>
              <w:t xml:space="preserve">What makes an action right or wrong? In this course students will engage with ethical theories and grapple with moral problems </w:t>
            </w:r>
            <w:proofErr w:type="gramStart"/>
            <w:r w:rsidRPr="00C90F0F">
              <w:rPr>
                <w:sz w:val="20"/>
                <w:szCs w:val="20"/>
              </w:rPr>
              <w:t>that individuals</w:t>
            </w:r>
            <w:proofErr w:type="gramEnd"/>
            <w:r w:rsidRPr="00C90F0F">
              <w:rPr>
                <w:sz w:val="20"/>
                <w:szCs w:val="20"/>
              </w:rPr>
              <w:t xml:space="preserve"> and societies are asking today. For example students may examine questions about the ethics of the death penalty, racial profiling, abortion, climate change, genetically modified food, and physician assisted suicide.</w:t>
            </w:r>
          </w:p>
        </w:tc>
      </w:tr>
      <w:tr w:rsidR="0040625C" w:rsidRPr="006208FC" w:rsidTr="0050358C">
        <w:trPr>
          <w:trHeight w:val="288"/>
        </w:trPr>
        <w:tc>
          <w:tcPr>
            <w:tcW w:w="1440" w:type="dxa"/>
          </w:tcPr>
          <w:p w:rsidR="0040625C" w:rsidRDefault="0040625C" w:rsidP="00903C53">
            <w:pPr>
              <w:pStyle w:val="NoSpacing"/>
              <w:ind w:right="-288"/>
            </w:pPr>
            <w:r>
              <w:t>PHIL 14800</w:t>
            </w:r>
          </w:p>
        </w:tc>
        <w:tc>
          <w:tcPr>
            <w:tcW w:w="3870" w:type="dxa"/>
            <w:gridSpan w:val="3"/>
          </w:tcPr>
          <w:p w:rsidR="0040625C" w:rsidRDefault="0040625C" w:rsidP="00903C53">
            <w:pPr>
              <w:pStyle w:val="NoSpacing"/>
              <w:ind w:right="-288"/>
            </w:pPr>
            <w:r>
              <w:t>Persons and Machines</w:t>
            </w:r>
          </w:p>
        </w:tc>
        <w:tc>
          <w:tcPr>
            <w:tcW w:w="5580" w:type="dxa"/>
          </w:tcPr>
          <w:p w:rsidR="0040625C" w:rsidRPr="00A26ABE" w:rsidRDefault="00C90F0F" w:rsidP="003269BF">
            <w:pPr>
              <w:pStyle w:val="NoSpacing"/>
              <w:ind w:right="-144"/>
              <w:jc w:val="both"/>
              <w:rPr>
                <w:sz w:val="20"/>
                <w:szCs w:val="20"/>
              </w:rPr>
            </w:pPr>
            <w:r w:rsidRPr="00C90F0F">
              <w:rPr>
                <w:sz w:val="20"/>
                <w:szCs w:val="20"/>
              </w:rPr>
              <w:t>As culture and society become increasingly automated and technologized, the distinction between persons and machines has evolved into a complex question with ethical, social, scientific and legal dimensions.  Persons are becoming more integrated with machines through workplace automation and social media, and machines are becoming more like persons as robotics and AI research creates machines that aim to mirror human thought processes, behavior, and functioning.  In this class, students will explore the concept of personhood as it was understood by prominent philosophers prior to the technological age and go on explore how this concept has changed since. We will discuss what this new state of affairs implies for various aspects of life and society, including a special look at the person-machine relation as depicted in science fiction and popular culture.</w:t>
            </w:r>
          </w:p>
        </w:tc>
      </w:tr>
      <w:tr w:rsidR="0040625C" w:rsidRPr="006208FC" w:rsidTr="0050358C">
        <w:trPr>
          <w:trHeight w:val="288"/>
        </w:trPr>
        <w:tc>
          <w:tcPr>
            <w:tcW w:w="1440" w:type="dxa"/>
          </w:tcPr>
          <w:p w:rsidR="0040625C" w:rsidRDefault="0040625C" w:rsidP="00903C53">
            <w:pPr>
              <w:pStyle w:val="NoSpacing"/>
              <w:ind w:right="-288"/>
            </w:pPr>
            <w:r>
              <w:t>PHIL 14900</w:t>
            </w:r>
          </w:p>
        </w:tc>
        <w:tc>
          <w:tcPr>
            <w:tcW w:w="3870" w:type="dxa"/>
            <w:gridSpan w:val="3"/>
          </w:tcPr>
          <w:p w:rsidR="0040625C" w:rsidRDefault="0040625C" w:rsidP="00903C53">
            <w:pPr>
              <w:pStyle w:val="NoSpacing"/>
              <w:ind w:right="-288"/>
            </w:pPr>
            <w:r>
              <w:t>Science, Technology and Society</w:t>
            </w:r>
          </w:p>
        </w:tc>
        <w:tc>
          <w:tcPr>
            <w:tcW w:w="5580" w:type="dxa"/>
          </w:tcPr>
          <w:p w:rsidR="0040625C" w:rsidRPr="00A26ABE" w:rsidRDefault="00C90F0F" w:rsidP="003269BF">
            <w:pPr>
              <w:pStyle w:val="NoSpacing"/>
              <w:ind w:right="-144"/>
              <w:jc w:val="both"/>
              <w:rPr>
                <w:sz w:val="20"/>
                <w:szCs w:val="20"/>
              </w:rPr>
            </w:pPr>
            <w:r w:rsidRPr="00C90F0F">
              <w:rPr>
                <w:sz w:val="20"/>
                <w:szCs w:val="20"/>
              </w:rPr>
              <w:t>Science and technology influence society more with every generation, so it is important to understand their impact.  The aim of this class is to provide a survey of issues arising from the interaction between science, technology and society in the last century, and allow the student to begin grappling with these topics.  This course will take a special interest in applications of technology in medical treatment, genetic modification, and the expansion of human capacities (physical and mental). Some questions of particular interest will be: How may we modify human nature to make it more immune to disease and, ultimately, immune to death? What are the limits of technological innovation in expanding human perceptual capacities, memory, and learning? Does a “technologized" world promise utopia or dystopia?</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PSY 10200</w:t>
            </w:r>
          </w:p>
        </w:tc>
        <w:tc>
          <w:tcPr>
            <w:tcW w:w="3870" w:type="dxa"/>
            <w:gridSpan w:val="3"/>
            <w:hideMark/>
          </w:tcPr>
          <w:p w:rsidR="003841A7" w:rsidRPr="006208FC" w:rsidRDefault="003841A7" w:rsidP="00903C53">
            <w:pPr>
              <w:pStyle w:val="NoSpacing"/>
              <w:ind w:right="-288"/>
            </w:pPr>
            <w:r w:rsidRPr="006208FC">
              <w:t>Psychology in Modern World</w:t>
            </w:r>
          </w:p>
        </w:tc>
        <w:tc>
          <w:tcPr>
            <w:tcW w:w="5580" w:type="dxa"/>
          </w:tcPr>
          <w:p w:rsidR="003841A7" w:rsidRPr="00A26ABE" w:rsidRDefault="003841A7" w:rsidP="003269BF">
            <w:pPr>
              <w:pStyle w:val="NoSpacing"/>
              <w:ind w:right="-144"/>
              <w:jc w:val="both"/>
              <w:rPr>
                <w:sz w:val="20"/>
                <w:szCs w:val="20"/>
              </w:rPr>
            </w:pPr>
            <w:r w:rsidRPr="00A26ABE">
              <w:rPr>
                <w:sz w:val="20"/>
                <w:szCs w:val="20"/>
              </w:rPr>
              <w:t>An introduction to the study of human development and learning, personality and motivation, sex differences, attitudes, aggressions, interpersonal attraction, behavior in groups and work settings, abnormal behavior and its treatment. Emphasis on the ways in which psychological theory and research can be applied to individual and social problems.</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SOC 10500</w:t>
            </w:r>
          </w:p>
        </w:tc>
        <w:tc>
          <w:tcPr>
            <w:tcW w:w="3870" w:type="dxa"/>
            <w:gridSpan w:val="3"/>
            <w:hideMark/>
          </w:tcPr>
          <w:p w:rsidR="003841A7" w:rsidRPr="006208FC" w:rsidRDefault="003841A7" w:rsidP="00903C53">
            <w:pPr>
              <w:pStyle w:val="NoSpacing"/>
              <w:ind w:right="-288"/>
            </w:pPr>
            <w:r w:rsidRPr="006208FC">
              <w:t>Individual, Group and Society: An Introduction to Sociology</w:t>
            </w:r>
          </w:p>
        </w:tc>
        <w:tc>
          <w:tcPr>
            <w:tcW w:w="5580" w:type="dxa"/>
          </w:tcPr>
          <w:p w:rsidR="003841A7" w:rsidRPr="00A26ABE" w:rsidRDefault="003841A7" w:rsidP="003269BF">
            <w:pPr>
              <w:pStyle w:val="NoSpacing"/>
              <w:ind w:right="-144"/>
              <w:jc w:val="both"/>
              <w:rPr>
                <w:sz w:val="20"/>
                <w:szCs w:val="20"/>
              </w:rPr>
            </w:pPr>
            <w:r w:rsidRPr="00A26ABE">
              <w:rPr>
                <w:sz w:val="20"/>
                <w:szCs w:val="20"/>
              </w:rPr>
              <w:t>Provides a basic framework for sociological investigation and some knowledge of the institutions which constitute the fabric of society. The emphasis will be on concepts, hypotheses and theories which explain social behavior. Although social problems of contemporary relevance are often discussed, the focus of most of the material is on sociological problems and on analytical issues in the study of society.</w:t>
            </w:r>
          </w:p>
        </w:tc>
      </w:tr>
      <w:tr w:rsidR="003841A7" w:rsidRPr="006208FC" w:rsidTr="0050358C">
        <w:trPr>
          <w:trHeight w:val="1700"/>
        </w:trPr>
        <w:tc>
          <w:tcPr>
            <w:tcW w:w="1440" w:type="dxa"/>
            <w:hideMark/>
          </w:tcPr>
          <w:p w:rsidR="003841A7" w:rsidRPr="006208FC" w:rsidRDefault="003841A7" w:rsidP="00903C53">
            <w:pPr>
              <w:pStyle w:val="NoSpacing"/>
              <w:ind w:right="-288"/>
            </w:pPr>
            <w:r w:rsidRPr="006208FC">
              <w:t>WS</w:t>
            </w:r>
            <w:r>
              <w:t xml:space="preserve"> </w:t>
            </w:r>
            <w:r w:rsidRPr="006208FC">
              <w:t xml:space="preserve">10000  </w:t>
            </w:r>
          </w:p>
        </w:tc>
        <w:tc>
          <w:tcPr>
            <w:tcW w:w="3870" w:type="dxa"/>
            <w:gridSpan w:val="3"/>
            <w:hideMark/>
          </w:tcPr>
          <w:p w:rsidR="003841A7" w:rsidRPr="006208FC" w:rsidRDefault="003841A7" w:rsidP="00903C53">
            <w:pPr>
              <w:pStyle w:val="NoSpacing"/>
              <w:ind w:right="-288"/>
            </w:pPr>
            <w:r w:rsidRPr="006208FC">
              <w:t>Women’s/Gender Roles in Contemporary Society</w:t>
            </w:r>
          </w:p>
        </w:tc>
        <w:tc>
          <w:tcPr>
            <w:tcW w:w="5580" w:type="dxa"/>
          </w:tcPr>
          <w:p w:rsidR="003841A7" w:rsidRDefault="003841A7" w:rsidP="003269BF">
            <w:pPr>
              <w:pStyle w:val="NoSpacing"/>
              <w:ind w:right="-144"/>
              <w:jc w:val="both"/>
              <w:rPr>
                <w:sz w:val="20"/>
                <w:szCs w:val="20"/>
              </w:rPr>
            </w:pPr>
            <w:r w:rsidRPr="00A26ABE">
              <w:rPr>
                <w:sz w:val="20"/>
                <w:szCs w:val="20"/>
              </w:rPr>
              <w:t>An introduction to issues that arise when women’s lives and gender roles become the focus of critical inquiry. How do different societies and academic disciplines define women? How do women’s experiences vary in relation to factors such as race, ethnicity, class, sexuality, age and nationality? How have women resisted, adapted to, and transformed "women’s space" in the United States and elsewhere?</w:t>
            </w:r>
          </w:p>
          <w:p w:rsidR="001B2377" w:rsidRPr="00A26ABE" w:rsidRDefault="001B2377" w:rsidP="003269BF">
            <w:pPr>
              <w:pStyle w:val="NoSpacing"/>
              <w:ind w:right="-144"/>
              <w:jc w:val="both"/>
              <w:rPr>
                <w:sz w:val="20"/>
                <w:szCs w:val="20"/>
              </w:rPr>
            </w:pPr>
          </w:p>
        </w:tc>
      </w:tr>
      <w:tr w:rsidR="003841A7" w:rsidRPr="006208FC" w:rsidTr="0050358C">
        <w:trPr>
          <w:trHeight w:val="288"/>
        </w:trPr>
        <w:tc>
          <w:tcPr>
            <w:tcW w:w="10890" w:type="dxa"/>
            <w:gridSpan w:val="5"/>
            <w:shd w:val="clear" w:color="auto" w:fill="BFBFBF" w:themeFill="background1" w:themeFillShade="BF"/>
            <w:hideMark/>
          </w:tcPr>
          <w:p w:rsidR="003841A7" w:rsidRDefault="003841A7" w:rsidP="003269BF">
            <w:pPr>
              <w:pStyle w:val="NoSpacing"/>
              <w:ind w:right="-144"/>
              <w:jc w:val="center"/>
              <w:rPr>
                <w:b/>
                <w:bCs/>
              </w:rPr>
            </w:pPr>
            <w:r w:rsidRPr="006208FC">
              <w:rPr>
                <w:b/>
                <w:bCs/>
              </w:rPr>
              <w:lastRenderedPageBreak/>
              <w:t>Scientific World (SW)</w:t>
            </w:r>
          </w:p>
          <w:p w:rsidR="003841A7" w:rsidRPr="00A26ABE" w:rsidRDefault="003841A7" w:rsidP="003269BF">
            <w:pPr>
              <w:pStyle w:val="NoSpacing"/>
              <w:ind w:right="-144"/>
              <w:jc w:val="center"/>
              <w:rPr>
                <w:b/>
                <w:bCs/>
                <w:sz w:val="20"/>
                <w:szCs w:val="20"/>
              </w:rPr>
            </w:pPr>
            <w:r w:rsidRPr="006208FC">
              <w:rPr>
                <w:i/>
                <w:iCs/>
              </w:rPr>
              <w:t>recommended in the 2nd and 3rd semester of study</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ASTR 30500</w:t>
            </w:r>
          </w:p>
        </w:tc>
        <w:tc>
          <w:tcPr>
            <w:tcW w:w="3870" w:type="dxa"/>
            <w:gridSpan w:val="3"/>
            <w:hideMark/>
          </w:tcPr>
          <w:p w:rsidR="003841A7" w:rsidRPr="006208FC" w:rsidRDefault="003841A7" w:rsidP="00903C53">
            <w:pPr>
              <w:pStyle w:val="NoSpacing"/>
              <w:ind w:right="-288"/>
            </w:pPr>
            <w:r w:rsidRPr="006208FC">
              <w:t>Methods in Astronomy</w:t>
            </w:r>
          </w:p>
        </w:tc>
        <w:tc>
          <w:tcPr>
            <w:tcW w:w="5580" w:type="dxa"/>
          </w:tcPr>
          <w:p w:rsidR="003841A7" w:rsidRPr="00A26ABE" w:rsidRDefault="003841A7" w:rsidP="003269BF">
            <w:pPr>
              <w:pStyle w:val="NoSpacing"/>
              <w:ind w:right="-144"/>
              <w:jc w:val="both"/>
              <w:rPr>
                <w:sz w:val="20"/>
                <w:szCs w:val="20"/>
              </w:rPr>
            </w:pPr>
            <w:r w:rsidRPr="00A26ABE">
              <w:rPr>
                <w:sz w:val="20"/>
                <w:szCs w:val="20"/>
              </w:rPr>
              <w:t xml:space="preserve">The course covers the fundamental physical laws that underlie the motions of heavenly bodies, including Newtonian mechanics and Einstein’s theory of relativity, planetary, stellar and galactic evolution; the methods, techniques and instruments used by modern astronomy, including the Hubble Space Telescope and planetary space probes. </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EAS 10000</w:t>
            </w:r>
          </w:p>
        </w:tc>
        <w:tc>
          <w:tcPr>
            <w:tcW w:w="3870" w:type="dxa"/>
            <w:gridSpan w:val="3"/>
            <w:hideMark/>
          </w:tcPr>
          <w:p w:rsidR="003841A7" w:rsidRPr="006208FC" w:rsidRDefault="003841A7" w:rsidP="00903C53">
            <w:pPr>
              <w:pStyle w:val="NoSpacing"/>
              <w:ind w:right="-288"/>
            </w:pPr>
            <w:r w:rsidRPr="006208FC">
              <w:t>The Dynamic Earth</w:t>
            </w:r>
          </w:p>
        </w:tc>
        <w:tc>
          <w:tcPr>
            <w:tcW w:w="5580" w:type="dxa"/>
          </w:tcPr>
          <w:p w:rsidR="003841A7" w:rsidRPr="00A26ABE" w:rsidRDefault="003841A7" w:rsidP="003269BF">
            <w:pPr>
              <w:pStyle w:val="NoSpacing"/>
              <w:ind w:right="-144"/>
              <w:jc w:val="both"/>
              <w:rPr>
                <w:sz w:val="20"/>
                <w:szCs w:val="20"/>
              </w:rPr>
            </w:pPr>
            <w:r w:rsidRPr="003C4C10">
              <w:rPr>
                <w:sz w:val="20"/>
                <w:szCs w:val="20"/>
              </w:rPr>
              <w:t>Basic concepts of geology for non-science majors. The materials, structures, and surface features of the earth, and the processes which have produced them.</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EAS 10100</w:t>
            </w:r>
          </w:p>
        </w:tc>
        <w:tc>
          <w:tcPr>
            <w:tcW w:w="3870" w:type="dxa"/>
            <w:gridSpan w:val="3"/>
            <w:hideMark/>
          </w:tcPr>
          <w:p w:rsidR="003841A7" w:rsidRPr="006208FC" w:rsidRDefault="003841A7" w:rsidP="00903C53">
            <w:pPr>
              <w:pStyle w:val="NoSpacing"/>
              <w:ind w:right="-288"/>
            </w:pPr>
            <w:r w:rsidRPr="006208FC">
              <w:t>The Atmosphere</w:t>
            </w:r>
          </w:p>
        </w:tc>
        <w:tc>
          <w:tcPr>
            <w:tcW w:w="5580" w:type="dxa"/>
          </w:tcPr>
          <w:p w:rsidR="003841A7" w:rsidRPr="00A26ABE" w:rsidRDefault="003841A7" w:rsidP="003269BF">
            <w:pPr>
              <w:pStyle w:val="NoSpacing"/>
              <w:ind w:right="-144"/>
              <w:jc w:val="both"/>
              <w:rPr>
                <w:sz w:val="20"/>
                <w:szCs w:val="20"/>
              </w:rPr>
            </w:pPr>
            <w:r w:rsidRPr="00AC7E39">
              <w:rPr>
                <w:sz w:val="20"/>
                <w:szCs w:val="20"/>
              </w:rPr>
              <w:t xml:space="preserve">An introduction to the processes and phenomena of our atmosphere for non-science majors. Topics include clouds, sky color, greenhouse effect, storms, climates and Ice Ages. </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EAS 10300</w:t>
            </w:r>
          </w:p>
        </w:tc>
        <w:tc>
          <w:tcPr>
            <w:tcW w:w="3870" w:type="dxa"/>
            <w:gridSpan w:val="3"/>
            <w:hideMark/>
          </w:tcPr>
          <w:p w:rsidR="003841A7" w:rsidRPr="006208FC" w:rsidRDefault="003841A7" w:rsidP="00903C53">
            <w:pPr>
              <w:pStyle w:val="NoSpacing"/>
              <w:ind w:right="-288"/>
            </w:pPr>
            <w:r w:rsidRPr="006208FC">
              <w:t>Environmental Geology</w:t>
            </w:r>
          </w:p>
        </w:tc>
        <w:tc>
          <w:tcPr>
            <w:tcW w:w="5580" w:type="dxa"/>
          </w:tcPr>
          <w:p w:rsidR="003841A7" w:rsidRPr="00A26ABE" w:rsidRDefault="003841A7" w:rsidP="003269BF">
            <w:pPr>
              <w:pStyle w:val="NoSpacing"/>
              <w:ind w:right="-144"/>
              <w:jc w:val="both"/>
              <w:rPr>
                <w:sz w:val="20"/>
                <w:szCs w:val="20"/>
              </w:rPr>
            </w:pPr>
            <w:r w:rsidRPr="00AC7E39">
              <w:rPr>
                <w:sz w:val="20"/>
                <w:szCs w:val="20"/>
              </w:rPr>
              <w:t>An introduction to the geological aspects of environmental issues and sustainability for non-science majors. Presents the basic concepts of geology, followed by discussion of selected environmental issues, such as mineral and energy production; water supplies and pollution; flooding and erosion; earthquake and volcanic hazards.</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FIQWS 10011</w:t>
            </w:r>
          </w:p>
        </w:tc>
        <w:tc>
          <w:tcPr>
            <w:tcW w:w="3870" w:type="dxa"/>
            <w:gridSpan w:val="3"/>
            <w:hideMark/>
          </w:tcPr>
          <w:p w:rsidR="003841A7" w:rsidRDefault="003841A7" w:rsidP="00903C53">
            <w:pPr>
              <w:pStyle w:val="NoSpacing"/>
              <w:ind w:right="-288"/>
            </w:pPr>
            <w:r w:rsidRPr="006208FC">
              <w:t xml:space="preserve">Scientific World </w:t>
            </w:r>
          </w:p>
          <w:p w:rsidR="003841A7" w:rsidRPr="006208FC" w:rsidRDefault="003841A7" w:rsidP="00903C53">
            <w:pPr>
              <w:pStyle w:val="NoSpacing"/>
              <w:ind w:right="-288"/>
            </w:pPr>
            <w:r w:rsidRPr="006208FC">
              <w:rPr>
                <w:i/>
                <w:iCs/>
              </w:rPr>
              <w:t>(taken in the 1st semester of study)</w:t>
            </w:r>
          </w:p>
        </w:tc>
        <w:tc>
          <w:tcPr>
            <w:tcW w:w="5580" w:type="dxa"/>
          </w:tcPr>
          <w:p w:rsidR="003841A7" w:rsidRPr="00A26ABE" w:rsidRDefault="003841A7" w:rsidP="003269BF">
            <w:pPr>
              <w:ind w:right="-144"/>
              <w:jc w:val="both"/>
              <w:rPr>
                <w:sz w:val="20"/>
                <w:szCs w:val="20"/>
              </w:rPr>
            </w:pPr>
            <w:r w:rsidRPr="00A26ABE">
              <w:rPr>
                <w:sz w:val="20"/>
                <w:szCs w:val="20"/>
              </w:rPr>
              <w:t xml:space="preserve">Topic part a six-credit course taught by two instructors that combines a specific topic and an intensive writing seminar. In the topic component of FIQWS, a student will explore topics and themes related to science. </w:t>
            </w:r>
          </w:p>
        </w:tc>
      </w:tr>
      <w:tr w:rsidR="003841A7" w:rsidRPr="006208FC" w:rsidTr="0050358C">
        <w:trPr>
          <w:trHeight w:val="288"/>
        </w:trPr>
        <w:tc>
          <w:tcPr>
            <w:tcW w:w="1440" w:type="dxa"/>
            <w:hideMark/>
          </w:tcPr>
          <w:p w:rsidR="003841A7" w:rsidRPr="006208FC" w:rsidRDefault="003841A7" w:rsidP="00903C53">
            <w:pPr>
              <w:pStyle w:val="NoSpacing"/>
              <w:ind w:right="-288"/>
            </w:pPr>
            <w:r w:rsidRPr="006208FC">
              <w:t>MED 10000</w:t>
            </w:r>
          </w:p>
        </w:tc>
        <w:tc>
          <w:tcPr>
            <w:tcW w:w="3870" w:type="dxa"/>
            <w:gridSpan w:val="3"/>
            <w:hideMark/>
          </w:tcPr>
          <w:p w:rsidR="003841A7" w:rsidRPr="006208FC" w:rsidRDefault="003841A7" w:rsidP="00903C53">
            <w:pPr>
              <w:pStyle w:val="NoSpacing"/>
              <w:ind w:right="-288"/>
            </w:pPr>
            <w:r w:rsidRPr="006208FC">
              <w:t>Introduction to Drug Abuse and Addiction</w:t>
            </w:r>
          </w:p>
        </w:tc>
        <w:tc>
          <w:tcPr>
            <w:tcW w:w="5580" w:type="dxa"/>
          </w:tcPr>
          <w:p w:rsidR="003841A7" w:rsidRPr="00A26ABE" w:rsidRDefault="003841A7" w:rsidP="0033542F">
            <w:pPr>
              <w:pStyle w:val="NoSpacing"/>
              <w:ind w:right="-144"/>
              <w:jc w:val="both"/>
              <w:rPr>
                <w:sz w:val="20"/>
                <w:szCs w:val="20"/>
              </w:rPr>
            </w:pPr>
            <w:r w:rsidRPr="00D00F0A">
              <w:rPr>
                <w:sz w:val="20"/>
                <w:szCs w:val="20"/>
              </w:rPr>
              <w:t>In this undergraduate study of drug abuse and addiction, the emphasis will be on a broad acquaintance with the principles and systems involved in drug addiction and the mechanisms by which these issues may be ameliorated. The subject matter is sufficiently broad to elicit interest in undergraduate students, yet provides enough information, regarding the various major categories of abused substances, that a student interested in further pursuit of studies in this field will have a solid base upon which to build.</w:t>
            </w:r>
          </w:p>
        </w:tc>
      </w:tr>
      <w:tr w:rsidR="0073777B" w:rsidRPr="006208FC" w:rsidTr="0050358C">
        <w:trPr>
          <w:trHeight w:val="288"/>
        </w:trPr>
        <w:tc>
          <w:tcPr>
            <w:tcW w:w="1440" w:type="dxa"/>
          </w:tcPr>
          <w:p w:rsidR="0073777B" w:rsidRPr="006208FC" w:rsidRDefault="0073777B" w:rsidP="00903C53">
            <w:pPr>
              <w:pStyle w:val="NoSpacing"/>
              <w:ind w:right="-288"/>
            </w:pPr>
            <w:r>
              <w:t>SSC 31150</w:t>
            </w:r>
          </w:p>
        </w:tc>
        <w:tc>
          <w:tcPr>
            <w:tcW w:w="3870" w:type="dxa"/>
            <w:gridSpan w:val="3"/>
          </w:tcPr>
          <w:p w:rsidR="0073777B" w:rsidRPr="006208FC" w:rsidRDefault="0073777B" w:rsidP="00903C53">
            <w:pPr>
              <w:pStyle w:val="NoSpacing"/>
              <w:ind w:right="-288"/>
            </w:pPr>
            <w:r w:rsidRPr="0073777B">
              <w:t>Environmental Sustainability and Social Justice</w:t>
            </w:r>
          </w:p>
        </w:tc>
        <w:tc>
          <w:tcPr>
            <w:tcW w:w="5580" w:type="dxa"/>
          </w:tcPr>
          <w:p w:rsidR="00D118C8" w:rsidRPr="00D00F0A" w:rsidRDefault="00C95C66" w:rsidP="009E7D1B">
            <w:pPr>
              <w:pStyle w:val="NoSpacing"/>
              <w:ind w:right="-144"/>
              <w:jc w:val="both"/>
              <w:rPr>
                <w:sz w:val="20"/>
                <w:szCs w:val="20"/>
              </w:rPr>
            </w:pPr>
            <w:r w:rsidRPr="00C95C66">
              <w:rPr>
                <w:sz w:val="20"/>
                <w:szCs w:val="20"/>
              </w:rPr>
              <w:t>This course provides an introduction to environmental issues that have a profound impact on social justice. It addresses environmental sustainability and social equity in an interdisciplinary manner, drawing on a wide range of perspectives across geographical scales and historical eras. Topics covered span the social and natural sciences, including climate change and social justice at local and global scales; land use changes, anthropogenic forces, and global migrations; social movements and policy solutions; consumption, food justice, and climate adaptations; industrial and technological development and implications on the environment, and social justice.</w:t>
            </w:r>
          </w:p>
        </w:tc>
      </w:tr>
      <w:tr w:rsidR="001B2377" w:rsidRPr="006208FC" w:rsidTr="00E35707">
        <w:trPr>
          <w:trHeight w:val="288"/>
        </w:trPr>
        <w:tc>
          <w:tcPr>
            <w:tcW w:w="1440" w:type="dxa"/>
            <w:vAlign w:val="bottom"/>
          </w:tcPr>
          <w:p w:rsidR="001B2377" w:rsidRPr="00944794" w:rsidRDefault="001B2377" w:rsidP="00A57FBA">
            <w:pPr>
              <w:rPr>
                <w:rFonts w:ascii="Calibri" w:eastAsia="Times New Roman" w:hAnsi="Calibri" w:cs="Times New Roman"/>
                <w:color w:val="000000"/>
              </w:rPr>
            </w:pPr>
            <w:r>
              <w:rPr>
                <w:rFonts w:ascii="Calibri" w:eastAsia="Times New Roman" w:hAnsi="Calibri" w:cs="Times New Roman"/>
                <w:color w:val="000000"/>
              </w:rPr>
              <w:t>PSY 25400</w:t>
            </w:r>
          </w:p>
        </w:tc>
        <w:tc>
          <w:tcPr>
            <w:tcW w:w="3870" w:type="dxa"/>
            <w:gridSpan w:val="3"/>
            <w:vAlign w:val="bottom"/>
          </w:tcPr>
          <w:p w:rsidR="001B2377" w:rsidRPr="00944794" w:rsidRDefault="001B2377" w:rsidP="00A57FBA">
            <w:pPr>
              <w:rPr>
                <w:rFonts w:ascii="Calibri" w:eastAsia="Times New Roman" w:hAnsi="Calibri" w:cs="Times New Roman"/>
                <w:color w:val="000000"/>
              </w:rPr>
            </w:pPr>
            <w:r w:rsidRPr="00EC5F2F">
              <w:rPr>
                <w:rFonts w:ascii="Calibri" w:eastAsia="Times New Roman" w:hAnsi="Calibri" w:cs="Times New Roman"/>
                <w:color w:val="000000"/>
              </w:rPr>
              <w:t>Mind, Brain, Experience</w:t>
            </w:r>
          </w:p>
        </w:tc>
        <w:tc>
          <w:tcPr>
            <w:tcW w:w="5580" w:type="dxa"/>
          </w:tcPr>
          <w:p w:rsidR="001B2377" w:rsidRPr="00C95C66" w:rsidRDefault="001B2377" w:rsidP="009E7D1B">
            <w:pPr>
              <w:pStyle w:val="NoSpacing"/>
              <w:ind w:right="-144"/>
              <w:jc w:val="both"/>
              <w:rPr>
                <w:sz w:val="20"/>
                <w:szCs w:val="20"/>
              </w:rPr>
            </w:pPr>
            <w:r w:rsidRPr="001B2377">
              <w:rPr>
                <w:sz w:val="20"/>
                <w:szCs w:val="20"/>
              </w:rPr>
              <w:t xml:space="preserve">How does activity in the nervous system give rise to perception, memory, and attention? Is everything psychological simultaneously biological? This course is an introduction to neuroscience, exploring the neural basis of the human mind. Topics include neural communication, sensory systems, working memory, attention, and consciousness. Case studies will be presented of patients with various forms of brain damage, including aphasia, </w:t>
            </w:r>
            <w:proofErr w:type="spellStart"/>
            <w:r w:rsidRPr="001B2377">
              <w:rPr>
                <w:sz w:val="20"/>
                <w:szCs w:val="20"/>
              </w:rPr>
              <w:t>blindsight</w:t>
            </w:r>
            <w:proofErr w:type="spellEnd"/>
            <w:r w:rsidRPr="001B2377">
              <w:rPr>
                <w:sz w:val="20"/>
                <w:szCs w:val="20"/>
              </w:rPr>
              <w:t xml:space="preserve">, and prosopagnosia. </w:t>
            </w:r>
            <w:proofErr w:type="spellStart"/>
            <w:r w:rsidRPr="001B2377">
              <w:rPr>
                <w:sz w:val="20"/>
                <w:szCs w:val="20"/>
              </w:rPr>
              <w:t>Prereq</w:t>
            </w:r>
            <w:proofErr w:type="spellEnd"/>
            <w:r w:rsidRPr="001B2377">
              <w:rPr>
                <w:sz w:val="20"/>
                <w:szCs w:val="20"/>
              </w:rPr>
              <w:t>: Psych 10101 or 10200 or 10299.</w:t>
            </w:r>
          </w:p>
        </w:tc>
      </w:tr>
      <w:tr w:rsidR="001B2377" w:rsidRPr="006208FC" w:rsidTr="0050358C">
        <w:trPr>
          <w:trHeight w:val="288"/>
        </w:trPr>
        <w:tc>
          <w:tcPr>
            <w:tcW w:w="10890" w:type="dxa"/>
            <w:gridSpan w:val="5"/>
            <w:shd w:val="clear" w:color="auto" w:fill="BFBFBF" w:themeFill="background1" w:themeFillShade="BF"/>
            <w:hideMark/>
          </w:tcPr>
          <w:p w:rsidR="001B2377" w:rsidRDefault="001B2377" w:rsidP="003269BF">
            <w:pPr>
              <w:pStyle w:val="NoSpacing"/>
              <w:ind w:right="-144"/>
              <w:jc w:val="center"/>
              <w:rPr>
                <w:i/>
                <w:iCs/>
              </w:rPr>
            </w:pPr>
            <w:r w:rsidRPr="006208FC">
              <w:rPr>
                <w:b/>
                <w:bCs/>
              </w:rPr>
              <w:t>US Experience in its Diversity (US)</w:t>
            </w:r>
          </w:p>
          <w:p w:rsidR="001B2377" w:rsidRPr="00A26ABE" w:rsidRDefault="001B2377" w:rsidP="003269BF">
            <w:pPr>
              <w:pStyle w:val="NoSpacing"/>
              <w:ind w:right="-144"/>
              <w:jc w:val="center"/>
              <w:rPr>
                <w:b/>
                <w:bCs/>
                <w:sz w:val="20"/>
                <w:szCs w:val="20"/>
              </w:rPr>
            </w:pPr>
            <w:r w:rsidRPr="006208FC">
              <w:rPr>
                <w:i/>
                <w:iCs/>
              </w:rPr>
              <w:t>recommended in the 1st or 2nd semester of study</w:t>
            </w:r>
          </w:p>
        </w:tc>
      </w:tr>
      <w:tr w:rsidR="001B2377" w:rsidRPr="006208FC" w:rsidTr="0050358C">
        <w:trPr>
          <w:trHeight w:val="288"/>
        </w:trPr>
        <w:tc>
          <w:tcPr>
            <w:tcW w:w="1440" w:type="dxa"/>
          </w:tcPr>
          <w:p w:rsidR="001B2377" w:rsidRDefault="001B2377" w:rsidP="00903C53">
            <w:pPr>
              <w:pStyle w:val="NoSpacing"/>
              <w:ind w:right="-288"/>
            </w:pPr>
            <w:r w:rsidRPr="008B43F1">
              <w:t>BLST 10100</w:t>
            </w:r>
          </w:p>
        </w:tc>
        <w:tc>
          <w:tcPr>
            <w:tcW w:w="3870" w:type="dxa"/>
            <w:gridSpan w:val="3"/>
          </w:tcPr>
          <w:p w:rsidR="001B2377" w:rsidRDefault="001B2377" w:rsidP="00903C53">
            <w:pPr>
              <w:pStyle w:val="NoSpacing"/>
              <w:ind w:right="-288"/>
            </w:pPr>
            <w:r w:rsidRPr="008B43F1">
              <w:t>African Heritage and the Afro-American Experience</w:t>
            </w:r>
          </w:p>
        </w:tc>
        <w:tc>
          <w:tcPr>
            <w:tcW w:w="5580" w:type="dxa"/>
          </w:tcPr>
          <w:p w:rsidR="001B2377" w:rsidRPr="0007435A" w:rsidRDefault="001B2377" w:rsidP="003269BF">
            <w:pPr>
              <w:ind w:right="-144"/>
              <w:jc w:val="both"/>
              <w:rPr>
                <w:sz w:val="20"/>
                <w:szCs w:val="20"/>
              </w:rPr>
            </w:pPr>
            <w:r w:rsidRPr="008B43F1">
              <w:rPr>
                <w:sz w:val="20"/>
                <w:szCs w:val="20"/>
              </w:rPr>
              <w:t xml:space="preserve">Introduction to Black "roots" from ancient Africa to contemporary America as an orientation to the nature of Black Studies </w:t>
            </w:r>
            <w:r w:rsidRPr="008B43F1">
              <w:rPr>
                <w:sz w:val="20"/>
                <w:szCs w:val="20"/>
              </w:rPr>
              <w:lastRenderedPageBreak/>
              <w:t>emphasizing its relationships to world history, Europe, Asia, the Americas, slavery, Reconstruction, colonization, racism, and their politico-economic and cultural impact upon African descendants worldwide.</w:t>
            </w:r>
          </w:p>
        </w:tc>
      </w:tr>
      <w:tr w:rsidR="001B2377" w:rsidRPr="006208FC" w:rsidTr="0050358C">
        <w:trPr>
          <w:trHeight w:val="288"/>
        </w:trPr>
        <w:tc>
          <w:tcPr>
            <w:tcW w:w="1440" w:type="dxa"/>
          </w:tcPr>
          <w:p w:rsidR="001B2377" w:rsidRPr="006208FC" w:rsidRDefault="001B2377" w:rsidP="00903C53">
            <w:pPr>
              <w:pStyle w:val="NoSpacing"/>
              <w:ind w:right="-288"/>
            </w:pPr>
            <w:r>
              <w:lastRenderedPageBreak/>
              <w:t>ENGL 15500</w:t>
            </w:r>
          </w:p>
        </w:tc>
        <w:tc>
          <w:tcPr>
            <w:tcW w:w="3870" w:type="dxa"/>
            <w:gridSpan w:val="3"/>
          </w:tcPr>
          <w:p w:rsidR="001B2377" w:rsidRPr="006208FC" w:rsidRDefault="001B2377" w:rsidP="00903C53">
            <w:pPr>
              <w:pStyle w:val="NoSpacing"/>
              <w:ind w:right="-288"/>
            </w:pPr>
            <w:r>
              <w:t>American Literature</w:t>
            </w:r>
          </w:p>
        </w:tc>
        <w:tc>
          <w:tcPr>
            <w:tcW w:w="5580" w:type="dxa"/>
          </w:tcPr>
          <w:p w:rsidR="001B2377" w:rsidRPr="00A26ABE" w:rsidRDefault="001B2377" w:rsidP="003269BF">
            <w:pPr>
              <w:ind w:right="-144"/>
              <w:jc w:val="both"/>
              <w:rPr>
                <w:sz w:val="20"/>
                <w:szCs w:val="20"/>
              </w:rPr>
            </w:pPr>
            <w:r w:rsidRPr="0007435A">
              <w:rPr>
                <w:sz w:val="20"/>
                <w:szCs w:val="20"/>
              </w:rPr>
              <w:t>This one-semester survey introduces students to important writers, themes, and forms of American literary expression from the age of exploration to the present. Both close textual analysis and attention to historical context will be emphasized. By reading diverse texts from the colonial to the postmodern period, students will learn how tensions within the dominant culture and between the dominant culture and marginalized populations have shaped American identity and literature.</w:t>
            </w:r>
          </w:p>
        </w:tc>
      </w:tr>
      <w:tr w:rsidR="001B2377" w:rsidRPr="006208FC" w:rsidTr="0050358C">
        <w:trPr>
          <w:trHeight w:val="288"/>
        </w:trPr>
        <w:tc>
          <w:tcPr>
            <w:tcW w:w="1440" w:type="dxa"/>
            <w:tcBorders>
              <w:bottom w:val="single" w:sz="4" w:space="0" w:color="auto"/>
            </w:tcBorders>
            <w:hideMark/>
          </w:tcPr>
          <w:p w:rsidR="001B2377" w:rsidRPr="006208FC" w:rsidRDefault="001B2377" w:rsidP="00903C53">
            <w:pPr>
              <w:pStyle w:val="NoSpacing"/>
              <w:ind w:right="-288"/>
            </w:pPr>
            <w:r w:rsidRPr="006208FC">
              <w:t>FIQWS 10015</w:t>
            </w:r>
          </w:p>
        </w:tc>
        <w:tc>
          <w:tcPr>
            <w:tcW w:w="3870" w:type="dxa"/>
            <w:gridSpan w:val="3"/>
            <w:tcBorders>
              <w:bottom w:val="single" w:sz="4" w:space="0" w:color="auto"/>
            </w:tcBorders>
            <w:hideMark/>
          </w:tcPr>
          <w:p w:rsidR="001B2377" w:rsidRDefault="001B2377" w:rsidP="00903C53">
            <w:pPr>
              <w:pStyle w:val="NoSpacing"/>
              <w:ind w:right="-288"/>
              <w:rPr>
                <w:i/>
                <w:iCs/>
              </w:rPr>
            </w:pPr>
            <w:r w:rsidRPr="006208FC">
              <w:t>FIQWS U.S. Experience in its Diversity</w:t>
            </w:r>
            <w:r w:rsidRPr="006208FC">
              <w:rPr>
                <w:i/>
                <w:iCs/>
              </w:rPr>
              <w:t xml:space="preserve"> </w:t>
            </w:r>
          </w:p>
          <w:p w:rsidR="001B2377" w:rsidRPr="006208FC" w:rsidRDefault="001B2377" w:rsidP="00903C53">
            <w:pPr>
              <w:pStyle w:val="NoSpacing"/>
              <w:ind w:right="-288"/>
            </w:pPr>
            <w:r w:rsidRPr="006208FC">
              <w:rPr>
                <w:i/>
                <w:iCs/>
              </w:rPr>
              <w:t>(taken in the 1st semester of study)</w:t>
            </w:r>
          </w:p>
        </w:tc>
        <w:tc>
          <w:tcPr>
            <w:tcW w:w="5580" w:type="dxa"/>
            <w:tcBorders>
              <w:bottom w:val="single" w:sz="4" w:space="0" w:color="auto"/>
            </w:tcBorders>
          </w:tcPr>
          <w:p w:rsidR="001B2377" w:rsidRPr="00A26ABE" w:rsidRDefault="001B2377" w:rsidP="003269BF">
            <w:pPr>
              <w:ind w:right="-144"/>
              <w:jc w:val="both"/>
              <w:rPr>
                <w:sz w:val="20"/>
                <w:szCs w:val="20"/>
              </w:rPr>
            </w:pPr>
            <w:r w:rsidRPr="00A26ABE">
              <w:rPr>
                <w:sz w:val="20"/>
                <w:szCs w:val="20"/>
              </w:rPr>
              <w:t xml:space="preserve">Topic part a six-credit course taught by two instructors that combines a specific topic and an intensive writing seminar. In the topic component of FIQWS, a student will explore topics and themes related to the United States and diversity. </w:t>
            </w:r>
          </w:p>
        </w:tc>
      </w:tr>
      <w:tr w:rsidR="001B2377" w:rsidRPr="006208FC" w:rsidTr="0050358C">
        <w:trPr>
          <w:trHeight w:val="288"/>
        </w:trPr>
        <w:tc>
          <w:tcPr>
            <w:tcW w:w="1440" w:type="dxa"/>
            <w:tcBorders>
              <w:top w:val="single" w:sz="4" w:space="0" w:color="auto"/>
              <w:left w:val="single" w:sz="4" w:space="0" w:color="auto"/>
              <w:bottom w:val="single" w:sz="4" w:space="0" w:color="auto"/>
              <w:right w:val="single" w:sz="4" w:space="0" w:color="auto"/>
            </w:tcBorders>
            <w:hideMark/>
          </w:tcPr>
          <w:p w:rsidR="001B2377" w:rsidRPr="006208FC" w:rsidRDefault="001B2377" w:rsidP="00903C53">
            <w:pPr>
              <w:pStyle w:val="NoSpacing"/>
              <w:ind w:right="-288"/>
            </w:pPr>
            <w:r w:rsidRPr="006208FC">
              <w:t>HIST 24000</w:t>
            </w:r>
          </w:p>
        </w:tc>
        <w:tc>
          <w:tcPr>
            <w:tcW w:w="3870" w:type="dxa"/>
            <w:gridSpan w:val="3"/>
            <w:tcBorders>
              <w:top w:val="single" w:sz="4" w:space="0" w:color="auto"/>
              <w:left w:val="single" w:sz="4" w:space="0" w:color="auto"/>
              <w:bottom w:val="single" w:sz="4" w:space="0" w:color="auto"/>
              <w:right w:val="single" w:sz="4" w:space="0" w:color="auto"/>
            </w:tcBorders>
            <w:hideMark/>
          </w:tcPr>
          <w:p w:rsidR="001B2377" w:rsidRDefault="001B2377" w:rsidP="00903C53">
            <w:pPr>
              <w:pStyle w:val="NoSpacing"/>
              <w:ind w:right="-288"/>
            </w:pPr>
            <w:r w:rsidRPr="006208FC">
              <w:t xml:space="preserve">The United States: From Its Origins to </w:t>
            </w:r>
          </w:p>
          <w:p w:rsidR="001B2377" w:rsidRPr="006208FC" w:rsidRDefault="001B2377" w:rsidP="00903C53">
            <w:pPr>
              <w:pStyle w:val="NoSpacing"/>
              <w:ind w:right="-288"/>
            </w:pPr>
            <w:r w:rsidRPr="006208FC">
              <w:t>1877</w:t>
            </w:r>
          </w:p>
        </w:tc>
        <w:tc>
          <w:tcPr>
            <w:tcW w:w="5580" w:type="dxa"/>
            <w:tcBorders>
              <w:top w:val="single" w:sz="4" w:space="0" w:color="auto"/>
              <w:left w:val="single" w:sz="4" w:space="0" w:color="auto"/>
              <w:bottom w:val="single" w:sz="4" w:space="0" w:color="auto"/>
              <w:right w:val="single" w:sz="4" w:space="0" w:color="auto"/>
            </w:tcBorders>
          </w:tcPr>
          <w:p w:rsidR="001B2377" w:rsidRPr="00A26ABE" w:rsidRDefault="001B2377" w:rsidP="003269BF">
            <w:pPr>
              <w:pStyle w:val="NoSpacing"/>
              <w:ind w:right="-144"/>
              <w:jc w:val="both"/>
              <w:rPr>
                <w:sz w:val="20"/>
                <w:szCs w:val="20"/>
              </w:rPr>
            </w:pPr>
            <w:r w:rsidRPr="00A26ABE">
              <w:rPr>
                <w:sz w:val="20"/>
                <w:szCs w:val="20"/>
              </w:rPr>
              <w:t xml:space="preserve">The major theological and social conflicts of 17th century English colonies; the political and ideological process that defined an American identity; the social and economic forces that shaped the early Republic; the nature and the regional conflicts that culminated in civil war. </w:t>
            </w:r>
          </w:p>
        </w:tc>
      </w:tr>
      <w:tr w:rsidR="001B2377" w:rsidRPr="006208FC" w:rsidTr="0050358C">
        <w:trPr>
          <w:trHeight w:val="288"/>
        </w:trPr>
        <w:tc>
          <w:tcPr>
            <w:tcW w:w="1440" w:type="dxa"/>
            <w:hideMark/>
          </w:tcPr>
          <w:p w:rsidR="001B2377" w:rsidRPr="006208FC" w:rsidRDefault="001B2377" w:rsidP="00903C53">
            <w:pPr>
              <w:pStyle w:val="NoSpacing"/>
              <w:ind w:right="-288"/>
            </w:pPr>
            <w:r w:rsidRPr="006208FC">
              <w:t>HIST 24100</w:t>
            </w:r>
          </w:p>
        </w:tc>
        <w:tc>
          <w:tcPr>
            <w:tcW w:w="3870" w:type="dxa"/>
            <w:gridSpan w:val="3"/>
            <w:hideMark/>
          </w:tcPr>
          <w:p w:rsidR="001B2377" w:rsidRPr="006208FC" w:rsidRDefault="001B2377" w:rsidP="00903C53">
            <w:pPr>
              <w:pStyle w:val="NoSpacing"/>
              <w:ind w:right="-288"/>
            </w:pPr>
            <w:r w:rsidRPr="006208FC">
              <w:t>The United States since 1865</w:t>
            </w:r>
          </w:p>
        </w:tc>
        <w:tc>
          <w:tcPr>
            <w:tcW w:w="5580" w:type="dxa"/>
          </w:tcPr>
          <w:p w:rsidR="001B2377" w:rsidRPr="00A26ABE" w:rsidRDefault="001B2377" w:rsidP="003269BF">
            <w:pPr>
              <w:pStyle w:val="NoSpacing"/>
              <w:ind w:right="-144"/>
              <w:jc w:val="both"/>
              <w:rPr>
                <w:sz w:val="20"/>
                <w:szCs w:val="20"/>
              </w:rPr>
            </w:pPr>
            <w:r w:rsidRPr="00A26ABE">
              <w:rPr>
                <w:sz w:val="20"/>
                <w:szCs w:val="20"/>
              </w:rPr>
              <w:t>Examines the social conflicts that accompanied the transformation of the U.S. from an agrarian republic and slave society to one of the most powerful industrial nations in the world. Particular attention will be paid to the building of new social and economic institutions and to cultural and visual representations of the nation and its people.</w:t>
            </w:r>
          </w:p>
        </w:tc>
      </w:tr>
      <w:tr w:rsidR="001B2377" w:rsidRPr="006208FC" w:rsidTr="0050358C">
        <w:trPr>
          <w:trHeight w:val="288"/>
        </w:trPr>
        <w:tc>
          <w:tcPr>
            <w:tcW w:w="1440" w:type="dxa"/>
          </w:tcPr>
          <w:p w:rsidR="001B2377" w:rsidRPr="006208FC" w:rsidRDefault="001B2377" w:rsidP="00903C53">
            <w:pPr>
              <w:pStyle w:val="NoSpacing"/>
              <w:ind w:right="-288"/>
            </w:pPr>
            <w:r>
              <w:t>PHIL 14200</w:t>
            </w:r>
          </w:p>
        </w:tc>
        <w:tc>
          <w:tcPr>
            <w:tcW w:w="3870" w:type="dxa"/>
            <w:gridSpan w:val="3"/>
          </w:tcPr>
          <w:p w:rsidR="001B2377" w:rsidRPr="006208FC" w:rsidRDefault="001B2377" w:rsidP="00903C53">
            <w:pPr>
              <w:pStyle w:val="NoSpacing"/>
              <w:ind w:right="-288"/>
            </w:pPr>
            <w:r>
              <w:t>Race, Gender, and Philosophy</w:t>
            </w:r>
          </w:p>
        </w:tc>
        <w:tc>
          <w:tcPr>
            <w:tcW w:w="5580" w:type="dxa"/>
          </w:tcPr>
          <w:p w:rsidR="001B2377" w:rsidRPr="00A26ABE" w:rsidRDefault="001B2377" w:rsidP="003269BF">
            <w:pPr>
              <w:pStyle w:val="NoSpacing"/>
              <w:ind w:right="-144"/>
              <w:jc w:val="both"/>
              <w:rPr>
                <w:sz w:val="20"/>
                <w:szCs w:val="20"/>
              </w:rPr>
            </w:pPr>
            <w:r w:rsidRPr="00C320FD">
              <w:rPr>
                <w:sz w:val="20"/>
                <w:szCs w:val="20"/>
              </w:rPr>
              <w:t>In this course students will examine philosophical aspects of race and gender, with interdisciplinary perspectives from fields that may include history, sociology, and biology.  Students will use philosophical tools to examine the nature of the social world, how it affects what we think, and its ethical ramifications. In particular, students will engage with questions including: Are race and gender natural or socially created? Should we think race and gender are real or fictional? How have cultural and social forces, scientific theories, and public policies affected how we understand race and gender? How have race and gender led to oppression and privilege today and throughout American history? Students will engage with texts drawn from disciplines including philosophy and other disciplines such as history, sociology, and/or biology.</w:t>
            </w:r>
          </w:p>
        </w:tc>
      </w:tr>
      <w:tr w:rsidR="001B2377" w:rsidRPr="00A26ABE" w:rsidTr="0050358C">
        <w:tblPrEx>
          <w:tblCellMar>
            <w:left w:w="108" w:type="dxa"/>
            <w:right w:w="108" w:type="dxa"/>
          </w:tblCellMar>
        </w:tblPrEx>
        <w:trPr>
          <w:trHeight w:val="288"/>
        </w:trPr>
        <w:tc>
          <w:tcPr>
            <w:tcW w:w="1440" w:type="dxa"/>
            <w:hideMark/>
          </w:tcPr>
          <w:p w:rsidR="001B2377" w:rsidRPr="006208FC" w:rsidRDefault="001B2377" w:rsidP="00AE2EDE">
            <w:pPr>
              <w:pStyle w:val="NoSpacing"/>
              <w:ind w:right="-288"/>
            </w:pPr>
            <w:r w:rsidRPr="006208FC">
              <w:t>PSC 10100</w:t>
            </w:r>
          </w:p>
        </w:tc>
        <w:tc>
          <w:tcPr>
            <w:tcW w:w="3870" w:type="dxa"/>
            <w:gridSpan w:val="3"/>
            <w:hideMark/>
          </w:tcPr>
          <w:p w:rsidR="001B2377" w:rsidRPr="006208FC" w:rsidRDefault="001B2377" w:rsidP="00AE2EDE">
            <w:pPr>
              <w:pStyle w:val="NoSpacing"/>
              <w:ind w:right="-288"/>
            </w:pPr>
            <w:r w:rsidRPr="006208FC">
              <w:t>American Government and Politics</w:t>
            </w:r>
          </w:p>
        </w:tc>
        <w:tc>
          <w:tcPr>
            <w:tcW w:w="5580" w:type="dxa"/>
          </w:tcPr>
          <w:p w:rsidR="001B2377" w:rsidRPr="00A26ABE" w:rsidRDefault="001B2377" w:rsidP="00AE2EDE">
            <w:pPr>
              <w:pStyle w:val="NoSpacing"/>
              <w:ind w:right="-144"/>
              <w:jc w:val="both"/>
              <w:rPr>
                <w:sz w:val="20"/>
                <w:szCs w:val="20"/>
              </w:rPr>
            </w:pPr>
            <w:r w:rsidRPr="00A26ABE">
              <w:rPr>
                <w:sz w:val="20"/>
                <w:szCs w:val="20"/>
              </w:rPr>
              <w:t>An overview of American government. Analysis focuses on three major areas: the constitution and the debate of the Founding era, American political institutions and processes, and the political behavior of the American public. Attention is also paid to major public policies.</w:t>
            </w:r>
          </w:p>
        </w:tc>
      </w:tr>
      <w:tr w:rsidR="001B2377" w:rsidRPr="00A26ABE" w:rsidTr="00AA2099">
        <w:tblPrEx>
          <w:tblCellMar>
            <w:left w:w="108" w:type="dxa"/>
            <w:right w:w="108" w:type="dxa"/>
          </w:tblCellMar>
        </w:tblPrEx>
        <w:trPr>
          <w:trHeight w:val="288"/>
        </w:trPr>
        <w:tc>
          <w:tcPr>
            <w:tcW w:w="1440" w:type="dxa"/>
            <w:vAlign w:val="bottom"/>
          </w:tcPr>
          <w:p w:rsidR="001B2377" w:rsidRPr="00B941FB" w:rsidRDefault="001B2377" w:rsidP="00A57FBA">
            <w:pPr>
              <w:rPr>
                <w:rFonts w:ascii="Calibri" w:eastAsia="Times New Roman" w:hAnsi="Calibri" w:cs="Times New Roman"/>
                <w:color w:val="000000"/>
              </w:rPr>
            </w:pPr>
            <w:r>
              <w:rPr>
                <w:rFonts w:ascii="Calibri" w:eastAsia="Times New Roman" w:hAnsi="Calibri" w:cs="Times New Roman"/>
                <w:color w:val="000000"/>
              </w:rPr>
              <w:t>PSY 34700</w:t>
            </w:r>
          </w:p>
        </w:tc>
        <w:tc>
          <w:tcPr>
            <w:tcW w:w="3870" w:type="dxa"/>
            <w:gridSpan w:val="3"/>
            <w:vAlign w:val="bottom"/>
          </w:tcPr>
          <w:p w:rsidR="001B2377" w:rsidRPr="00B941FB" w:rsidRDefault="001B2377" w:rsidP="00A57FBA">
            <w:pPr>
              <w:rPr>
                <w:rFonts w:ascii="Calibri" w:eastAsia="Times New Roman" w:hAnsi="Calibri" w:cs="Times New Roman"/>
                <w:color w:val="000000"/>
              </w:rPr>
            </w:pPr>
            <w:r w:rsidRPr="00EC5F2F">
              <w:rPr>
                <w:rFonts w:ascii="Calibri" w:eastAsia="Times New Roman" w:hAnsi="Calibri" w:cs="Times New Roman"/>
                <w:color w:val="000000"/>
              </w:rPr>
              <w:t>Psychology of Prejudice and Racism</w:t>
            </w:r>
          </w:p>
        </w:tc>
        <w:tc>
          <w:tcPr>
            <w:tcW w:w="5580" w:type="dxa"/>
          </w:tcPr>
          <w:p w:rsidR="001B2377" w:rsidRPr="00A26ABE" w:rsidRDefault="001B2377" w:rsidP="00AE2EDE">
            <w:pPr>
              <w:pStyle w:val="NoSpacing"/>
              <w:ind w:right="-144"/>
              <w:jc w:val="both"/>
              <w:rPr>
                <w:sz w:val="20"/>
                <w:szCs w:val="20"/>
              </w:rPr>
            </w:pPr>
            <w:r w:rsidRPr="001B2377">
              <w:rPr>
                <w:sz w:val="20"/>
                <w:szCs w:val="20"/>
              </w:rPr>
              <w:t>The social psychology of prejudice and a particular form of prejudice-racism. The course activities are designed to help students understand how this behavior has been researched by behavioral scientists and has changed over time. The course will also explore how individuals and institutions perpetuate racism and prejudice across generations. Course content will also offer an introduction to definitions and origins of prejudice. Students will also learn about the origin and nature of stereotypes. Course readings and assignments will help students understand individual, cultural and institutional racism and learn about efforts to prevent prejudice and racism.</w:t>
            </w:r>
            <w:r>
              <w:rPr>
                <w:sz w:val="20"/>
                <w:szCs w:val="20"/>
              </w:rPr>
              <w:t xml:space="preserve"> </w:t>
            </w:r>
            <w:proofErr w:type="spellStart"/>
            <w:r w:rsidRPr="001B2377">
              <w:rPr>
                <w:sz w:val="20"/>
                <w:szCs w:val="20"/>
              </w:rPr>
              <w:t>Prereq</w:t>
            </w:r>
            <w:proofErr w:type="spellEnd"/>
            <w:r w:rsidRPr="001B2377">
              <w:rPr>
                <w:sz w:val="20"/>
                <w:szCs w:val="20"/>
              </w:rPr>
              <w:t>: Psych 10101 or 10200 or 10299.</w:t>
            </w:r>
            <w:bookmarkStart w:id="0" w:name="_GoBack"/>
            <w:bookmarkEnd w:id="0"/>
          </w:p>
        </w:tc>
      </w:tr>
      <w:tr w:rsidR="001B2377" w:rsidRPr="00A26ABE" w:rsidTr="0050358C">
        <w:tblPrEx>
          <w:tblCellMar>
            <w:left w:w="108" w:type="dxa"/>
            <w:right w:w="108" w:type="dxa"/>
          </w:tblCellMar>
        </w:tblPrEx>
        <w:trPr>
          <w:trHeight w:val="288"/>
        </w:trPr>
        <w:tc>
          <w:tcPr>
            <w:tcW w:w="1440" w:type="dxa"/>
            <w:hideMark/>
          </w:tcPr>
          <w:p w:rsidR="001B2377" w:rsidRPr="006208FC" w:rsidRDefault="001B2377" w:rsidP="00AE2EDE">
            <w:pPr>
              <w:pStyle w:val="NoSpacing"/>
              <w:ind w:right="-288"/>
            </w:pPr>
            <w:r w:rsidRPr="006208FC">
              <w:lastRenderedPageBreak/>
              <w:t>USSO 10100</w:t>
            </w:r>
          </w:p>
        </w:tc>
        <w:tc>
          <w:tcPr>
            <w:tcW w:w="3870" w:type="dxa"/>
            <w:gridSpan w:val="3"/>
            <w:hideMark/>
          </w:tcPr>
          <w:p w:rsidR="001B2377" w:rsidRPr="006208FC" w:rsidRDefault="001B2377" w:rsidP="00AE2EDE">
            <w:pPr>
              <w:pStyle w:val="NoSpacing"/>
              <w:ind w:right="-288"/>
            </w:pPr>
            <w:r w:rsidRPr="006208FC">
              <w:t>US Society</w:t>
            </w:r>
          </w:p>
        </w:tc>
        <w:tc>
          <w:tcPr>
            <w:tcW w:w="5580" w:type="dxa"/>
          </w:tcPr>
          <w:p w:rsidR="001B2377" w:rsidRPr="00A26ABE" w:rsidRDefault="001B2377" w:rsidP="008B43F1">
            <w:pPr>
              <w:pStyle w:val="NoSpacing"/>
              <w:ind w:right="-144"/>
              <w:jc w:val="both"/>
              <w:rPr>
                <w:sz w:val="20"/>
                <w:szCs w:val="20"/>
              </w:rPr>
            </w:pPr>
            <w:r w:rsidRPr="00B739EE">
              <w:rPr>
                <w:sz w:val="20"/>
                <w:szCs w:val="20"/>
              </w:rPr>
              <w:t>Analysis of how a powerful nation-state evolved from a tiny offshoot of European colonial expansion. Elucidates major forces that have shaped the modern world: religion, land policies, technology, industrial capitalism, democracy, nationalism, socialism, racism, sexism, and imperialism.</w:t>
            </w:r>
          </w:p>
        </w:tc>
      </w:tr>
      <w:tr w:rsidR="001B2377" w:rsidRPr="006208FC" w:rsidTr="0050358C">
        <w:trPr>
          <w:trHeight w:val="566"/>
        </w:trPr>
        <w:tc>
          <w:tcPr>
            <w:tcW w:w="10890" w:type="dxa"/>
            <w:gridSpan w:val="5"/>
            <w:shd w:val="clear" w:color="auto" w:fill="B2A1C7" w:themeFill="accent4" w:themeFillTint="99"/>
            <w:noWrap/>
            <w:vAlign w:val="center"/>
            <w:hideMark/>
          </w:tcPr>
          <w:p w:rsidR="001B2377" w:rsidRPr="003C1B3A" w:rsidRDefault="001B2377" w:rsidP="00EA456F">
            <w:pPr>
              <w:pStyle w:val="NoSpacing"/>
              <w:jc w:val="center"/>
              <w:rPr>
                <w:b/>
                <w:bCs/>
                <w:sz w:val="24"/>
                <w:szCs w:val="24"/>
              </w:rPr>
            </w:pPr>
            <w:r w:rsidRPr="003C1B3A">
              <w:rPr>
                <w:b/>
                <w:bCs/>
                <w:sz w:val="24"/>
                <w:szCs w:val="24"/>
              </w:rPr>
              <w:t>CLAS College Option</w:t>
            </w:r>
          </w:p>
        </w:tc>
      </w:tr>
      <w:tr w:rsidR="001B2377" w:rsidRPr="006208FC" w:rsidTr="0050358C">
        <w:trPr>
          <w:trHeight w:val="252"/>
        </w:trPr>
        <w:tc>
          <w:tcPr>
            <w:tcW w:w="10890" w:type="dxa"/>
            <w:gridSpan w:val="5"/>
            <w:shd w:val="clear" w:color="auto" w:fill="BFBFBF" w:themeFill="background1" w:themeFillShade="BF"/>
            <w:noWrap/>
            <w:hideMark/>
          </w:tcPr>
          <w:p w:rsidR="001B2377" w:rsidRDefault="001B2377" w:rsidP="00EA456F">
            <w:pPr>
              <w:pStyle w:val="NoSpacing"/>
              <w:ind w:right="-288"/>
              <w:jc w:val="center"/>
              <w:rPr>
                <w:b/>
                <w:bCs/>
              </w:rPr>
            </w:pPr>
            <w:r w:rsidRPr="006208FC">
              <w:rPr>
                <w:b/>
                <w:bCs/>
              </w:rPr>
              <w:t>Philosophy Courses</w:t>
            </w:r>
          </w:p>
          <w:p w:rsidR="001B2377" w:rsidRPr="00A26ABE" w:rsidRDefault="001B2377" w:rsidP="00EA456F">
            <w:pPr>
              <w:pStyle w:val="NoSpacing"/>
              <w:jc w:val="center"/>
              <w:rPr>
                <w:b/>
                <w:bCs/>
                <w:sz w:val="20"/>
                <w:szCs w:val="20"/>
              </w:rPr>
            </w:pPr>
            <w:r w:rsidRPr="006208FC">
              <w:rPr>
                <w:i/>
                <w:iCs/>
              </w:rPr>
              <w:t>recommended in the 4th semester of study</w:t>
            </w:r>
          </w:p>
        </w:tc>
      </w:tr>
      <w:tr w:rsidR="001B2377" w:rsidRPr="006208FC" w:rsidTr="0050358C">
        <w:trPr>
          <w:trHeight w:val="288"/>
        </w:trPr>
        <w:tc>
          <w:tcPr>
            <w:tcW w:w="1440" w:type="dxa"/>
            <w:noWrap/>
            <w:hideMark/>
          </w:tcPr>
          <w:p w:rsidR="001B2377" w:rsidRPr="006208FC" w:rsidRDefault="001B2377" w:rsidP="00903C53">
            <w:pPr>
              <w:pStyle w:val="NoSpacing"/>
              <w:ind w:right="-288"/>
            </w:pPr>
            <w:r w:rsidRPr="006208FC">
              <w:t>PHIL 10200</w:t>
            </w:r>
          </w:p>
        </w:tc>
        <w:tc>
          <w:tcPr>
            <w:tcW w:w="3870" w:type="dxa"/>
            <w:gridSpan w:val="3"/>
            <w:noWrap/>
            <w:hideMark/>
          </w:tcPr>
          <w:p w:rsidR="001B2377" w:rsidRPr="006208FC" w:rsidRDefault="001B2377" w:rsidP="00903C53">
            <w:pPr>
              <w:pStyle w:val="NoSpacing"/>
              <w:ind w:right="-288"/>
            </w:pPr>
            <w:r w:rsidRPr="006208FC">
              <w:t>Intro to Philosophy</w:t>
            </w:r>
          </w:p>
        </w:tc>
        <w:tc>
          <w:tcPr>
            <w:tcW w:w="5580" w:type="dxa"/>
          </w:tcPr>
          <w:p w:rsidR="001B2377" w:rsidRPr="00A26ABE" w:rsidRDefault="001B2377" w:rsidP="003269BF">
            <w:pPr>
              <w:pStyle w:val="NoSpacing"/>
              <w:ind w:right="-144"/>
              <w:jc w:val="both"/>
              <w:rPr>
                <w:sz w:val="20"/>
                <w:szCs w:val="20"/>
              </w:rPr>
            </w:pPr>
            <w:r w:rsidRPr="00A26ABE">
              <w:rPr>
                <w:sz w:val="20"/>
                <w:szCs w:val="20"/>
              </w:rPr>
              <w:t>An introduction to some of the central questions of philosophy, concerning our knowledge of the external world, causation, God, mind and body, freedom, justice, and moral judgment, via analysis of classical and contemporary philosophers such as Plato, Aristotle, Descartes, Locke, Hume, Mill, Kant, Russell, Wittgenstein and Rawls.</w:t>
            </w:r>
          </w:p>
        </w:tc>
      </w:tr>
      <w:tr w:rsidR="001B2377" w:rsidRPr="006208FC" w:rsidTr="0050358C">
        <w:trPr>
          <w:trHeight w:val="288"/>
        </w:trPr>
        <w:tc>
          <w:tcPr>
            <w:tcW w:w="1440" w:type="dxa"/>
            <w:noWrap/>
            <w:hideMark/>
          </w:tcPr>
          <w:p w:rsidR="001B2377" w:rsidRPr="006208FC" w:rsidRDefault="001B2377" w:rsidP="00903C53">
            <w:pPr>
              <w:pStyle w:val="NoSpacing"/>
              <w:ind w:right="-288"/>
            </w:pPr>
            <w:r w:rsidRPr="006208FC">
              <w:t>PHIL 11250 (13000)</w:t>
            </w:r>
          </w:p>
        </w:tc>
        <w:tc>
          <w:tcPr>
            <w:tcW w:w="3870" w:type="dxa"/>
            <w:gridSpan w:val="3"/>
            <w:noWrap/>
            <w:hideMark/>
          </w:tcPr>
          <w:p w:rsidR="001B2377" w:rsidRPr="006208FC" w:rsidRDefault="001B2377" w:rsidP="00903C53">
            <w:pPr>
              <w:pStyle w:val="NoSpacing"/>
              <w:ind w:right="-288"/>
            </w:pPr>
            <w:r w:rsidRPr="006208FC">
              <w:t xml:space="preserve">Scientia: the Unity of Knowledge </w:t>
            </w:r>
          </w:p>
        </w:tc>
        <w:tc>
          <w:tcPr>
            <w:tcW w:w="5580" w:type="dxa"/>
          </w:tcPr>
          <w:p w:rsidR="001B2377" w:rsidRPr="00A26ABE" w:rsidRDefault="001B2377" w:rsidP="003269BF">
            <w:pPr>
              <w:pStyle w:val="NoSpacing"/>
              <w:ind w:right="-144"/>
              <w:jc w:val="both"/>
              <w:rPr>
                <w:sz w:val="20"/>
                <w:szCs w:val="20"/>
              </w:rPr>
            </w:pPr>
            <w:r w:rsidRPr="00EA456F">
              <w:rPr>
                <w:sz w:val="20"/>
                <w:szCs w:val="20"/>
              </w:rPr>
              <w:t>Is knowledge one type of thing, or a number of different things? Does it make sense to integrate</w:t>
            </w:r>
            <w:r>
              <w:rPr>
                <w:sz w:val="20"/>
                <w:szCs w:val="20"/>
              </w:rPr>
              <w:t xml:space="preserve"> </w:t>
            </w:r>
            <w:r w:rsidRPr="00EA456F">
              <w:rPr>
                <w:sz w:val="20"/>
                <w:szCs w:val="20"/>
              </w:rPr>
              <w:t>scientific, mathematical, humanistic and artistic knowledge? If so, how do we do that while</w:t>
            </w:r>
            <w:r>
              <w:rPr>
                <w:sz w:val="20"/>
                <w:szCs w:val="20"/>
              </w:rPr>
              <w:t xml:space="preserve"> </w:t>
            </w:r>
            <w:r w:rsidRPr="00EA456F">
              <w:rPr>
                <w:sz w:val="20"/>
                <w:szCs w:val="20"/>
              </w:rPr>
              <w:t>respecting the distinctive contributions of each field? We will explore what knowledge is and</w:t>
            </w:r>
            <w:r>
              <w:rPr>
                <w:sz w:val="20"/>
                <w:szCs w:val="20"/>
              </w:rPr>
              <w:t xml:space="preserve"> </w:t>
            </w:r>
            <w:r w:rsidRPr="00EA456F">
              <w:rPr>
                <w:sz w:val="20"/>
                <w:szCs w:val="20"/>
              </w:rPr>
              <w:t>how we make sense of it.</w:t>
            </w:r>
          </w:p>
        </w:tc>
      </w:tr>
      <w:tr w:rsidR="001B2377" w:rsidRPr="006208FC" w:rsidTr="0050358C">
        <w:trPr>
          <w:trHeight w:val="288"/>
        </w:trPr>
        <w:tc>
          <w:tcPr>
            <w:tcW w:w="1440" w:type="dxa"/>
            <w:noWrap/>
            <w:hideMark/>
          </w:tcPr>
          <w:p w:rsidR="001B2377" w:rsidRPr="006208FC" w:rsidRDefault="001B2377" w:rsidP="00903C53">
            <w:pPr>
              <w:pStyle w:val="NoSpacing"/>
              <w:ind w:right="-288"/>
            </w:pPr>
            <w:r w:rsidRPr="006208FC">
              <w:t>PHIL 20100</w:t>
            </w:r>
          </w:p>
        </w:tc>
        <w:tc>
          <w:tcPr>
            <w:tcW w:w="3870" w:type="dxa"/>
            <w:gridSpan w:val="3"/>
            <w:noWrap/>
            <w:hideMark/>
          </w:tcPr>
          <w:p w:rsidR="001B2377" w:rsidRPr="006208FC" w:rsidRDefault="001B2377" w:rsidP="00903C53">
            <w:pPr>
              <w:pStyle w:val="NoSpacing"/>
              <w:ind w:right="-288"/>
            </w:pPr>
            <w:r w:rsidRPr="006208FC">
              <w:t>Logical Reasoning</w:t>
            </w:r>
          </w:p>
        </w:tc>
        <w:tc>
          <w:tcPr>
            <w:tcW w:w="5580" w:type="dxa"/>
          </w:tcPr>
          <w:p w:rsidR="001B2377" w:rsidRPr="00A26ABE" w:rsidRDefault="001B2377" w:rsidP="003269BF">
            <w:pPr>
              <w:pStyle w:val="NoSpacing"/>
              <w:ind w:right="-144"/>
              <w:jc w:val="both"/>
              <w:rPr>
                <w:sz w:val="20"/>
                <w:szCs w:val="20"/>
              </w:rPr>
            </w:pPr>
            <w:r w:rsidRPr="00A26ABE">
              <w:rPr>
                <w:sz w:val="20"/>
                <w:szCs w:val="20"/>
              </w:rPr>
              <w:t>This course provides students with an introduction to the elements of logical reasoning. Basic rules and methods of assessing validity and proving arguments as they occur in natural language are introduced (such as truth tables and rules of inference). The goal of the course is to enable students to translate and evaluate arguments in natural language using the basic tools of modern logic. The focus of this course enables it to serve as an excellent form of preparation for SATs, LSATs and other standardized tests, as well as an analytic resource for further academic studies</w:t>
            </w:r>
          </w:p>
        </w:tc>
      </w:tr>
      <w:tr w:rsidR="001B2377" w:rsidRPr="006208FC" w:rsidTr="0050358C">
        <w:trPr>
          <w:trHeight w:val="288"/>
        </w:trPr>
        <w:tc>
          <w:tcPr>
            <w:tcW w:w="1440" w:type="dxa"/>
            <w:noWrap/>
            <w:hideMark/>
          </w:tcPr>
          <w:p w:rsidR="001B2377" w:rsidRPr="006208FC" w:rsidRDefault="001B2377" w:rsidP="00903C53">
            <w:pPr>
              <w:pStyle w:val="NoSpacing"/>
              <w:ind w:right="-288"/>
            </w:pPr>
            <w:r w:rsidRPr="006208FC">
              <w:t>PHIL 20600 </w:t>
            </w:r>
          </w:p>
        </w:tc>
        <w:tc>
          <w:tcPr>
            <w:tcW w:w="3870" w:type="dxa"/>
            <w:gridSpan w:val="3"/>
            <w:noWrap/>
            <w:hideMark/>
          </w:tcPr>
          <w:p w:rsidR="001B2377" w:rsidRPr="006208FC" w:rsidRDefault="001B2377" w:rsidP="00903C53">
            <w:pPr>
              <w:pStyle w:val="NoSpacing"/>
              <w:ind w:right="-288"/>
            </w:pPr>
            <w:r w:rsidRPr="006208FC">
              <w:t>Philosophy of Science Fiction</w:t>
            </w:r>
          </w:p>
        </w:tc>
        <w:tc>
          <w:tcPr>
            <w:tcW w:w="5580" w:type="dxa"/>
          </w:tcPr>
          <w:p w:rsidR="001B2377" w:rsidRPr="00A26ABE" w:rsidRDefault="001B2377" w:rsidP="003269BF">
            <w:pPr>
              <w:pStyle w:val="NoSpacing"/>
              <w:ind w:right="-144"/>
              <w:jc w:val="both"/>
              <w:rPr>
                <w:sz w:val="20"/>
                <w:szCs w:val="20"/>
              </w:rPr>
            </w:pPr>
            <w:r w:rsidRPr="00A26ABE">
              <w:rPr>
                <w:sz w:val="20"/>
                <w:szCs w:val="20"/>
              </w:rPr>
              <w:t>An analysis of some of the central questions of philosophy as they are represented in science fiction (and occasionally, science fact). Selections from science fiction works will range over topics such as space and time, infinity and eternity, identity, knowledge of other minds; artificial intelligence; moral dilemmas and technology; the meaning of life.</w:t>
            </w:r>
          </w:p>
        </w:tc>
      </w:tr>
      <w:tr w:rsidR="001B2377" w:rsidRPr="006208FC" w:rsidTr="0050358C">
        <w:trPr>
          <w:trHeight w:val="288"/>
        </w:trPr>
        <w:tc>
          <w:tcPr>
            <w:tcW w:w="1440" w:type="dxa"/>
            <w:noWrap/>
            <w:hideMark/>
          </w:tcPr>
          <w:p w:rsidR="001B2377" w:rsidRPr="006208FC" w:rsidRDefault="001B2377" w:rsidP="00903C53">
            <w:pPr>
              <w:pStyle w:val="NoSpacing"/>
              <w:ind w:right="-288"/>
            </w:pPr>
            <w:r w:rsidRPr="006208FC">
              <w:t>PHIL 30500</w:t>
            </w:r>
          </w:p>
        </w:tc>
        <w:tc>
          <w:tcPr>
            <w:tcW w:w="3870" w:type="dxa"/>
            <w:gridSpan w:val="3"/>
            <w:noWrap/>
            <w:hideMark/>
          </w:tcPr>
          <w:p w:rsidR="001B2377" w:rsidRDefault="001B2377" w:rsidP="00903C53">
            <w:pPr>
              <w:pStyle w:val="NoSpacing"/>
              <w:ind w:right="-288"/>
            </w:pPr>
            <w:r w:rsidRPr="006208FC">
              <w:t xml:space="preserve">History of Philosophy I: </w:t>
            </w:r>
          </w:p>
          <w:p w:rsidR="001B2377" w:rsidRPr="006208FC" w:rsidRDefault="001B2377" w:rsidP="00903C53">
            <w:pPr>
              <w:pStyle w:val="NoSpacing"/>
              <w:ind w:right="-288"/>
            </w:pPr>
            <w:r w:rsidRPr="006208FC">
              <w:t>Ancient Philosophy</w:t>
            </w:r>
          </w:p>
        </w:tc>
        <w:tc>
          <w:tcPr>
            <w:tcW w:w="5580" w:type="dxa"/>
          </w:tcPr>
          <w:p w:rsidR="001B2377" w:rsidRPr="00A26ABE" w:rsidRDefault="001B2377" w:rsidP="003269BF">
            <w:pPr>
              <w:pStyle w:val="NoSpacing"/>
              <w:ind w:right="-144"/>
              <w:jc w:val="both"/>
              <w:rPr>
                <w:sz w:val="20"/>
                <w:szCs w:val="20"/>
              </w:rPr>
            </w:pPr>
            <w:r w:rsidRPr="00A26ABE">
              <w:rPr>
                <w:sz w:val="20"/>
                <w:szCs w:val="20"/>
              </w:rPr>
              <w:t xml:space="preserve">A survey of early Greek philosophy, centered on the figures of Socrates, Plato, and Aristotle. Some attention is paid to pre-Socratic philosophers (e.g. Heraclitus, Parmenides) and to at least one current of thought after Aristotle (e.g. Stoicism, Skepticism, </w:t>
            </w:r>
            <w:proofErr w:type="spellStart"/>
            <w:r w:rsidRPr="00A26ABE">
              <w:rPr>
                <w:sz w:val="20"/>
                <w:szCs w:val="20"/>
              </w:rPr>
              <w:t>neo-Platonism</w:t>
            </w:r>
            <w:proofErr w:type="spellEnd"/>
            <w:r w:rsidRPr="00A26ABE">
              <w:rPr>
                <w:sz w:val="20"/>
                <w:szCs w:val="20"/>
              </w:rPr>
              <w:t xml:space="preserve">, or early Christian theology). </w:t>
            </w:r>
          </w:p>
        </w:tc>
      </w:tr>
      <w:tr w:rsidR="001B2377" w:rsidRPr="006208FC" w:rsidTr="0050358C">
        <w:trPr>
          <w:trHeight w:val="288"/>
        </w:trPr>
        <w:tc>
          <w:tcPr>
            <w:tcW w:w="1440" w:type="dxa"/>
            <w:noWrap/>
            <w:hideMark/>
          </w:tcPr>
          <w:p w:rsidR="001B2377" w:rsidRPr="006208FC" w:rsidRDefault="001B2377" w:rsidP="00903C53">
            <w:pPr>
              <w:pStyle w:val="NoSpacing"/>
              <w:ind w:right="-288"/>
            </w:pPr>
            <w:r w:rsidRPr="006208FC">
              <w:t>PHIL 30800 </w:t>
            </w:r>
          </w:p>
        </w:tc>
        <w:tc>
          <w:tcPr>
            <w:tcW w:w="3870" w:type="dxa"/>
            <w:gridSpan w:val="3"/>
            <w:noWrap/>
            <w:hideMark/>
          </w:tcPr>
          <w:p w:rsidR="001B2377" w:rsidRPr="006208FC" w:rsidRDefault="001B2377" w:rsidP="00903C53">
            <w:pPr>
              <w:pStyle w:val="NoSpacing"/>
              <w:ind w:right="-288"/>
            </w:pPr>
            <w:r w:rsidRPr="006208FC">
              <w:t>Ethics</w:t>
            </w:r>
          </w:p>
        </w:tc>
        <w:tc>
          <w:tcPr>
            <w:tcW w:w="5580" w:type="dxa"/>
          </w:tcPr>
          <w:p w:rsidR="001B2377" w:rsidRPr="00A26ABE" w:rsidRDefault="001B2377" w:rsidP="003269BF">
            <w:pPr>
              <w:pStyle w:val="NoSpacing"/>
              <w:ind w:right="-144"/>
              <w:jc w:val="both"/>
              <w:rPr>
                <w:sz w:val="20"/>
                <w:szCs w:val="20"/>
              </w:rPr>
            </w:pPr>
            <w:r w:rsidRPr="00A26ABE">
              <w:rPr>
                <w:sz w:val="20"/>
                <w:szCs w:val="20"/>
              </w:rPr>
              <w:t>Ethics Analysis of the concepts employed in moral reasoning, such as good, right, duty, obligation, virtue, freedom and choice. Critical study of various theories of moral justification—such as utilitarianism, deontological ethics, virtue ethics—and of status of moral judgments—such as subjectivism, objectivism, relativism and skepticism. The relation between morality and religion, moral dilemmas, and some problems in practical ethics (abortion, famine, the environment, etc.).</w:t>
            </w:r>
          </w:p>
        </w:tc>
      </w:tr>
      <w:tr w:rsidR="001B2377" w:rsidRPr="006208FC" w:rsidTr="0050358C">
        <w:trPr>
          <w:trHeight w:val="276"/>
        </w:trPr>
        <w:tc>
          <w:tcPr>
            <w:tcW w:w="1440" w:type="dxa"/>
            <w:noWrap/>
            <w:hideMark/>
          </w:tcPr>
          <w:p w:rsidR="001B2377" w:rsidRPr="006208FC" w:rsidRDefault="001B2377" w:rsidP="00903C53">
            <w:pPr>
              <w:pStyle w:val="NoSpacing"/>
              <w:ind w:right="-288"/>
            </w:pPr>
            <w:r w:rsidRPr="006208FC">
              <w:t>PHIL 32200</w:t>
            </w:r>
          </w:p>
        </w:tc>
        <w:tc>
          <w:tcPr>
            <w:tcW w:w="3870" w:type="dxa"/>
            <w:gridSpan w:val="3"/>
            <w:noWrap/>
            <w:hideMark/>
          </w:tcPr>
          <w:p w:rsidR="001B2377" w:rsidRPr="006208FC" w:rsidRDefault="001B2377" w:rsidP="00903C53">
            <w:pPr>
              <w:pStyle w:val="NoSpacing"/>
              <w:ind w:right="-288"/>
            </w:pPr>
            <w:r w:rsidRPr="006208FC">
              <w:t xml:space="preserve">Philosophy of Science  </w:t>
            </w:r>
          </w:p>
        </w:tc>
        <w:tc>
          <w:tcPr>
            <w:tcW w:w="5580" w:type="dxa"/>
          </w:tcPr>
          <w:p w:rsidR="001B2377" w:rsidRPr="00A26ABE" w:rsidRDefault="001B2377" w:rsidP="003269BF">
            <w:pPr>
              <w:pStyle w:val="NoSpacing"/>
              <w:ind w:right="-144"/>
              <w:jc w:val="both"/>
              <w:rPr>
                <w:sz w:val="20"/>
                <w:szCs w:val="20"/>
              </w:rPr>
            </w:pPr>
            <w:r w:rsidRPr="00A26ABE">
              <w:rPr>
                <w:sz w:val="20"/>
                <w:szCs w:val="20"/>
              </w:rPr>
              <w:t xml:space="preserve">A critical survey of philosophical theories of scientific explanation and development. The course will focus on topics such as inductive and </w:t>
            </w:r>
            <w:proofErr w:type="spellStart"/>
            <w:r w:rsidRPr="00A26ABE">
              <w:rPr>
                <w:sz w:val="20"/>
                <w:szCs w:val="20"/>
              </w:rPr>
              <w:t>hypothetico</w:t>
            </w:r>
            <w:proofErr w:type="spellEnd"/>
            <w:r w:rsidRPr="00A26ABE">
              <w:rPr>
                <w:sz w:val="20"/>
                <w:szCs w:val="20"/>
              </w:rPr>
              <w:t>-deductive accounts of scientific method; confirmation and falsification of scientific theories; the logic of scientific explanation; theories and models; the structure of scientific revolutions.</w:t>
            </w:r>
          </w:p>
        </w:tc>
      </w:tr>
      <w:tr w:rsidR="001B2377" w:rsidRPr="006208FC" w:rsidTr="0050358C">
        <w:trPr>
          <w:trHeight w:val="288"/>
        </w:trPr>
        <w:tc>
          <w:tcPr>
            <w:tcW w:w="1440" w:type="dxa"/>
            <w:noWrap/>
            <w:hideMark/>
          </w:tcPr>
          <w:p w:rsidR="001B2377" w:rsidRPr="006208FC" w:rsidRDefault="001B2377" w:rsidP="00903C53">
            <w:pPr>
              <w:pStyle w:val="NoSpacing"/>
              <w:ind w:right="-288"/>
            </w:pPr>
            <w:r w:rsidRPr="006208FC">
              <w:t>PHIL 33700  </w:t>
            </w:r>
          </w:p>
        </w:tc>
        <w:tc>
          <w:tcPr>
            <w:tcW w:w="3870" w:type="dxa"/>
            <w:gridSpan w:val="3"/>
            <w:noWrap/>
            <w:hideMark/>
          </w:tcPr>
          <w:p w:rsidR="001B2377" w:rsidRPr="006208FC" w:rsidRDefault="001B2377" w:rsidP="00903C53">
            <w:pPr>
              <w:pStyle w:val="NoSpacing"/>
              <w:ind w:right="-288"/>
            </w:pPr>
            <w:r w:rsidRPr="006208FC">
              <w:t>Decision Theory</w:t>
            </w:r>
          </w:p>
        </w:tc>
        <w:tc>
          <w:tcPr>
            <w:tcW w:w="5580" w:type="dxa"/>
          </w:tcPr>
          <w:p w:rsidR="001B2377" w:rsidRPr="00A26ABE" w:rsidRDefault="001B2377" w:rsidP="003269BF">
            <w:pPr>
              <w:pStyle w:val="NoSpacing"/>
              <w:ind w:right="-144"/>
              <w:jc w:val="both"/>
              <w:rPr>
                <w:sz w:val="20"/>
                <w:szCs w:val="20"/>
              </w:rPr>
            </w:pPr>
            <w:r w:rsidRPr="00A26ABE">
              <w:rPr>
                <w:sz w:val="20"/>
                <w:szCs w:val="20"/>
              </w:rPr>
              <w:t xml:space="preserve">A non-mathematical introduction to game theory, decision theory, </w:t>
            </w:r>
            <w:r w:rsidRPr="00A26ABE">
              <w:rPr>
                <w:sz w:val="20"/>
                <w:szCs w:val="20"/>
              </w:rPr>
              <w:lastRenderedPageBreak/>
              <w:t>and rational choice theory, and philosophical issues relating to probability theory and utility theory. Includes examination of problems and paradoxes such as the Prisoner’s Dilemma, Newcomb’s problem and Cohen-Kelly queuing paradox.</w:t>
            </w:r>
          </w:p>
        </w:tc>
      </w:tr>
      <w:tr w:rsidR="001B2377" w:rsidRPr="006208FC" w:rsidTr="0050358C">
        <w:trPr>
          <w:trHeight w:val="288"/>
        </w:trPr>
        <w:tc>
          <w:tcPr>
            <w:tcW w:w="1440" w:type="dxa"/>
            <w:noWrap/>
            <w:hideMark/>
          </w:tcPr>
          <w:p w:rsidR="001B2377" w:rsidRPr="006208FC" w:rsidRDefault="001B2377" w:rsidP="00903C53">
            <w:pPr>
              <w:pStyle w:val="NoSpacing"/>
              <w:ind w:right="-288"/>
            </w:pPr>
            <w:r w:rsidRPr="006208FC">
              <w:lastRenderedPageBreak/>
              <w:t>PHIL 34900 </w:t>
            </w:r>
          </w:p>
        </w:tc>
        <w:tc>
          <w:tcPr>
            <w:tcW w:w="3870" w:type="dxa"/>
            <w:gridSpan w:val="3"/>
            <w:noWrap/>
            <w:hideMark/>
          </w:tcPr>
          <w:p w:rsidR="001B2377" w:rsidRPr="006208FC" w:rsidRDefault="001B2377" w:rsidP="00903C53">
            <w:pPr>
              <w:pStyle w:val="NoSpacing"/>
              <w:ind w:right="-288"/>
            </w:pPr>
            <w:r w:rsidRPr="006208FC">
              <w:t>Applied Ethics</w:t>
            </w:r>
          </w:p>
        </w:tc>
        <w:tc>
          <w:tcPr>
            <w:tcW w:w="5580" w:type="dxa"/>
          </w:tcPr>
          <w:p w:rsidR="001B2377" w:rsidRPr="00A26ABE" w:rsidRDefault="001B2377" w:rsidP="003269BF">
            <w:pPr>
              <w:pStyle w:val="NoSpacing"/>
              <w:ind w:right="-144"/>
              <w:jc w:val="both"/>
              <w:rPr>
                <w:sz w:val="20"/>
                <w:szCs w:val="20"/>
              </w:rPr>
            </w:pPr>
            <w:r w:rsidRPr="00A26ABE">
              <w:rPr>
                <w:sz w:val="20"/>
                <w:szCs w:val="20"/>
              </w:rPr>
              <w:t>Critical analysis of moral issues and dilemmas as they arise in various professions and everyday situations. Courses offered are likely to include (but are not restricted to): Business Ethics; Computer Ethics; Engineering Ethics; Environmental Ethics; Medical Ethics; Psychological Ethics. Different course topics will be offered in different semesters</w:t>
            </w:r>
          </w:p>
        </w:tc>
      </w:tr>
      <w:tr w:rsidR="001B2377" w:rsidRPr="006208FC" w:rsidTr="0050358C">
        <w:trPr>
          <w:trHeight w:val="288"/>
        </w:trPr>
        <w:tc>
          <w:tcPr>
            <w:tcW w:w="1440" w:type="dxa"/>
            <w:noWrap/>
            <w:hideMark/>
          </w:tcPr>
          <w:p w:rsidR="001B2377" w:rsidRPr="006208FC" w:rsidRDefault="001B2377" w:rsidP="00903C53">
            <w:pPr>
              <w:pStyle w:val="NoSpacing"/>
              <w:ind w:right="-288"/>
            </w:pPr>
            <w:r w:rsidRPr="006208FC">
              <w:t xml:space="preserve">PHIL 34905     </w:t>
            </w:r>
          </w:p>
        </w:tc>
        <w:tc>
          <w:tcPr>
            <w:tcW w:w="3870" w:type="dxa"/>
            <w:gridSpan w:val="3"/>
            <w:noWrap/>
            <w:hideMark/>
          </w:tcPr>
          <w:p w:rsidR="001B2377" w:rsidRPr="006208FC" w:rsidRDefault="001B2377" w:rsidP="00903C53">
            <w:pPr>
              <w:pStyle w:val="NoSpacing"/>
              <w:ind w:right="-288"/>
            </w:pPr>
            <w:r w:rsidRPr="006208FC">
              <w:t>Bioethics</w:t>
            </w:r>
          </w:p>
        </w:tc>
        <w:tc>
          <w:tcPr>
            <w:tcW w:w="5580" w:type="dxa"/>
          </w:tcPr>
          <w:p w:rsidR="001B2377" w:rsidRPr="0050358C" w:rsidRDefault="001B2377" w:rsidP="0050358C">
            <w:pPr>
              <w:pStyle w:val="NoSpacing"/>
              <w:spacing w:before="100" w:beforeAutospacing="1"/>
              <w:jc w:val="both"/>
              <w:rPr>
                <w:sz w:val="20"/>
                <w:szCs w:val="20"/>
              </w:rPr>
            </w:pPr>
            <w:r w:rsidRPr="0050358C">
              <w:rPr>
                <w:sz w:val="20"/>
                <w:szCs w:val="20"/>
              </w:rPr>
              <w:t>Biomedical Ethics is a philosophical overview of leading theories, principles, and problems in the field of bioethics. Ethical theories and principles are examined to provide a theoretical structure for analysis of concrete ethical problems. The course considers the ethics of the doctor-patient relationship, including paternalism, informed consent, confidentiality, and truth telling, as well as larger systemic issues of social justice and access to health care. Topics in reproductive ethics, end-of-life ethics, and some of the newest developments in the field arising from genetics and neuroscience are also discussed. Extensive use is made of case studies.</w:t>
            </w:r>
          </w:p>
        </w:tc>
      </w:tr>
      <w:tr w:rsidR="001B2377" w:rsidRPr="006208FC" w:rsidTr="0050358C">
        <w:trPr>
          <w:trHeight w:val="288"/>
        </w:trPr>
        <w:tc>
          <w:tcPr>
            <w:tcW w:w="1440" w:type="dxa"/>
            <w:noWrap/>
            <w:hideMark/>
          </w:tcPr>
          <w:p w:rsidR="001B2377" w:rsidRPr="006208FC" w:rsidRDefault="001B2377" w:rsidP="00903C53">
            <w:pPr>
              <w:pStyle w:val="NoSpacing"/>
              <w:ind w:right="-288"/>
            </w:pPr>
            <w:r w:rsidRPr="006208FC">
              <w:t>FIQWS 10045</w:t>
            </w:r>
          </w:p>
        </w:tc>
        <w:tc>
          <w:tcPr>
            <w:tcW w:w="3870" w:type="dxa"/>
            <w:gridSpan w:val="3"/>
            <w:noWrap/>
            <w:hideMark/>
          </w:tcPr>
          <w:p w:rsidR="001B2377" w:rsidRDefault="001B2377" w:rsidP="00903C53">
            <w:pPr>
              <w:pStyle w:val="NoSpacing"/>
              <w:ind w:right="-288"/>
            </w:pPr>
            <w:r w:rsidRPr="006208FC">
              <w:t xml:space="preserve">FIQWS Philosophy </w:t>
            </w:r>
          </w:p>
          <w:p w:rsidR="001B2377" w:rsidRPr="006208FC" w:rsidRDefault="001B2377" w:rsidP="00903C53">
            <w:pPr>
              <w:pStyle w:val="NoSpacing"/>
              <w:ind w:right="-288"/>
            </w:pPr>
            <w:r w:rsidRPr="006208FC">
              <w:rPr>
                <w:i/>
                <w:iCs/>
              </w:rPr>
              <w:t>(taken in the 1st semester of study)</w:t>
            </w:r>
          </w:p>
        </w:tc>
        <w:tc>
          <w:tcPr>
            <w:tcW w:w="5580" w:type="dxa"/>
          </w:tcPr>
          <w:p w:rsidR="001B2377" w:rsidRPr="00A26ABE" w:rsidRDefault="001B2377" w:rsidP="00BC2082">
            <w:pPr>
              <w:pStyle w:val="NoSpacing"/>
              <w:ind w:right="-144"/>
              <w:jc w:val="both"/>
              <w:rPr>
                <w:sz w:val="20"/>
                <w:szCs w:val="20"/>
              </w:rPr>
            </w:pPr>
            <w:r w:rsidRPr="00EA456F">
              <w:rPr>
                <w:sz w:val="20"/>
                <w:szCs w:val="20"/>
              </w:rPr>
              <w:t xml:space="preserve">Topic part a six-credit course taught by two instructors that combines a specific topic and an intensive writing seminar. In the topic component of FIQWS, a student will explore topics and themes related to </w:t>
            </w:r>
            <w:r>
              <w:rPr>
                <w:sz w:val="20"/>
                <w:szCs w:val="20"/>
              </w:rPr>
              <w:t>philosophy.</w:t>
            </w:r>
          </w:p>
        </w:tc>
      </w:tr>
      <w:tr w:rsidR="001B2377" w:rsidRPr="006208FC" w:rsidTr="0050358C">
        <w:trPr>
          <w:trHeight w:val="288"/>
        </w:trPr>
        <w:tc>
          <w:tcPr>
            <w:tcW w:w="1440" w:type="dxa"/>
            <w:noWrap/>
            <w:hideMark/>
          </w:tcPr>
          <w:p w:rsidR="001B2377" w:rsidRPr="006208FC" w:rsidRDefault="001B2377" w:rsidP="00903C53">
            <w:pPr>
              <w:pStyle w:val="NoSpacing"/>
              <w:ind w:right="-288"/>
            </w:pPr>
            <w:r w:rsidRPr="006208FC">
              <w:t xml:space="preserve">PSC </w:t>
            </w:r>
            <w:r>
              <w:t>10200 (</w:t>
            </w:r>
            <w:r w:rsidRPr="006208FC">
              <w:t>12400</w:t>
            </w:r>
            <w:r>
              <w:t>)</w:t>
            </w:r>
          </w:p>
        </w:tc>
        <w:tc>
          <w:tcPr>
            <w:tcW w:w="3870" w:type="dxa"/>
            <w:gridSpan w:val="3"/>
            <w:noWrap/>
            <w:hideMark/>
          </w:tcPr>
          <w:p w:rsidR="001B2377" w:rsidRDefault="001B2377" w:rsidP="00903C53">
            <w:pPr>
              <w:pStyle w:val="NoSpacing"/>
              <w:ind w:right="-288"/>
            </w:pPr>
            <w:r>
              <w:t xml:space="preserve">Introduction to Political Theory </w:t>
            </w:r>
          </w:p>
          <w:p w:rsidR="001B2377" w:rsidRPr="006208FC" w:rsidRDefault="001B2377" w:rsidP="00903C53">
            <w:pPr>
              <w:pStyle w:val="NoSpacing"/>
              <w:ind w:right="-288"/>
            </w:pPr>
            <w:r>
              <w:t xml:space="preserve">(previously </w:t>
            </w:r>
            <w:r w:rsidRPr="006208FC">
              <w:t>Political Ideas and Issues</w:t>
            </w:r>
            <w:r>
              <w:t>)</w:t>
            </w:r>
          </w:p>
        </w:tc>
        <w:tc>
          <w:tcPr>
            <w:tcW w:w="5580" w:type="dxa"/>
          </w:tcPr>
          <w:p w:rsidR="001B2377" w:rsidRPr="00A26ABE" w:rsidRDefault="001B2377" w:rsidP="003269BF">
            <w:pPr>
              <w:pStyle w:val="NoSpacing"/>
              <w:ind w:right="-144"/>
              <w:jc w:val="both"/>
              <w:rPr>
                <w:sz w:val="20"/>
                <w:szCs w:val="20"/>
              </w:rPr>
            </w:pPr>
            <w:r w:rsidRPr="000C001A">
              <w:rPr>
                <w:sz w:val="20"/>
                <w:szCs w:val="20"/>
              </w:rPr>
              <w:t>Students examine fundamental questions in Western political thought from the Ancient Greeks to the present. The course will cover such themes as justice, political legitimacy, citizenship, democracy, freedom, equality, and human rights.</w:t>
            </w:r>
          </w:p>
        </w:tc>
      </w:tr>
      <w:tr w:rsidR="001B2377" w:rsidRPr="00745F08" w:rsidTr="0050358C">
        <w:tblPrEx>
          <w:tblCellMar>
            <w:left w:w="108" w:type="dxa"/>
            <w:right w:w="108" w:type="dxa"/>
          </w:tblCellMar>
        </w:tblPrEx>
        <w:trPr>
          <w:trHeight w:val="260"/>
        </w:trPr>
        <w:tc>
          <w:tcPr>
            <w:tcW w:w="10890" w:type="dxa"/>
            <w:gridSpan w:val="5"/>
            <w:noWrap/>
            <w:hideMark/>
          </w:tcPr>
          <w:p w:rsidR="001B2377" w:rsidRPr="00745F08" w:rsidRDefault="001B2377" w:rsidP="00745F08">
            <w:pPr>
              <w:jc w:val="center"/>
              <w:rPr>
                <w:b/>
                <w:bCs/>
              </w:rPr>
            </w:pPr>
            <w:r>
              <w:br w:type="page"/>
            </w:r>
            <w:r w:rsidRPr="00745F08">
              <w:rPr>
                <w:b/>
                <w:bCs/>
              </w:rPr>
              <w:t>OTHER Pathways Courses, recommended for particular majors only</w:t>
            </w:r>
          </w:p>
        </w:tc>
      </w:tr>
      <w:tr w:rsidR="001B2377" w:rsidRPr="00745F08" w:rsidTr="0050358C">
        <w:tblPrEx>
          <w:tblCellMar>
            <w:left w:w="108" w:type="dxa"/>
            <w:right w:w="108" w:type="dxa"/>
          </w:tblCellMar>
        </w:tblPrEx>
        <w:trPr>
          <w:trHeight w:val="332"/>
        </w:trPr>
        <w:tc>
          <w:tcPr>
            <w:tcW w:w="10890" w:type="dxa"/>
            <w:gridSpan w:val="5"/>
            <w:shd w:val="clear" w:color="auto" w:fill="B2A1C7" w:themeFill="accent4" w:themeFillTint="99"/>
            <w:noWrap/>
            <w:hideMark/>
          </w:tcPr>
          <w:p w:rsidR="001B2377" w:rsidRPr="00745F08" w:rsidRDefault="001B2377" w:rsidP="00D00F0A">
            <w:pPr>
              <w:jc w:val="center"/>
              <w:rPr>
                <w:b/>
                <w:bCs/>
              </w:rPr>
            </w:pPr>
            <w:r w:rsidRPr="00745F08">
              <w:rPr>
                <w:b/>
                <w:bCs/>
              </w:rPr>
              <w:t>Required (Fixed) Core</w:t>
            </w:r>
          </w:p>
        </w:tc>
      </w:tr>
      <w:tr w:rsidR="001B2377" w:rsidRPr="00745F08" w:rsidTr="0050358C">
        <w:tblPrEx>
          <w:tblCellMar>
            <w:left w:w="108" w:type="dxa"/>
            <w:right w:w="108" w:type="dxa"/>
          </w:tblCellMar>
        </w:tblPrEx>
        <w:trPr>
          <w:trHeight w:val="288"/>
        </w:trPr>
        <w:tc>
          <w:tcPr>
            <w:tcW w:w="10890" w:type="dxa"/>
            <w:gridSpan w:val="5"/>
            <w:shd w:val="clear" w:color="auto" w:fill="BFBFBF" w:themeFill="background1" w:themeFillShade="BF"/>
            <w:noWrap/>
            <w:hideMark/>
          </w:tcPr>
          <w:p w:rsidR="001B2377" w:rsidRPr="00745F08" w:rsidRDefault="001B2377" w:rsidP="00D00F0A">
            <w:pPr>
              <w:jc w:val="center"/>
              <w:rPr>
                <w:b/>
                <w:bCs/>
              </w:rPr>
            </w:pPr>
            <w:r w:rsidRPr="00745F08">
              <w:rPr>
                <w:b/>
                <w:bCs/>
              </w:rPr>
              <w:t>English Composition I (EC)</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IAS 10000</w:t>
            </w:r>
          </w:p>
        </w:tc>
        <w:tc>
          <w:tcPr>
            <w:tcW w:w="9360" w:type="dxa"/>
            <w:gridSpan w:val="3"/>
            <w:hideMark/>
          </w:tcPr>
          <w:p w:rsidR="001B2377" w:rsidRPr="00745F08" w:rsidRDefault="001B2377">
            <w:r w:rsidRPr="00745F08">
              <w:t>Core Humanities I (CWE students only)</w:t>
            </w:r>
          </w:p>
        </w:tc>
      </w:tr>
      <w:tr w:rsidR="001B2377" w:rsidRPr="00745F08" w:rsidTr="0050358C">
        <w:tblPrEx>
          <w:tblCellMar>
            <w:left w:w="108" w:type="dxa"/>
            <w:right w:w="108" w:type="dxa"/>
          </w:tblCellMar>
        </w:tblPrEx>
        <w:trPr>
          <w:trHeight w:val="288"/>
        </w:trPr>
        <w:tc>
          <w:tcPr>
            <w:tcW w:w="10890" w:type="dxa"/>
            <w:gridSpan w:val="5"/>
            <w:shd w:val="clear" w:color="auto" w:fill="BFBFBF" w:themeFill="background1" w:themeFillShade="BF"/>
            <w:hideMark/>
          </w:tcPr>
          <w:p w:rsidR="001B2377" w:rsidRPr="00745F08" w:rsidRDefault="001B2377" w:rsidP="003269BF">
            <w:pPr>
              <w:jc w:val="center"/>
              <w:rPr>
                <w:b/>
                <w:bCs/>
              </w:rPr>
            </w:pPr>
            <w:r w:rsidRPr="00745F08">
              <w:rPr>
                <w:b/>
                <w:bCs/>
              </w:rPr>
              <w:t>English Composition II (EC)</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ART 21000</w:t>
            </w:r>
          </w:p>
        </w:tc>
        <w:tc>
          <w:tcPr>
            <w:tcW w:w="9360" w:type="dxa"/>
            <w:gridSpan w:val="3"/>
            <w:hideMark/>
          </w:tcPr>
          <w:p w:rsidR="001B2377" w:rsidRPr="00745F08" w:rsidRDefault="001B2377">
            <w:r w:rsidRPr="00745F08">
              <w:t>Writing About Art (recommended for Art majors)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MUS 21000</w:t>
            </w:r>
          </w:p>
        </w:tc>
        <w:tc>
          <w:tcPr>
            <w:tcW w:w="9360" w:type="dxa"/>
            <w:gridSpan w:val="3"/>
            <w:hideMark/>
          </w:tcPr>
          <w:p w:rsidR="001B2377" w:rsidRPr="00745F08" w:rsidRDefault="001B2377">
            <w:r w:rsidRPr="00745F08">
              <w:t>Writing about Music (recommended for Music majors)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ENGL 25000</w:t>
            </w:r>
          </w:p>
        </w:tc>
        <w:tc>
          <w:tcPr>
            <w:tcW w:w="9360" w:type="dxa"/>
            <w:gridSpan w:val="3"/>
            <w:hideMark/>
          </w:tcPr>
          <w:p w:rsidR="001B2377" w:rsidRPr="00745F08" w:rsidRDefault="001B2377">
            <w:r w:rsidRPr="00745F08">
              <w:t>Introduction to Literary Study (recommended for English majors)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IAS 10100</w:t>
            </w:r>
          </w:p>
        </w:tc>
        <w:tc>
          <w:tcPr>
            <w:tcW w:w="9360" w:type="dxa"/>
            <w:gridSpan w:val="3"/>
            <w:hideMark/>
          </w:tcPr>
          <w:p w:rsidR="001B2377" w:rsidRPr="00745F08" w:rsidRDefault="001B2377">
            <w:r w:rsidRPr="00745F08">
              <w:t>Core Humanities II (CWE students only)</w:t>
            </w:r>
          </w:p>
        </w:tc>
      </w:tr>
      <w:tr w:rsidR="001B2377" w:rsidRPr="00745F08" w:rsidTr="0050358C">
        <w:tblPrEx>
          <w:tblCellMar>
            <w:left w:w="108" w:type="dxa"/>
            <w:right w:w="108" w:type="dxa"/>
          </w:tblCellMar>
        </w:tblPrEx>
        <w:trPr>
          <w:trHeight w:val="288"/>
        </w:trPr>
        <w:tc>
          <w:tcPr>
            <w:tcW w:w="10890" w:type="dxa"/>
            <w:gridSpan w:val="5"/>
            <w:shd w:val="clear" w:color="auto" w:fill="BFBFBF" w:themeFill="background1" w:themeFillShade="BF"/>
            <w:hideMark/>
          </w:tcPr>
          <w:p w:rsidR="001B2377" w:rsidRPr="00745F08" w:rsidRDefault="001B2377" w:rsidP="003269BF">
            <w:pPr>
              <w:jc w:val="center"/>
              <w:rPr>
                <w:b/>
                <w:bCs/>
              </w:rPr>
            </w:pPr>
            <w:r w:rsidRPr="00745F08">
              <w:rPr>
                <w:b/>
                <w:bCs/>
              </w:rPr>
              <w:t>Math and Quantitative Reasoning (MQR), varies by degree, consult advisor</w:t>
            </w:r>
          </w:p>
        </w:tc>
      </w:tr>
      <w:tr w:rsidR="001B2377" w:rsidRPr="00745F08" w:rsidTr="0050358C">
        <w:tblPrEx>
          <w:tblCellMar>
            <w:left w:w="108" w:type="dxa"/>
            <w:right w:w="108" w:type="dxa"/>
          </w:tblCellMar>
        </w:tblPrEx>
        <w:trPr>
          <w:trHeight w:val="264"/>
        </w:trPr>
        <w:tc>
          <w:tcPr>
            <w:tcW w:w="1530" w:type="dxa"/>
            <w:gridSpan w:val="2"/>
            <w:hideMark/>
          </w:tcPr>
          <w:p w:rsidR="001B2377" w:rsidRPr="00745F08" w:rsidRDefault="001B2377">
            <w:r>
              <w:t>ECO 20150</w:t>
            </w:r>
          </w:p>
        </w:tc>
        <w:tc>
          <w:tcPr>
            <w:tcW w:w="9360" w:type="dxa"/>
            <w:gridSpan w:val="3"/>
            <w:hideMark/>
          </w:tcPr>
          <w:p w:rsidR="001B2377" w:rsidRPr="00745F08" w:rsidRDefault="001B2377">
            <w:r w:rsidRPr="00745F08">
              <w:t>Principles of Statistics (recommended for Economics majors)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MATH 17700</w:t>
            </w:r>
          </w:p>
        </w:tc>
        <w:tc>
          <w:tcPr>
            <w:tcW w:w="9360" w:type="dxa"/>
            <w:gridSpan w:val="3"/>
            <w:hideMark/>
          </w:tcPr>
          <w:p w:rsidR="001B2377" w:rsidRPr="00745F08" w:rsidRDefault="001B2377">
            <w:r w:rsidRPr="00745F08">
              <w:t>Biostatistics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MATH 18000</w:t>
            </w:r>
          </w:p>
        </w:tc>
        <w:tc>
          <w:tcPr>
            <w:tcW w:w="9360" w:type="dxa"/>
            <w:gridSpan w:val="3"/>
            <w:hideMark/>
          </w:tcPr>
          <w:p w:rsidR="001B2377" w:rsidRPr="00745F08" w:rsidRDefault="001B2377">
            <w:r w:rsidRPr="00745F08">
              <w:t>Quantitative Reasoning</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MATH 18500</w:t>
            </w:r>
          </w:p>
        </w:tc>
        <w:tc>
          <w:tcPr>
            <w:tcW w:w="9360" w:type="dxa"/>
            <w:gridSpan w:val="3"/>
            <w:hideMark/>
          </w:tcPr>
          <w:p w:rsidR="001B2377" w:rsidRPr="00745F08" w:rsidRDefault="001B2377">
            <w:r w:rsidRPr="00745F08">
              <w:t>Basic Ideas in Mathematics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MATH 19000</w:t>
            </w:r>
          </w:p>
        </w:tc>
        <w:tc>
          <w:tcPr>
            <w:tcW w:w="9360" w:type="dxa"/>
            <w:gridSpan w:val="3"/>
            <w:hideMark/>
          </w:tcPr>
          <w:p w:rsidR="001B2377" w:rsidRPr="00745F08" w:rsidRDefault="001B2377">
            <w:r w:rsidRPr="00745F08">
              <w:t>College Algebra and Trigonometry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MATH 19500</w:t>
            </w:r>
          </w:p>
        </w:tc>
        <w:tc>
          <w:tcPr>
            <w:tcW w:w="9360" w:type="dxa"/>
            <w:gridSpan w:val="3"/>
            <w:hideMark/>
          </w:tcPr>
          <w:p w:rsidR="001B2377" w:rsidRPr="00745F08" w:rsidRDefault="001B2377">
            <w:proofErr w:type="spellStart"/>
            <w:r w:rsidRPr="00745F08">
              <w:t>Precalculus</w:t>
            </w:r>
            <w:proofErr w:type="spellEnd"/>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MATH 20100</w:t>
            </w:r>
          </w:p>
        </w:tc>
        <w:tc>
          <w:tcPr>
            <w:tcW w:w="9360" w:type="dxa"/>
            <w:gridSpan w:val="3"/>
            <w:hideMark/>
          </w:tcPr>
          <w:p w:rsidR="001B2377" w:rsidRPr="00745F08" w:rsidRDefault="001B2377">
            <w:r w:rsidRPr="00745F08">
              <w:t>Calculus 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t>MATH 21</w:t>
            </w:r>
            <w:r w:rsidRPr="00745F08">
              <w:t>200</w:t>
            </w:r>
            <w:r>
              <w:t xml:space="preserve"> (20200)</w:t>
            </w:r>
          </w:p>
        </w:tc>
        <w:tc>
          <w:tcPr>
            <w:tcW w:w="9360" w:type="dxa"/>
            <w:gridSpan w:val="3"/>
            <w:hideMark/>
          </w:tcPr>
          <w:p w:rsidR="001B2377" w:rsidRPr="00745F08" w:rsidRDefault="001B2377">
            <w:r w:rsidRPr="00745F08">
              <w:t>Calculus II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t>MATH 21</w:t>
            </w:r>
            <w:r w:rsidRPr="00745F08">
              <w:t>300</w:t>
            </w:r>
            <w:r>
              <w:t xml:space="preserve"> (20300)</w:t>
            </w:r>
          </w:p>
        </w:tc>
        <w:tc>
          <w:tcPr>
            <w:tcW w:w="9360" w:type="dxa"/>
            <w:gridSpan w:val="3"/>
            <w:hideMark/>
          </w:tcPr>
          <w:p w:rsidR="001B2377" w:rsidRPr="00745F08" w:rsidRDefault="001B2377">
            <w:r w:rsidRPr="00745F08">
              <w:t>Calculus III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MATH 20500</w:t>
            </w:r>
          </w:p>
        </w:tc>
        <w:tc>
          <w:tcPr>
            <w:tcW w:w="9360" w:type="dxa"/>
            <w:gridSpan w:val="3"/>
            <w:hideMark/>
          </w:tcPr>
          <w:p w:rsidR="001B2377" w:rsidRPr="00745F08" w:rsidRDefault="001B2377">
            <w:r w:rsidRPr="00745F08">
              <w:t>Elements of Calculus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MATH 20900</w:t>
            </w:r>
          </w:p>
        </w:tc>
        <w:tc>
          <w:tcPr>
            <w:tcW w:w="9360" w:type="dxa"/>
            <w:gridSpan w:val="3"/>
            <w:hideMark/>
          </w:tcPr>
          <w:p w:rsidR="001B2377" w:rsidRPr="00745F08" w:rsidRDefault="001B2377">
            <w:r w:rsidRPr="00745F08">
              <w:t>Elements of Calculus and Statistics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lastRenderedPageBreak/>
              <w:t>MED 22309</w:t>
            </w:r>
          </w:p>
        </w:tc>
        <w:tc>
          <w:tcPr>
            <w:tcW w:w="9360" w:type="dxa"/>
            <w:gridSpan w:val="3"/>
            <w:hideMark/>
          </w:tcPr>
          <w:p w:rsidR="001B2377" w:rsidRPr="00745F08" w:rsidRDefault="001B2377">
            <w:r w:rsidRPr="00745F08">
              <w:t>Fundamentals of Epidemiology and Biostatistics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PSY 21500</w:t>
            </w:r>
          </w:p>
        </w:tc>
        <w:tc>
          <w:tcPr>
            <w:tcW w:w="9360" w:type="dxa"/>
            <w:gridSpan w:val="3"/>
            <w:hideMark/>
          </w:tcPr>
          <w:p w:rsidR="001B2377" w:rsidRPr="00745F08" w:rsidRDefault="001B2377">
            <w:r w:rsidRPr="00745F08">
              <w:t>Applied Statistics (recommended for Psychology majors)</w:t>
            </w:r>
          </w:p>
        </w:tc>
      </w:tr>
      <w:tr w:rsidR="001B2377" w:rsidRPr="00745F08" w:rsidTr="00995BF1">
        <w:tblPrEx>
          <w:tblCellMar>
            <w:left w:w="108" w:type="dxa"/>
            <w:right w:w="108" w:type="dxa"/>
          </w:tblCellMar>
        </w:tblPrEx>
        <w:trPr>
          <w:trHeight w:val="58"/>
        </w:trPr>
        <w:tc>
          <w:tcPr>
            <w:tcW w:w="1530" w:type="dxa"/>
            <w:gridSpan w:val="2"/>
            <w:hideMark/>
          </w:tcPr>
          <w:p w:rsidR="001B2377" w:rsidRPr="00745F08" w:rsidRDefault="001B2377">
            <w:r w:rsidRPr="00745F08">
              <w:t>SOC 23100</w:t>
            </w:r>
          </w:p>
        </w:tc>
        <w:tc>
          <w:tcPr>
            <w:tcW w:w="9360" w:type="dxa"/>
            <w:gridSpan w:val="3"/>
            <w:hideMark/>
          </w:tcPr>
          <w:p w:rsidR="001B2377" w:rsidRPr="00745F08" w:rsidRDefault="001B2377" w:rsidP="00995BF1">
            <w:r w:rsidRPr="00745F08">
              <w:t>Sociological Statistics (recommended for Sociology majors)</w:t>
            </w:r>
            <w:r>
              <w:t xml:space="preserve"> </w:t>
            </w:r>
          </w:p>
        </w:tc>
      </w:tr>
      <w:tr w:rsidR="001B2377" w:rsidRPr="00745F08" w:rsidTr="0050358C">
        <w:tblPrEx>
          <w:tblCellMar>
            <w:left w:w="108" w:type="dxa"/>
            <w:right w:w="108" w:type="dxa"/>
          </w:tblCellMar>
        </w:tblPrEx>
        <w:trPr>
          <w:trHeight w:val="278"/>
        </w:trPr>
        <w:tc>
          <w:tcPr>
            <w:tcW w:w="10890" w:type="dxa"/>
            <w:gridSpan w:val="5"/>
            <w:shd w:val="clear" w:color="auto" w:fill="BFBFBF" w:themeFill="background1" w:themeFillShade="BF"/>
            <w:hideMark/>
          </w:tcPr>
          <w:p w:rsidR="001B2377" w:rsidRPr="00745F08" w:rsidRDefault="001B2377" w:rsidP="003269BF">
            <w:pPr>
              <w:jc w:val="center"/>
              <w:rPr>
                <w:b/>
                <w:bCs/>
              </w:rPr>
            </w:pPr>
            <w:r w:rsidRPr="00745F08">
              <w:rPr>
                <w:b/>
                <w:bCs/>
              </w:rPr>
              <w:t xml:space="preserve">Life and Physical Sciences (LPS) </w:t>
            </w:r>
            <w:r w:rsidRPr="00745F08">
              <w:rPr>
                <w:i/>
                <w:iCs/>
              </w:rPr>
              <w:t>a dual designation course can only satisfy one requirement</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BIO 20700</w:t>
            </w:r>
          </w:p>
        </w:tc>
        <w:tc>
          <w:tcPr>
            <w:tcW w:w="9360" w:type="dxa"/>
            <w:gridSpan w:val="3"/>
            <w:hideMark/>
          </w:tcPr>
          <w:p w:rsidR="001B2377" w:rsidRPr="00745F08" w:rsidRDefault="001B2377">
            <w:r w:rsidRPr="00745F08">
              <w:t>Organismic Biology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BIO 22800</w:t>
            </w:r>
          </w:p>
        </w:tc>
        <w:tc>
          <w:tcPr>
            <w:tcW w:w="9360" w:type="dxa"/>
            <w:gridSpan w:val="3"/>
            <w:hideMark/>
          </w:tcPr>
          <w:p w:rsidR="001B2377" w:rsidRPr="00745F08" w:rsidRDefault="001B2377">
            <w:r w:rsidRPr="00745F08">
              <w:t>Ecology and Evolutions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CHEM 21000</w:t>
            </w:r>
          </w:p>
        </w:tc>
        <w:tc>
          <w:tcPr>
            <w:tcW w:w="9360" w:type="dxa"/>
            <w:gridSpan w:val="3"/>
            <w:hideMark/>
          </w:tcPr>
          <w:p w:rsidR="001B2377" w:rsidRPr="00745F08" w:rsidRDefault="001B2377">
            <w:r w:rsidRPr="00745F08">
              <w:t>Applied Chemistry for Biochemical Engineers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EAS 21300</w:t>
            </w:r>
          </w:p>
        </w:tc>
        <w:tc>
          <w:tcPr>
            <w:tcW w:w="9360" w:type="dxa"/>
            <w:gridSpan w:val="3"/>
            <w:hideMark/>
          </w:tcPr>
          <w:p w:rsidR="001B2377" w:rsidRPr="00745F08" w:rsidRDefault="001B2377">
            <w:r w:rsidRPr="00745F08">
              <w:t>Engineering Geology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MED 10200</w:t>
            </w:r>
          </w:p>
        </w:tc>
        <w:tc>
          <w:tcPr>
            <w:tcW w:w="9360" w:type="dxa"/>
            <w:gridSpan w:val="3"/>
            <w:hideMark/>
          </w:tcPr>
          <w:p w:rsidR="001B2377" w:rsidRPr="00745F08" w:rsidRDefault="001B2377">
            <w:r w:rsidRPr="00745F08">
              <w:t>Principles of General Chemistry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MED 20300</w:t>
            </w:r>
          </w:p>
        </w:tc>
        <w:tc>
          <w:tcPr>
            <w:tcW w:w="9360" w:type="dxa"/>
            <w:gridSpan w:val="3"/>
            <w:hideMark/>
          </w:tcPr>
          <w:p w:rsidR="001B2377" w:rsidRPr="00745F08" w:rsidRDefault="001B2377">
            <w:r w:rsidRPr="00745F08">
              <w:t>Bio-Organic Chemistry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MED 20400</w:t>
            </w:r>
          </w:p>
        </w:tc>
        <w:tc>
          <w:tcPr>
            <w:tcW w:w="9360" w:type="dxa"/>
            <w:gridSpan w:val="3"/>
            <w:hideMark/>
          </w:tcPr>
          <w:p w:rsidR="001B2377" w:rsidRPr="00745F08" w:rsidRDefault="001B2377">
            <w:r w:rsidRPr="00745F08">
              <w:t>Molecules to Cells 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PHYS 21900</w:t>
            </w:r>
          </w:p>
        </w:tc>
        <w:tc>
          <w:tcPr>
            <w:tcW w:w="9360" w:type="dxa"/>
            <w:gridSpan w:val="3"/>
            <w:hideMark/>
          </w:tcPr>
          <w:p w:rsidR="001B2377" w:rsidRPr="00745F08" w:rsidRDefault="001B2377">
            <w:r w:rsidRPr="00745F08">
              <w:t>Physics for Architecture Students (recommended for Architecture students only)</w:t>
            </w:r>
          </w:p>
        </w:tc>
      </w:tr>
      <w:tr w:rsidR="001B2377" w:rsidRPr="00745F08" w:rsidTr="0050358C">
        <w:tblPrEx>
          <w:tblCellMar>
            <w:left w:w="108" w:type="dxa"/>
            <w:right w:w="108" w:type="dxa"/>
          </w:tblCellMar>
        </w:tblPrEx>
        <w:trPr>
          <w:trHeight w:val="276"/>
        </w:trPr>
        <w:tc>
          <w:tcPr>
            <w:tcW w:w="1530" w:type="dxa"/>
            <w:gridSpan w:val="2"/>
            <w:hideMark/>
          </w:tcPr>
          <w:p w:rsidR="001B2377" w:rsidRPr="00745F08" w:rsidRDefault="001B2377">
            <w:r w:rsidRPr="00745F08">
              <w:t>BIO 10100</w:t>
            </w:r>
          </w:p>
        </w:tc>
        <w:tc>
          <w:tcPr>
            <w:tcW w:w="9360" w:type="dxa"/>
            <w:gridSpan w:val="3"/>
            <w:hideMark/>
          </w:tcPr>
          <w:p w:rsidR="001B2377" w:rsidRPr="00745F08" w:rsidRDefault="001B2377">
            <w:r w:rsidRPr="00745F08">
              <w:t>Biological Foundations 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BIO 10200</w:t>
            </w:r>
          </w:p>
        </w:tc>
        <w:tc>
          <w:tcPr>
            <w:tcW w:w="9360" w:type="dxa"/>
            <w:gridSpan w:val="3"/>
            <w:hideMark/>
          </w:tcPr>
          <w:p w:rsidR="001B2377" w:rsidRPr="00745F08" w:rsidRDefault="001B2377">
            <w:r w:rsidRPr="00745F08">
              <w:t>Biological Foundations II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CHEM 10301</w:t>
            </w:r>
          </w:p>
        </w:tc>
        <w:tc>
          <w:tcPr>
            <w:tcW w:w="9360" w:type="dxa"/>
            <w:gridSpan w:val="3"/>
            <w:hideMark/>
          </w:tcPr>
          <w:p w:rsidR="001B2377" w:rsidRPr="00745F08" w:rsidRDefault="001B2377">
            <w:r w:rsidRPr="00745F08">
              <w:t>General Chemistry 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CHEM 10401</w:t>
            </w:r>
          </w:p>
        </w:tc>
        <w:tc>
          <w:tcPr>
            <w:tcW w:w="9360" w:type="dxa"/>
            <w:gridSpan w:val="3"/>
            <w:hideMark/>
          </w:tcPr>
          <w:p w:rsidR="001B2377" w:rsidRPr="00745F08" w:rsidRDefault="001B2377">
            <w:r w:rsidRPr="00745F08">
              <w:t>General Chemistry II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EAS 10600</w:t>
            </w:r>
          </w:p>
        </w:tc>
        <w:tc>
          <w:tcPr>
            <w:tcW w:w="9360" w:type="dxa"/>
            <w:gridSpan w:val="3"/>
            <w:hideMark/>
          </w:tcPr>
          <w:p w:rsidR="001B2377" w:rsidRPr="00745F08" w:rsidRDefault="001B2377">
            <w:r w:rsidRPr="00745F08">
              <w:t>Earth Systems Science (recommended for Architecture students)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EAS 22700</w:t>
            </w:r>
          </w:p>
        </w:tc>
        <w:tc>
          <w:tcPr>
            <w:tcW w:w="9360" w:type="dxa"/>
            <w:gridSpan w:val="3"/>
            <w:hideMark/>
          </w:tcPr>
          <w:p w:rsidR="001B2377" w:rsidRPr="00745F08" w:rsidRDefault="001B2377">
            <w:r w:rsidRPr="00745F08">
              <w:t>Structural Geology (recommended for Architecture students)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IAS 10400</w:t>
            </w:r>
          </w:p>
        </w:tc>
        <w:tc>
          <w:tcPr>
            <w:tcW w:w="9360" w:type="dxa"/>
            <w:gridSpan w:val="3"/>
            <w:hideMark/>
          </w:tcPr>
          <w:p w:rsidR="001B2377" w:rsidRPr="00745F08" w:rsidRDefault="001B2377">
            <w:r w:rsidRPr="00745F08">
              <w:t>Nature and Human Beings I (CWE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IAS 10500</w:t>
            </w:r>
          </w:p>
        </w:tc>
        <w:tc>
          <w:tcPr>
            <w:tcW w:w="9360" w:type="dxa"/>
            <w:gridSpan w:val="3"/>
            <w:hideMark/>
          </w:tcPr>
          <w:p w:rsidR="001B2377" w:rsidRPr="00745F08" w:rsidRDefault="001B2377">
            <w:r w:rsidRPr="00745F08">
              <w:t>Nature and Human Beings II (CWE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PHYS 20300</w:t>
            </w:r>
          </w:p>
        </w:tc>
        <w:tc>
          <w:tcPr>
            <w:tcW w:w="9360" w:type="dxa"/>
            <w:gridSpan w:val="3"/>
            <w:hideMark/>
          </w:tcPr>
          <w:p w:rsidR="001B2377" w:rsidRPr="00745F08" w:rsidRDefault="001B2377">
            <w:r w:rsidRPr="00745F08">
              <w:t>General Physics 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PHYS 20400</w:t>
            </w:r>
          </w:p>
        </w:tc>
        <w:tc>
          <w:tcPr>
            <w:tcW w:w="9360" w:type="dxa"/>
            <w:gridSpan w:val="3"/>
            <w:hideMark/>
          </w:tcPr>
          <w:p w:rsidR="001B2377" w:rsidRPr="00745F08" w:rsidRDefault="001B2377">
            <w:r w:rsidRPr="00745F08">
              <w:t>General Physics II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PHYS 20700</w:t>
            </w:r>
          </w:p>
        </w:tc>
        <w:tc>
          <w:tcPr>
            <w:tcW w:w="9360" w:type="dxa"/>
            <w:gridSpan w:val="3"/>
            <w:hideMark/>
          </w:tcPr>
          <w:p w:rsidR="001B2377" w:rsidRPr="00745F08" w:rsidRDefault="001B2377">
            <w:r w:rsidRPr="00745F08">
              <w:t>General Physics 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PHYS 20800</w:t>
            </w:r>
          </w:p>
        </w:tc>
        <w:tc>
          <w:tcPr>
            <w:tcW w:w="9360" w:type="dxa"/>
            <w:gridSpan w:val="3"/>
            <w:hideMark/>
          </w:tcPr>
          <w:p w:rsidR="001B2377" w:rsidRPr="00745F08" w:rsidRDefault="001B2377">
            <w:r w:rsidRPr="00745F08">
              <w:t>General Physics II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SCI 12400</w:t>
            </w:r>
          </w:p>
        </w:tc>
        <w:tc>
          <w:tcPr>
            <w:tcW w:w="9360" w:type="dxa"/>
            <w:gridSpan w:val="3"/>
            <w:hideMark/>
          </w:tcPr>
          <w:p w:rsidR="001B2377" w:rsidRPr="00745F08" w:rsidRDefault="001B2377">
            <w:r w:rsidRPr="00745F08">
              <w:t>Principles of Physical Science (recommended for Education majors)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SCI 12500</w:t>
            </w:r>
          </w:p>
        </w:tc>
        <w:tc>
          <w:tcPr>
            <w:tcW w:w="9360" w:type="dxa"/>
            <w:gridSpan w:val="3"/>
            <w:hideMark/>
          </w:tcPr>
          <w:p w:rsidR="001B2377" w:rsidRPr="00745F08" w:rsidRDefault="001B2377">
            <w:r w:rsidRPr="00745F08">
              <w:t>Principles of Scientific Life  (recommended for Education majors)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SCI 12600</w:t>
            </w:r>
          </w:p>
        </w:tc>
        <w:tc>
          <w:tcPr>
            <w:tcW w:w="9360" w:type="dxa"/>
            <w:gridSpan w:val="3"/>
            <w:hideMark/>
          </w:tcPr>
          <w:p w:rsidR="001B2377" w:rsidRPr="00745F08" w:rsidRDefault="001B2377">
            <w:r w:rsidRPr="00745F08">
              <w:t>Principles of Environmental Space  (recommended for Education majors)</w:t>
            </w:r>
          </w:p>
        </w:tc>
      </w:tr>
      <w:tr w:rsidR="001B2377" w:rsidRPr="00745F08" w:rsidTr="0050358C">
        <w:tblPrEx>
          <w:tblCellMar>
            <w:left w:w="108" w:type="dxa"/>
            <w:right w:w="108" w:type="dxa"/>
          </w:tblCellMar>
        </w:tblPrEx>
        <w:trPr>
          <w:trHeight w:val="288"/>
        </w:trPr>
        <w:tc>
          <w:tcPr>
            <w:tcW w:w="10890" w:type="dxa"/>
            <w:gridSpan w:val="5"/>
            <w:shd w:val="clear" w:color="auto" w:fill="B2A1C7" w:themeFill="accent4" w:themeFillTint="99"/>
            <w:noWrap/>
            <w:hideMark/>
          </w:tcPr>
          <w:p w:rsidR="001B2377" w:rsidRPr="003269BF" w:rsidRDefault="001B2377" w:rsidP="003269BF">
            <w:pPr>
              <w:jc w:val="center"/>
              <w:rPr>
                <w:b/>
                <w:bCs/>
                <w:sz w:val="24"/>
                <w:szCs w:val="24"/>
              </w:rPr>
            </w:pPr>
            <w:r w:rsidRPr="003269BF">
              <w:rPr>
                <w:b/>
                <w:bCs/>
                <w:sz w:val="24"/>
                <w:szCs w:val="24"/>
              </w:rPr>
              <w:t>Flexible Core</w:t>
            </w:r>
          </w:p>
        </w:tc>
      </w:tr>
      <w:tr w:rsidR="001B2377" w:rsidRPr="00745F08" w:rsidTr="0050358C">
        <w:tblPrEx>
          <w:tblCellMar>
            <w:left w:w="108" w:type="dxa"/>
            <w:right w:w="108" w:type="dxa"/>
          </w:tblCellMar>
        </w:tblPrEx>
        <w:trPr>
          <w:trHeight w:val="288"/>
        </w:trPr>
        <w:tc>
          <w:tcPr>
            <w:tcW w:w="10890" w:type="dxa"/>
            <w:gridSpan w:val="5"/>
            <w:shd w:val="clear" w:color="auto" w:fill="BFBFBF" w:themeFill="background1" w:themeFillShade="BF"/>
            <w:noWrap/>
            <w:hideMark/>
          </w:tcPr>
          <w:p w:rsidR="001B2377" w:rsidRPr="00745F08" w:rsidRDefault="001B2377" w:rsidP="003269BF">
            <w:pPr>
              <w:jc w:val="center"/>
              <w:rPr>
                <w:b/>
                <w:bCs/>
              </w:rPr>
            </w:pPr>
            <w:r w:rsidRPr="00745F08">
              <w:rPr>
                <w:b/>
                <w:bCs/>
              </w:rPr>
              <w:t>Creative Expression (CE)</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ART 10001</w:t>
            </w:r>
          </w:p>
        </w:tc>
        <w:tc>
          <w:tcPr>
            <w:tcW w:w="9360" w:type="dxa"/>
            <w:gridSpan w:val="3"/>
            <w:hideMark/>
          </w:tcPr>
          <w:p w:rsidR="001B2377" w:rsidRPr="00745F08" w:rsidRDefault="001B2377">
            <w:r w:rsidRPr="00745F08">
              <w:t>Introduction to Visual Arts of the World (Honors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ART 29104</w:t>
            </w:r>
          </w:p>
        </w:tc>
        <w:tc>
          <w:tcPr>
            <w:tcW w:w="9360" w:type="dxa"/>
            <w:gridSpan w:val="3"/>
            <w:hideMark/>
          </w:tcPr>
          <w:p w:rsidR="001B2377" w:rsidRPr="00745F08" w:rsidRDefault="001B2377">
            <w:r w:rsidRPr="00745F08">
              <w:t>Women and Art I (IAS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MHC 10101</w:t>
            </w:r>
          </w:p>
        </w:tc>
        <w:tc>
          <w:tcPr>
            <w:tcW w:w="9360" w:type="dxa"/>
            <w:gridSpan w:val="3"/>
            <w:hideMark/>
          </w:tcPr>
          <w:p w:rsidR="001B2377" w:rsidRPr="00745F08" w:rsidRDefault="001B2377">
            <w:r w:rsidRPr="00745F08">
              <w:t>The Arts in New York City (Honors)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MUS 10101</w:t>
            </w:r>
          </w:p>
        </w:tc>
        <w:tc>
          <w:tcPr>
            <w:tcW w:w="9360" w:type="dxa"/>
            <w:gridSpan w:val="3"/>
            <w:hideMark/>
          </w:tcPr>
          <w:p w:rsidR="001B2377" w:rsidRPr="00745F08" w:rsidRDefault="001B2377">
            <w:r w:rsidRPr="00745F08">
              <w:t>Introduction to Music (Honors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MUS 10201</w:t>
            </w:r>
          </w:p>
        </w:tc>
        <w:tc>
          <w:tcPr>
            <w:tcW w:w="9360" w:type="dxa"/>
            <w:gridSpan w:val="3"/>
            <w:hideMark/>
          </w:tcPr>
          <w:p w:rsidR="001B2377" w:rsidRPr="00745F08" w:rsidRDefault="001B2377">
            <w:r w:rsidRPr="00745F08">
              <w:t>Introduction to World Music (Honors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MUS 14501</w:t>
            </w:r>
          </w:p>
        </w:tc>
        <w:tc>
          <w:tcPr>
            <w:tcW w:w="9360" w:type="dxa"/>
            <w:gridSpan w:val="3"/>
            <w:hideMark/>
          </w:tcPr>
          <w:p w:rsidR="001B2377" w:rsidRPr="00745F08" w:rsidRDefault="001B2377">
            <w:r w:rsidRPr="00745F08">
              <w:t>Introduction to Jazz (Honors students only)</w:t>
            </w:r>
          </w:p>
        </w:tc>
      </w:tr>
      <w:tr w:rsidR="001B2377" w:rsidRPr="00745F08" w:rsidTr="0050358C">
        <w:tblPrEx>
          <w:tblCellMar>
            <w:left w:w="108" w:type="dxa"/>
            <w:right w:w="108" w:type="dxa"/>
          </w:tblCellMar>
        </w:tblPrEx>
        <w:trPr>
          <w:trHeight w:val="288"/>
        </w:trPr>
        <w:tc>
          <w:tcPr>
            <w:tcW w:w="10890" w:type="dxa"/>
            <w:gridSpan w:val="5"/>
            <w:shd w:val="clear" w:color="auto" w:fill="BFBFBF" w:themeFill="background1" w:themeFillShade="BF"/>
            <w:hideMark/>
          </w:tcPr>
          <w:p w:rsidR="001B2377" w:rsidRPr="00745F08" w:rsidRDefault="001B2377" w:rsidP="003269BF">
            <w:pPr>
              <w:jc w:val="center"/>
              <w:rPr>
                <w:b/>
                <w:bCs/>
              </w:rPr>
            </w:pPr>
            <w:r w:rsidRPr="00745F08">
              <w:rPr>
                <w:b/>
                <w:bCs/>
              </w:rPr>
              <w:t>World Cultures and Global Issues (WCGI) - Literature</w:t>
            </w:r>
          </w:p>
        </w:tc>
      </w:tr>
      <w:tr w:rsidR="001B2377" w:rsidRPr="00745F08" w:rsidTr="0050358C">
        <w:tblPrEx>
          <w:tblCellMar>
            <w:left w:w="108" w:type="dxa"/>
            <w:right w:w="108" w:type="dxa"/>
          </w:tblCellMar>
        </w:tblPrEx>
        <w:trPr>
          <w:trHeight w:val="288"/>
        </w:trPr>
        <w:tc>
          <w:tcPr>
            <w:tcW w:w="1620" w:type="dxa"/>
            <w:gridSpan w:val="3"/>
            <w:hideMark/>
          </w:tcPr>
          <w:p w:rsidR="001B2377" w:rsidRPr="00745F08" w:rsidRDefault="001B2377">
            <w:r w:rsidRPr="00745F08">
              <w:t>WHUM 10101</w:t>
            </w:r>
          </w:p>
        </w:tc>
        <w:tc>
          <w:tcPr>
            <w:tcW w:w="9270" w:type="dxa"/>
            <w:gridSpan w:val="2"/>
            <w:hideMark/>
          </w:tcPr>
          <w:p w:rsidR="001B2377" w:rsidRPr="00745F08" w:rsidRDefault="001B2377">
            <w:r w:rsidRPr="00745F08">
              <w:t>World Humanities (Honors students only)</w:t>
            </w:r>
          </w:p>
        </w:tc>
      </w:tr>
      <w:tr w:rsidR="001B2377" w:rsidRPr="00745F08" w:rsidTr="0050358C">
        <w:tblPrEx>
          <w:tblCellMar>
            <w:left w:w="108" w:type="dxa"/>
            <w:right w:w="108" w:type="dxa"/>
          </w:tblCellMar>
        </w:tblPrEx>
        <w:trPr>
          <w:trHeight w:val="288"/>
        </w:trPr>
        <w:tc>
          <w:tcPr>
            <w:tcW w:w="1620" w:type="dxa"/>
            <w:gridSpan w:val="3"/>
            <w:hideMark/>
          </w:tcPr>
          <w:p w:rsidR="001B2377" w:rsidRPr="00745F08" w:rsidRDefault="001B2377">
            <w:r w:rsidRPr="00745F08">
              <w:t>WHUM 10201</w:t>
            </w:r>
          </w:p>
        </w:tc>
        <w:tc>
          <w:tcPr>
            <w:tcW w:w="9270" w:type="dxa"/>
            <w:gridSpan w:val="2"/>
            <w:hideMark/>
          </w:tcPr>
          <w:p w:rsidR="001B2377" w:rsidRPr="00745F08" w:rsidRDefault="001B2377">
            <w:r w:rsidRPr="00745F08">
              <w:t>World Humanities II (Honors students only)</w:t>
            </w:r>
          </w:p>
        </w:tc>
      </w:tr>
      <w:tr w:rsidR="001B2377" w:rsidRPr="00745F08" w:rsidTr="0050358C">
        <w:tblPrEx>
          <w:tblCellMar>
            <w:left w:w="108" w:type="dxa"/>
            <w:right w:w="108" w:type="dxa"/>
          </w:tblCellMar>
        </w:tblPrEx>
        <w:trPr>
          <w:trHeight w:val="288"/>
        </w:trPr>
        <w:tc>
          <w:tcPr>
            <w:tcW w:w="1620" w:type="dxa"/>
            <w:gridSpan w:val="3"/>
            <w:hideMark/>
          </w:tcPr>
          <w:p w:rsidR="001B2377" w:rsidRPr="00745F08" w:rsidRDefault="001B2377">
            <w:r w:rsidRPr="00745F08">
              <w:t>WHUM 10321</w:t>
            </w:r>
          </w:p>
        </w:tc>
        <w:tc>
          <w:tcPr>
            <w:tcW w:w="9270" w:type="dxa"/>
            <w:gridSpan w:val="2"/>
            <w:hideMark/>
          </w:tcPr>
          <w:p w:rsidR="001B2377" w:rsidRPr="00745F08" w:rsidRDefault="001B2377">
            <w:r w:rsidRPr="00745F08">
              <w:t>World Humanities: Modern World Literature (Honors students only)</w:t>
            </w:r>
          </w:p>
        </w:tc>
      </w:tr>
      <w:tr w:rsidR="001B2377" w:rsidRPr="00745F08" w:rsidTr="0050358C">
        <w:tblPrEx>
          <w:tblCellMar>
            <w:left w:w="108" w:type="dxa"/>
            <w:right w:w="108" w:type="dxa"/>
          </w:tblCellMar>
        </w:tblPrEx>
        <w:trPr>
          <w:trHeight w:val="288"/>
        </w:trPr>
        <w:tc>
          <w:tcPr>
            <w:tcW w:w="10890" w:type="dxa"/>
            <w:gridSpan w:val="5"/>
            <w:shd w:val="clear" w:color="auto" w:fill="BFBFBF" w:themeFill="background1" w:themeFillShade="BF"/>
            <w:hideMark/>
          </w:tcPr>
          <w:p w:rsidR="001B2377" w:rsidRPr="00745F08" w:rsidRDefault="001B2377" w:rsidP="003269BF">
            <w:pPr>
              <w:jc w:val="center"/>
              <w:rPr>
                <w:b/>
                <w:bCs/>
              </w:rPr>
            </w:pPr>
            <w:r w:rsidRPr="00745F08">
              <w:rPr>
                <w:b/>
                <w:bCs/>
              </w:rPr>
              <w:t>World Cultures and Global Issues (WCGI) - History &amp; Culture</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WCIV 10101</w:t>
            </w:r>
          </w:p>
        </w:tc>
        <w:tc>
          <w:tcPr>
            <w:tcW w:w="9360" w:type="dxa"/>
            <w:gridSpan w:val="3"/>
            <w:hideMark/>
          </w:tcPr>
          <w:p w:rsidR="001B2377" w:rsidRPr="00745F08" w:rsidRDefault="001B2377">
            <w:r w:rsidRPr="00745F08">
              <w:t>World Civilizations (Honors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WCIV 10201</w:t>
            </w:r>
          </w:p>
        </w:tc>
        <w:tc>
          <w:tcPr>
            <w:tcW w:w="9360" w:type="dxa"/>
            <w:gridSpan w:val="3"/>
            <w:hideMark/>
          </w:tcPr>
          <w:p w:rsidR="001B2377" w:rsidRPr="00745F08" w:rsidRDefault="001B2377">
            <w:r w:rsidRPr="00745F08">
              <w:t>World Civilizations II (Honors students Only)</w:t>
            </w:r>
          </w:p>
        </w:tc>
      </w:tr>
      <w:tr w:rsidR="001B2377" w:rsidRPr="00745F08" w:rsidTr="0050358C">
        <w:tblPrEx>
          <w:tblCellMar>
            <w:left w:w="108" w:type="dxa"/>
            <w:right w:w="108" w:type="dxa"/>
          </w:tblCellMar>
        </w:tblPrEx>
        <w:trPr>
          <w:trHeight w:val="288"/>
        </w:trPr>
        <w:tc>
          <w:tcPr>
            <w:tcW w:w="10890" w:type="dxa"/>
            <w:gridSpan w:val="5"/>
            <w:shd w:val="clear" w:color="auto" w:fill="BFBFBF" w:themeFill="background1" w:themeFillShade="BF"/>
            <w:hideMark/>
          </w:tcPr>
          <w:p w:rsidR="001B2377" w:rsidRPr="00745F08" w:rsidRDefault="001B2377" w:rsidP="003269BF">
            <w:pPr>
              <w:jc w:val="center"/>
              <w:rPr>
                <w:b/>
                <w:bCs/>
              </w:rPr>
            </w:pPr>
            <w:r w:rsidRPr="00745F08">
              <w:rPr>
                <w:b/>
                <w:bCs/>
              </w:rPr>
              <w:t>World Cultures and Global Issues (WCGI)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SPAN 12104</w:t>
            </w:r>
          </w:p>
        </w:tc>
        <w:tc>
          <w:tcPr>
            <w:tcW w:w="9360" w:type="dxa"/>
            <w:gridSpan w:val="3"/>
            <w:hideMark/>
          </w:tcPr>
          <w:p w:rsidR="001B2377" w:rsidRPr="00745F08" w:rsidRDefault="001B2377">
            <w:r w:rsidRPr="00745F08">
              <w:t>Introductory Spanish i(IAS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SPAN 12204</w:t>
            </w:r>
          </w:p>
        </w:tc>
        <w:tc>
          <w:tcPr>
            <w:tcW w:w="9360" w:type="dxa"/>
            <w:gridSpan w:val="3"/>
            <w:hideMark/>
          </w:tcPr>
          <w:p w:rsidR="001B2377" w:rsidRPr="00745F08" w:rsidRDefault="001B2377">
            <w:r w:rsidRPr="00745F08">
              <w:t>Introductory Spanish ii (IAS students only)</w:t>
            </w:r>
          </w:p>
        </w:tc>
      </w:tr>
      <w:tr w:rsidR="001B2377" w:rsidRPr="00745F08" w:rsidTr="0050358C">
        <w:tblPrEx>
          <w:tblCellMar>
            <w:left w:w="108" w:type="dxa"/>
            <w:right w:w="108" w:type="dxa"/>
          </w:tblCellMar>
        </w:tblPrEx>
        <w:trPr>
          <w:trHeight w:val="300"/>
        </w:trPr>
        <w:tc>
          <w:tcPr>
            <w:tcW w:w="10890" w:type="dxa"/>
            <w:gridSpan w:val="5"/>
            <w:shd w:val="clear" w:color="auto" w:fill="BFBFBF" w:themeFill="background1" w:themeFillShade="BF"/>
            <w:hideMark/>
          </w:tcPr>
          <w:p w:rsidR="001B2377" w:rsidRPr="00745F08" w:rsidRDefault="001B2377" w:rsidP="003269BF">
            <w:pPr>
              <w:jc w:val="center"/>
              <w:rPr>
                <w:b/>
                <w:bCs/>
              </w:rPr>
            </w:pPr>
            <w:r w:rsidRPr="00745F08">
              <w:rPr>
                <w:b/>
                <w:bCs/>
              </w:rPr>
              <w:t>Individual and Society (IS)</w:t>
            </w:r>
          </w:p>
        </w:tc>
      </w:tr>
      <w:tr w:rsidR="001B2377" w:rsidRPr="00745F08" w:rsidTr="0050358C">
        <w:tblPrEx>
          <w:tblCellMar>
            <w:left w:w="108" w:type="dxa"/>
            <w:right w:w="108" w:type="dxa"/>
          </w:tblCellMar>
        </w:tblPrEx>
        <w:trPr>
          <w:trHeight w:val="348"/>
        </w:trPr>
        <w:tc>
          <w:tcPr>
            <w:tcW w:w="1530" w:type="dxa"/>
            <w:gridSpan w:val="2"/>
            <w:hideMark/>
          </w:tcPr>
          <w:p w:rsidR="001B2377" w:rsidRPr="00745F08" w:rsidRDefault="001B2377">
            <w:r w:rsidRPr="00745F08">
              <w:lastRenderedPageBreak/>
              <w:t>MHC 20401</w:t>
            </w:r>
          </w:p>
        </w:tc>
        <w:tc>
          <w:tcPr>
            <w:tcW w:w="9360" w:type="dxa"/>
            <w:gridSpan w:val="3"/>
            <w:hideMark/>
          </w:tcPr>
          <w:p w:rsidR="001B2377" w:rsidRPr="00745F08" w:rsidRDefault="001B2377">
            <w:r w:rsidRPr="00745F08">
              <w:t>Macaulay Seminar 4: Shaping the Future of New York City (Honors students only)</w:t>
            </w:r>
          </w:p>
        </w:tc>
      </w:tr>
      <w:tr w:rsidR="001B2377" w:rsidRPr="00745F08" w:rsidTr="0050358C">
        <w:tblPrEx>
          <w:tblCellMar>
            <w:left w:w="108" w:type="dxa"/>
            <w:right w:w="108" w:type="dxa"/>
          </w:tblCellMar>
        </w:tblPrEx>
        <w:trPr>
          <w:trHeight w:val="312"/>
        </w:trPr>
        <w:tc>
          <w:tcPr>
            <w:tcW w:w="1530" w:type="dxa"/>
            <w:gridSpan w:val="2"/>
            <w:hideMark/>
          </w:tcPr>
          <w:p w:rsidR="001B2377" w:rsidRPr="00745F08" w:rsidRDefault="001B2377">
            <w:r w:rsidRPr="00745F08">
              <w:t>ECO 19150</w:t>
            </w:r>
          </w:p>
        </w:tc>
        <w:tc>
          <w:tcPr>
            <w:tcW w:w="9360" w:type="dxa"/>
            <w:gridSpan w:val="3"/>
            <w:hideMark/>
          </w:tcPr>
          <w:p w:rsidR="001B2377" w:rsidRPr="00745F08" w:rsidRDefault="001B2377">
            <w:r w:rsidRPr="00745F08">
              <w:t>Honors Introduction to Economics (Honors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PSY 10101</w:t>
            </w:r>
          </w:p>
        </w:tc>
        <w:tc>
          <w:tcPr>
            <w:tcW w:w="9360" w:type="dxa"/>
            <w:gridSpan w:val="3"/>
            <w:hideMark/>
          </w:tcPr>
          <w:p w:rsidR="001B2377" w:rsidRPr="00745F08" w:rsidRDefault="001B2377">
            <w:r w:rsidRPr="00745F08">
              <w:t>Psychology in Modern World (Honors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SOC 10501</w:t>
            </w:r>
          </w:p>
        </w:tc>
        <w:tc>
          <w:tcPr>
            <w:tcW w:w="9360" w:type="dxa"/>
            <w:gridSpan w:val="3"/>
            <w:hideMark/>
          </w:tcPr>
          <w:p w:rsidR="001B2377" w:rsidRPr="00745F08" w:rsidRDefault="001B2377">
            <w:r w:rsidRPr="00745F08">
              <w:t>Introductory Sociology for Freshman Honors Students (Honors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sidP="003269BF">
            <w:r w:rsidRPr="00745F08">
              <w:t xml:space="preserve">IAS 122000 </w:t>
            </w:r>
          </w:p>
        </w:tc>
        <w:tc>
          <w:tcPr>
            <w:tcW w:w="9360" w:type="dxa"/>
            <w:gridSpan w:val="3"/>
            <w:hideMark/>
          </w:tcPr>
          <w:p w:rsidR="001B2377" w:rsidRPr="00745F08" w:rsidRDefault="001B2377">
            <w:r w:rsidRPr="00745F08">
              <w:t>Introduction to Urban Studies and Planning (IAS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SOC 38144</w:t>
            </w:r>
          </w:p>
        </w:tc>
        <w:tc>
          <w:tcPr>
            <w:tcW w:w="9360" w:type="dxa"/>
            <w:gridSpan w:val="3"/>
            <w:hideMark/>
          </w:tcPr>
          <w:p w:rsidR="001B2377" w:rsidRPr="00745F08" w:rsidRDefault="001B2377">
            <w:r w:rsidRPr="00745F08">
              <w:t>School in American Societies (IAS Students only)</w:t>
            </w:r>
          </w:p>
        </w:tc>
      </w:tr>
      <w:tr w:rsidR="001B2377" w:rsidRPr="00745F08" w:rsidTr="0050358C">
        <w:tblPrEx>
          <w:tblCellMar>
            <w:left w:w="108" w:type="dxa"/>
            <w:right w:w="108" w:type="dxa"/>
          </w:tblCellMar>
        </w:tblPrEx>
        <w:trPr>
          <w:trHeight w:val="288"/>
        </w:trPr>
        <w:tc>
          <w:tcPr>
            <w:tcW w:w="10890" w:type="dxa"/>
            <w:gridSpan w:val="5"/>
            <w:shd w:val="clear" w:color="auto" w:fill="BFBFBF" w:themeFill="background1" w:themeFillShade="BF"/>
            <w:hideMark/>
          </w:tcPr>
          <w:p w:rsidR="001B2377" w:rsidRPr="00745F08" w:rsidRDefault="001B2377" w:rsidP="003269BF">
            <w:pPr>
              <w:jc w:val="center"/>
              <w:rPr>
                <w:b/>
                <w:bCs/>
              </w:rPr>
            </w:pPr>
            <w:r w:rsidRPr="00745F08">
              <w:rPr>
                <w:b/>
                <w:bCs/>
              </w:rPr>
              <w:t>Scientific World (SW)</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MHC 20301</w:t>
            </w:r>
          </w:p>
        </w:tc>
        <w:tc>
          <w:tcPr>
            <w:tcW w:w="9360" w:type="dxa"/>
            <w:gridSpan w:val="3"/>
            <w:hideMark/>
          </w:tcPr>
          <w:p w:rsidR="001B2377" w:rsidRPr="00745F08" w:rsidRDefault="001B2377">
            <w:r w:rsidRPr="00745F08">
              <w:t>Honors: Science and Technology in New York (Honors students only)</w:t>
            </w:r>
          </w:p>
        </w:tc>
      </w:tr>
      <w:tr w:rsidR="001B2377" w:rsidRPr="00745F08" w:rsidTr="0050358C">
        <w:tblPrEx>
          <w:tblCellMar>
            <w:left w:w="108" w:type="dxa"/>
            <w:right w:w="108" w:type="dxa"/>
          </w:tblCellMar>
        </w:tblPrEx>
        <w:trPr>
          <w:trHeight w:val="336"/>
        </w:trPr>
        <w:tc>
          <w:tcPr>
            <w:tcW w:w="1530" w:type="dxa"/>
            <w:gridSpan w:val="2"/>
            <w:hideMark/>
          </w:tcPr>
          <w:p w:rsidR="001B2377" w:rsidRPr="00745F08" w:rsidRDefault="001B2377">
            <w:r w:rsidRPr="00745F08">
              <w:t>BIO 20600</w:t>
            </w:r>
          </w:p>
        </w:tc>
        <w:tc>
          <w:tcPr>
            <w:tcW w:w="9360" w:type="dxa"/>
            <w:gridSpan w:val="3"/>
            <w:hideMark/>
          </w:tcPr>
          <w:p w:rsidR="001B2377" w:rsidRPr="00745F08" w:rsidRDefault="001B2377">
            <w:r w:rsidRPr="00745F08">
              <w:t>Introduction to Genetics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BIO 22900</w:t>
            </w:r>
          </w:p>
        </w:tc>
        <w:tc>
          <w:tcPr>
            <w:tcW w:w="9360" w:type="dxa"/>
            <w:gridSpan w:val="3"/>
            <w:hideMark/>
          </w:tcPr>
          <w:p w:rsidR="001B2377" w:rsidRPr="00745F08" w:rsidRDefault="001B2377">
            <w:r w:rsidRPr="00745F08">
              <w:t>Cell and Molecular Biology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CHEM 24300</w:t>
            </w:r>
          </w:p>
        </w:tc>
        <w:tc>
          <w:tcPr>
            <w:tcW w:w="9360" w:type="dxa"/>
            <w:gridSpan w:val="3"/>
            <w:hideMark/>
          </w:tcPr>
          <w:p w:rsidR="001B2377" w:rsidRPr="00745F08" w:rsidRDefault="001B2377">
            <w:r w:rsidRPr="00745F08">
              <w:t>Quantitative Analysis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CHEM 26100</w:t>
            </w:r>
          </w:p>
        </w:tc>
        <w:tc>
          <w:tcPr>
            <w:tcW w:w="9360" w:type="dxa"/>
            <w:gridSpan w:val="3"/>
            <w:hideMark/>
          </w:tcPr>
          <w:p w:rsidR="001B2377" w:rsidRPr="00745F08" w:rsidRDefault="001B2377">
            <w:r w:rsidRPr="00745F08">
              <w:t>Organic Chemistry I</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SCI 10001</w:t>
            </w:r>
          </w:p>
        </w:tc>
        <w:tc>
          <w:tcPr>
            <w:tcW w:w="9360" w:type="dxa"/>
            <w:gridSpan w:val="3"/>
            <w:hideMark/>
          </w:tcPr>
          <w:p w:rsidR="001B2377" w:rsidRPr="00745F08" w:rsidRDefault="001B2377">
            <w:r w:rsidRPr="00745F08">
              <w:t>Man and Nature: Life (Honors)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SCI 10101</w:t>
            </w:r>
          </w:p>
        </w:tc>
        <w:tc>
          <w:tcPr>
            <w:tcW w:w="9360" w:type="dxa"/>
            <w:gridSpan w:val="3"/>
            <w:hideMark/>
          </w:tcPr>
          <w:p w:rsidR="001B2377" w:rsidRPr="00745F08" w:rsidRDefault="001B2377">
            <w:r w:rsidRPr="00745F08">
              <w:t>Introduction to Physical Sciences (Honors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MED 20000</w:t>
            </w:r>
          </w:p>
        </w:tc>
        <w:tc>
          <w:tcPr>
            <w:tcW w:w="9360" w:type="dxa"/>
            <w:gridSpan w:val="3"/>
            <w:noWrap/>
            <w:hideMark/>
          </w:tcPr>
          <w:p w:rsidR="001B2377" w:rsidRPr="00745F08" w:rsidRDefault="001B2377">
            <w:r w:rsidRPr="00745F08">
              <w:t>Introduction to Human Genetics (Biomed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MED 30501</w:t>
            </w:r>
          </w:p>
        </w:tc>
        <w:tc>
          <w:tcPr>
            <w:tcW w:w="9360" w:type="dxa"/>
            <w:gridSpan w:val="3"/>
            <w:hideMark/>
          </w:tcPr>
          <w:p w:rsidR="001B2377" w:rsidRPr="00745F08" w:rsidRDefault="001B2377">
            <w:r w:rsidRPr="00745F08">
              <w:t>Molecules to Cells II (Biomed students only)</w:t>
            </w:r>
          </w:p>
        </w:tc>
      </w:tr>
      <w:tr w:rsidR="001B2377" w:rsidRPr="00745F08" w:rsidTr="0050358C">
        <w:tblPrEx>
          <w:tblCellMar>
            <w:left w:w="108" w:type="dxa"/>
            <w:right w:w="108" w:type="dxa"/>
          </w:tblCellMar>
        </w:tblPrEx>
        <w:trPr>
          <w:trHeight w:val="305"/>
        </w:trPr>
        <w:tc>
          <w:tcPr>
            <w:tcW w:w="1530" w:type="dxa"/>
            <w:gridSpan w:val="2"/>
            <w:hideMark/>
          </w:tcPr>
          <w:p w:rsidR="001B2377" w:rsidRPr="00745F08" w:rsidRDefault="001B2377">
            <w:r w:rsidRPr="00745F08">
              <w:t>OTHER</w:t>
            </w:r>
          </w:p>
        </w:tc>
        <w:tc>
          <w:tcPr>
            <w:tcW w:w="9360" w:type="dxa"/>
            <w:gridSpan w:val="3"/>
            <w:hideMark/>
          </w:tcPr>
          <w:p w:rsidR="001B2377" w:rsidRPr="00745F08" w:rsidRDefault="001B2377">
            <w:r>
              <w:t>see courses</w:t>
            </w:r>
            <w:r w:rsidRPr="00745F08">
              <w:t xml:space="preserve"> listed under LPS that have dual designations;</w:t>
            </w:r>
            <w:r>
              <w:t xml:space="preserve"> can only be used to satisfy 1</w:t>
            </w:r>
            <w:r w:rsidRPr="00745F08">
              <w:t xml:space="preserve"> requirement</w:t>
            </w:r>
          </w:p>
        </w:tc>
      </w:tr>
      <w:tr w:rsidR="001B2377" w:rsidRPr="00745F08" w:rsidTr="0050358C">
        <w:tblPrEx>
          <w:tblCellMar>
            <w:left w:w="108" w:type="dxa"/>
            <w:right w:w="108" w:type="dxa"/>
          </w:tblCellMar>
        </w:tblPrEx>
        <w:trPr>
          <w:trHeight w:val="300"/>
        </w:trPr>
        <w:tc>
          <w:tcPr>
            <w:tcW w:w="10890" w:type="dxa"/>
            <w:gridSpan w:val="5"/>
            <w:shd w:val="clear" w:color="auto" w:fill="BFBFBF" w:themeFill="background1" w:themeFillShade="BF"/>
            <w:hideMark/>
          </w:tcPr>
          <w:p w:rsidR="001B2377" w:rsidRPr="00745F08" w:rsidRDefault="001B2377" w:rsidP="003269BF">
            <w:pPr>
              <w:jc w:val="center"/>
              <w:rPr>
                <w:b/>
                <w:bCs/>
              </w:rPr>
            </w:pPr>
            <w:r w:rsidRPr="00745F08">
              <w:rPr>
                <w:b/>
                <w:bCs/>
              </w:rPr>
              <w:t>US Experience in its Diversity (US)</w:t>
            </w:r>
          </w:p>
        </w:tc>
      </w:tr>
      <w:tr w:rsidR="001B2377" w:rsidRPr="00745F08" w:rsidTr="0050358C">
        <w:tblPrEx>
          <w:tblCellMar>
            <w:left w:w="108" w:type="dxa"/>
            <w:right w:w="108" w:type="dxa"/>
          </w:tblCellMar>
        </w:tblPrEx>
        <w:trPr>
          <w:trHeight w:val="312"/>
        </w:trPr>
        <w:tc>
          <w:tcPr>
            <w:tcW w:w="1530" w:type="dxa"/>
            <w:gridSpan w:val="2"/>
            <w:hideMark/>
          </w:tcPr>
          <w:p w:rsidR="001B2377" w:rsidRPr="00745F08" w:rsidRDefault="001B2377">
            <w:r w:rsidRPr="00745F08">
              <w:t>AES 21200</w:t>
            </w:r>
          </w:p>
        </w:tc>
        <w:tc>
          <w:tcPr>
            <w:tcW w:w="9360" w:type="dxa"/>
            <w:gridSpan w:val="3"/>
            <w:hideMark/>
          </w:tcPr>
          <w:p w:rsidR="001B2377" w:rsidRPr="00745F08" w:rsidRDefault="001B2377">
            <w:r w:rsidRPr="00745F08">
              <w:t>The Built Environment of New York City (recommended for Architecture majors)</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MHC 10201</w:t>
            </w:r>
          </w:p>
        </w:tc>
        <w:tc>
          <w:tcPr>
            <w:tcW w:w="9360" w:type="dxa"/>
            <w:gridSpan w:val="3"/>
            <w:hideMark/>
          </w:tcPr>
          <w:p w:rsidR="001B2377" w:rsidRPr="00745F08" w:rsidRDefault="001B2377">
            <w:r w:rsidRPr="00745F08">
              <w:t>Honors: The Peopling of New York (Honors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 xml:space="preserve">HIST 12404 </w:t>
            </w:r>
          </w:p>
        </w:tc>
        <w:tc>
          <w:tcPr>
            <w:tcW w:w="9360" w:type="dxa"/>
            <w:gridSpan w:val="3"/>
            <w:hideMark/>
          </w:tcPr>
          <w:p w:rsidR="001B2377" w:rsidRPr="00745F08" w:rsidRDefault="001B2377">
            <w:r w:rsidRPr="00745F08">
              <w:t>American Civilization I (IAS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PSC 10101</w:t>
            </w:r>
          </w:p>
        </w:tc>
        <w:tc>
          <w:tcPr>
            <w:tcW w:w="9360" w:type="dxa"/>
            <w:gridSpan w:val="3"/>
            <w:hideMark/>
          </w:tcPr>
          <w:p w:rsidR="001B2377" w:rsidRPr="00745F08" w:rsidRDefault="001B2377">
            <w:r w:rsidRPr="00745F08">
              <w:t>American Government and Politics (Honors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PSC 10104</w:t>
            </w:r>
          </w:p>
        </w:tc>
        <w:tc>
          <w:tcPr>
            <w:tcW w:w="9360" w:type="dxa"/>
            <w:gridSpan w:val="3"/>
            <w:hideMark/>
          </w:tcPr>
          <w:p w:rsidR="001B2377" w:rsidRPr="00745F08" w:rsidRDefault="001B2377">
            <w:r w:rsidRPr="00745F08">
              <w:t>US Government and Politics (IAS students only)</w:t>
            </w:r>
          </w:p>
        </w:tc>
      </w:tr>
      <w:tr w:rsidR="001B2377" w:rsidRPr="00745F08" w:rsidTr="0050358C">
        <w:tblPrEx>
          <w:tblCellMar>
            <w:left w:w="108" w:type="dxa"/>
            <w:right w:w="108" w:type="dxa"/>
          </w:tblCellMar>
        </w:tblPrEx>
        <w:trPr>
          <w:trHeight w:val="288"/>
        </w:trPr>
        <w:tc>
          <w:tcPr>
            <w:tcW w:w="1530" w:type="dxa"/>
            <w:gridSpan w:val="2"/>
            <w:hideMark/>
          </w:tcPr>
          <w:p w:rsidR="001B2377" w:rsidRPr="00745F08" w:rsidRDefault="001B2377">
            <w:r w:rsidRPr="00745F08">
              <w:t>USSO 10101</w:t>
            </w:r>
          </w:p>
        </w:tc>
        <w:tc>
          <w:tcPr>
            <w:tcW w:w="9360" w:type="dxa"/>
            <w:gridSpan w:val="3"/>
            <w:hideMark/>
          </w:tcPr>
          <w:p w:rsidR="001B2377" w:rsidRPr="00745F08" w:rsidRDefault="001B2377">
            <w:r w:rsidRPr="00745F08">
              <w:t>US Society (Honors students only)</w:t>
            </w:r>
          </w:p>
        </w:tc>
      </w:tr>
      <w:tr w:rsidR="001B2377" w:rsidRPr="003C1B3A" w:rsidTr="0050358C">
        <w:trPr>
          <w:trHeight w:val="260"/>
        </w:trPr>
        <w:tc>
          <w:tcPr>
            <w:tcW w:w="10890" w:type="dxa"/>
            <w:gridSpan w:val="5"/>
            <w:shd w:val="clear" w:color="auto" w:fill="B2A1C7" w:themeFill="accent4" w:themeFillTint="99"/>
            <w:noWrap/>
            <w:vAlign w:val="center"/>
            <w:hideMark/>
          </w:tcPr>
          <w:p w:rsidR="001B2377" w:rsidRPr="0050358C" w:rsidRDefault="001B2377" w:rsidP="003269BF">
            <w:pPr>
              <w:pStyle w:val="NoSpacing"/>
              <w:ind w:right="-288"/>
              <w:jc w:val="center"/>
              <w:rPr>
                <w:b/>
                <w:bCs/>
              </w:rPr>
            </w:pPr>
            <w:r w:rsidRPr="0050358C">
              <w:rPr>
                <w:b/>
                <w:bCs/>
              </w:rPr>
              <w:t>CLAS College Option Philosophy Courses</w:t>
            </w:r>
          </w:p>
        </w:tc>
      </w:tr>
      <w:tr w:rsidR="001B2377" w:rsidRPr="00745F08" w:rsidTr="0050358C">
        <w:tblPrEx>
          <w:tblCellMar>
            <w:left w:w="108" w:type="dxa"/>
            <w:right w:w="108" w:type="dxa"/>
          </w:tblCellMar>
        </w:tblPrEx>
        <w:trPr>
          <w:trHeight w:val="288"/>
        </w:trPr>
        <w:tc>
          <w:tcPr>
            <w:tcW w:w="1530" w:type="dxa"/>
            <w:gridSpan w:val="2"/>
            <w:noWrap/>
          </w:tcPr>
          <w:p w:rsidR="001B2377" w:rsidRPr="0050358C" w:rsidRDefault="001B2377">
            <w:r w:rsidRPr="0050358C">
              <w:t>PHIL 30001</w:t>
            </w:r>
          </w:p>
        </w:tc>
        <w:tc>
          <w:tcPr>
            <w:tcW w:w="9360" w:type="dxa"/>
            <w:gridSpan w:val="3"/>
            <w:noWrap/>
          </w:tcPr>
          <w:p w:rsidR="001B2377" w:rsidRPr="0050358C" w:rsidRDefault="001B2377">
            <w:r w:rsidRPr="0050358C">
              <w:t>The Rational Animal (Honors students Only)</w:t>
            </w:r>
          </w:p>
        </w:tc>
      </w:tr>
    </w:tbl>
    <w:p w:rsidR="00060868" w:rsidRDefault="00060868" w:rsidP="0050358C"/>
    <w:sectPr w:rsidR="00060868" w:rsidSect="00A33ADF">
      <w:footerReference w:type="default" r:id="rId8"/>
      <w:pgSz w:w="12240" w:h="15840"/>
      <w:pgMar w:top="576" w:right="1152"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FFD" w:rsidRDefault="00A60FFD" w:rsidP="0074211C">
      <w:pPr>
        <w:spacing w:after="0" w:line="240" w:lineRule="auto"/>
      </w:pPr>
      <w:r>
        <w:separator/>
      </w:r>
    </w:p>
  </w:endnote>
  <w:endnote w:type="continuationSeparator" w:id="0">
    <w:p w:rsidR="00A60FFD" w:rsidRDefault="00A60FFD" w:rsidP="0074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446192"/>
      <w:docPartObj>
        <w:docPartGallery w:val="Page Numbers (Bottom of Page)"/>
        <w:docPartUnique/>
      </w:docPartObj>
    </w:sdtPr>
    <w:sdtEndPr>
      <w:rPr>
        <w:noProof/>
      </w:rPr>
    </w:sdtEndPr>
    <w:sdtContent>
      <w:p w:rsidR="00DE201B" w:rsidRDefault="00DE201B">
        <w:pPr>
          <w:pStyle w:val="Footer"/>
          <w:jc w:val="right"/>
        </w:pPr>
        <w:r>
          <w:fldChar w:fldCharType="begin"/>
        </w:r>
        <w:r>
          <w:instrText xml:space="preserve"> PAGE   \* MERGEFORMAT </w:instrText>
        </w:r>
        <w:r>
          <w:fldChar w:fldCharType="separate"/>
        </w:r>
        <w:r w:rsidR="001B2377">
          <w:rPr>
            <w:noProof/>
          </w:rPr>
          <w:t>10</w:t>
        </w:r>
        <w:r>
          <w:rPr>
            <w:noProof/>
          </w:rPr>
          <w:fldChar w:fldCharType="end"/>
        </w:r>
      </w:p>
    </w:sdtContent>
  </w:sdt>
  <w:p w:rsidR="00DE201B" w:rsidRDefault="00DE2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FFD" w:rsidRDefault="00A60FFD" w:rsidP="0074211C">
      <w:pPr>
        <w:spacing w:after="0" w:line="240" w:lineRule="auto"/>
      </w:pPr>
      <w:r>
        <w:separator/>
      </w:r>
    </w:p>
  </w:footnote>
  <w:footnote w:type="continuationSeparator" w:id="0">
    <w:p w:rsidR="00A60FFD" w:rsidRDefault="00A60FFD" w:rsidP="00742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4E"/>
    <w:rsid w:val="00022BDC"/>
    <w:rsid w:val="00036FE8"/>
    <w:rsid w:val="000452AB"/>
    <w:rsid w:val="00057207"/>
    <w:rsid w:val="00060868"/>
    <w:rsid w:val="0007435A"/>
    <w:rsid w:val="00085506"/>
    <w:rsid w:val="000C001A"/>
    <w:rsid w:val="000C5BDB"/>
    <w:rsid w:val="000E7540"/>
    <w:rsid w:val="00130130"/>
    <w:rsid w:val="00196DFD"/>
    <w:rsid w:val="00197483"/>
    <w:rsid w:val="001B2377"/>
    <w:rsid w:val="0025132A"/>
    <w:rsid w:val="00306CE3"/>
    <w:rsid w:val="003156C7"/>
    <w:rsid w:val="003223A6"/>
    <w:rsid w:val="003269BF"/>
    <w:rsid w:val="0033542F"/>
    <w:rsid w:val="003841A7"/>
    <w:rsid w:val="003902A3"/>
    <w:rsid w:val="003B3DF5"/>
    <w:rsid w:val="003C082A"/>
    <w:rsid w:val="003C1B3A"/>
    <w:rsid w:val="003C4C10"/>
    <w:rsid w:val="003C5F6F"/>
    <w:rsid w:val="003F7432"/>
    <w:rsid w:val="0040625C"/>
    <w:rsid w:val="00440F24"/>
    <w:rsid w:val="00496C0C"/>
    <w:rsid w:val="004C01B7"/>
    <w:rsid w:val="0050358C"/>
    <w:rsid w:val="00575CAC"/>
    <w:rsid w:val="005B3BD4"/>
    <w:rsid w:val="005E0D9B"/>
    <w:rsid w:val="005E225D"/>
    <w:rsid w:val="00604B4B"/>
    <w:rsid w:val="006208FC"/>
    <w:rsid w:val="00626DA8"/>
    <w:rsid w:val="00635129"/>
    <w:rsid w:val="00644E35"/>
    <w:rsid w:val="0065732F"/>
    <w:rsid w:val="006B0F72"/>
    <w:rsid w:val="006B5D25"/>
    <w:rsid w:val="00705F7E"/>
    <w:rsid w:val="007162A6"/>
    <w:rsid w:val="0073777B"/>
    <w:rsid w:val="0074168F"/>
    <w:rsid w:val="00741B3F"/>
    <w:rsid w:val="0074211C"/>
    <w:rsid w:val="00745F08"/>
    <w:rsid w:val="007A1E1E"/>
    <w:rsid w:val="007E0D3D"/>
    <w:rsid w:val="007F7E19"/>
    <w:rsid w:val="00836C4E"/>
    <w:rsid w:val="0084200E"/>
    <w:rsid w:val="008457E5"/>
    <w:rsid w:val="00876BD5"/>
    <w:rsid w:val="008B43F1"/>
    <w:rsid w:val="008B452D"/>
    <w:rsid w:val="008F2B3F"/>
    <w:rsid w:val="00903C53"/>
    <w:rsid w:val="009153CC"/>
    <w:rsid w:val="0094665A"/>
    <w:rsid w:val="0097550E"/>
    <w:rsid w:val="00976AAA"/>
    <w:rsid w:val="00982489"/>
    <w:rsid w:val="00995BF1"/>
    <w:rsid w:val="009A542E"/>
    <w:rsid w:val="009A659E"/>
    <w:rsid w:val="009D26EE"/>
    <w:rsid w:val="009D58E7"/>
    <w:rsid w:val="009E665E"/>
    <w:rsid w:val="009E7D1B"/>
    <w:rsid w:val="009F68BB"/>
    <w:rsid w:val="00A03E89"/>
    <w:rsid w:val="00A147C9"/>
    <w:rsid w:val="00A21795"/>
    <w:rsid w:val="00A26ABE"/>
    <w:rsid w:val="00A33ADF"/>
    <w:rsid w:val="00A55F1E"/>
    <w:rsid w:val="00A60FFD"/>
    <w:rsid w:val="00AB4C95"/>
    <w:rsid w:val="00AC7E39"/>
    <w:rsid w:val="00AE2EDE"/>
    <w:rsid w:val="00B21534"/>
    <w:rsid w:val="00B409CA"/>
    <w:rsid w:val="00B516BD"/>
    <w:rsid w:val="00B739EE"/>
    <w:rsid w:val="00BA1F07"/>
    <w:rsid w:val="00BA31FC"/>
    <w:rsid w:val="00BC2082"/>
    <w:rsid w:val="00BE3A91"/>
    <w:rsid w:val="00C320FD"/>
    <w:rsid w:val="00C34980"/>
    <w:rsid w:val="00C90F0F"/>
    <w:rsid w:val="00C95C66"/>
    <w:rsid w:val="00CC0C22"/>
    <w:rsid w:val="00CE2E58"/>
    <w:rsid w:val="00CE5170"/>
    <w:rsid w:val="00CE6417"/>
    <w:rsid w:val="00CF1344"/>
    <w:rsid w:val="00D00F0A"/>
    <w:rsid w:val="00D118C8"/>
    <w:rsid w:val="00D340E5"/>
    <w:rsid w:val="00D86D43"/>
    <w:rsid w:val="00D9024E"/>
    <w:rsid w:val="00D914ED"/>
    <w:rsid w:val="00DD4457"/>
    <w:rsid w:val="00DE201B"/>
    <w:rsid w:val="00DF04F8"/>
    <w:rsid w:val="00DF37DC"/>
    <w:rsid w:val="00E60ED7"/>
    <w:rsid w:val="00E93DDA"/>
    <w:rsid w:val="00E96434"/>
    <w:rsid w:val="00EA456F"/>
    <w:rsid w:val="00EA5C95"/>
    <w:rsid w:val="00F37D63"/>
    <w:rsid w:val="00F5793E"/>
    <w:rsid w:val="00F66824"/>
    <w:rsid w:val="00FA7AFA"/>
    <w:rsid w:val="00FB4FB0"/>
    <w:rsid w:val="00FB5465"/>
    <w:rsid w:val="00FE0776"/>
    <w:rsid w:val="00FE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868"/>
    <w:pPr>
      <w:spacing w:after="0" w:line="240" w:lineRule="auto"/>
    </w:pPr>
  </w:style>
  <w:style w:type="table" w:styleId="TableGrid">
    <w:name w:val="Table Grid"/>
    <w:basedOn w:val="TableNormal"/>
    <w:uiPriority w:val="59"/>
    <w:rsid w:val="0006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60868"/>
    <w:rPr>
      <w:i/>
      <w:iCs/>
    </w:rPr>
  </w:style>
  <w:style w:type="paragraph" w:styleId="BalloonText">
    <w:name w:val="Balloon Text"/>
    <w:basedOn w:val="Normal"/>
    <w:link w:val="BalloonTextChar"/>
    <w:uiPriority w:val="99"/>
    <w:semiHidden/>
    <w:unhideWhenUsed/>
    <w:rsid w:val="00060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868"/>
    <w:rPr>
      <w:rFonts w:ascii="Tahoma" w:hAnsi="Tahoma" w:cs="Tahoma"/>
      <w:sz w:val="16"/>
      <w:szCs w:val="16"/>
    </w:rPr>
  </w:style>
  <w:style w:type="character" w:styleId="Hyperlink">
    <w:name w:val="Hyperlink"/>
    <w:basedOn w:val="DefaultParagraphFont"/>
    <w:uiPriority w:val="99"/>
    <w:unhideWhenUsed/>
    <w:rsid w:val="009A659E"/>
    <w:rPr>
      <w:color w:val="0000FF" w:themeColor="hyperlink"/>
      <w:u w:val="single"/>
    </w:rPr>
  </w:style>
  <w:style w:type="character" w:styleId="FollowedHyperlink">
    <w:name w:val="FollowedHyperlink"/>
    <w:basedOn w:val="DefaultParagraphFont"/>
    <w:uiPriority w:val="99"/>
    <w:semiHidden/>
    <w:unhideWhenUsed/>
    <w:rsid w:val="009A659E"/>
    <w:rPr>
      <w:color w:val="800080" w:themeColor="followedHyperlink"/>
      <w:u w:val="single"/>
    </w:rPr>
  </w:style>
  <w:style w:type="paragraph" w:styleId="Header">
    <w:name w:val="header"/>
    <w:basedOn w:val="Normal"/>
    <w:link w:val="HeaderChar"/>
    <w:uiPriority w:val="99"/>
    <w:unhideWhenUsed/>
    <w:rsid w:val="00742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11C"/>
  </w:style>
  <w:style w:type="paragraph" w:styleId="Footer">
    <w:name w:val="footer"/>
    <w:basedOn w:val="Normal"/>
    <w:link w:val="FooterChar"/>
    <w:uiPriority w:val="99"/>
    <w:unhideWhenUsed/>
    <w:rsid w:val="00742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868"/>
    <w:pPr>
      <w:spacing w:after="0" w:line="240" w:lineRule="auto"/>
    </w:pPr>
  </w:style>
  <w:style w:type="table" w:styleId="TableGrid">
    <w:name w:val="Table Grid"/>
    <w:basedOn w:val="TableNormal"/>
    <w:uiPriority w:val="59"/>
    <w:rsid w:val="0006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60868"/>
    <w:rPr>
      <w:i/>
      <w:iCs/>
    </w:rPr>
  </w:style>
  <w:style w:type="paragraph" w:styleId="BalloonText">
    <w:name w:val="Balloon Text"/>
    <w:basedOn w:val="Normal"/>
    <w:link w:val="BalloonTextChar"/>
    <w:uiPriority w:val="99"/>
    <w:semiHidden/>
    <w:unhideWhenUsed/>
    <w:rsid w:val="00060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868"/>
    <w:rPr>
      <w:rFonts w:ascii="Tahoma" w:hAnsi="Tahoma" w:cs="Tahoma"/>
      <w:sz w:val="16"/>
      <w:szCs w:val="16"/>
    </w:rPr>
  </w:style>
  <w:style w:type="character" w:styleId="Hyperlink">
    <w:name w:val="Hyperlink"/>
    <w:basedOn w:val="DefaultParagraphFont"/>
    <w:uiPriority w:val="99"/>
    <w:unhideWhenUsed/>
    <w:rsid w:val="009A659E"/>
    <w:rPr>
      <w:color w:val="0000FF" w:themeColor="hyperlink"/>
      <w:u w:val="single"/>
    </w:rPr>
  </w:style>
  <w:style w:type="character" w:styleId="FollowedHyperlink">
    <w:name w:val="FollowedHyperlink"/>
    <w:basedOn w:val="DefaultParagraphFont"/>
    <w:uiPriority w:val="99"/>
    <w:semiHidden/>
    <w:unhideWhenUsed/>
    <w:rsid w:val="009A659E"/>
    <w:rPr>
      <w:color w:val="800080" w:themeColor="followedHyperlink"/>
      <w:u w:val="single"/>
    </w:rPr>
  </w:style>
  <w:style w:type="paragraph" w:styleId="Header">
    <w:name w:val="header"/>
    <w:basedOn w:val="Normal"/>
    <w:link w:val="HeaderChar"/>
    <w:uiPriority w:val="99"/>
    <w:unhideWhenUsed/>
    <w:rsid w:val="00742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11C"/>
  </w:style>
  <w:style w:type="paragraph" w:styleId="Footer">
    <w:name w:val="footer"/>
    <w:basedOn w:val="Normal"/>
    <w:link w:val="FooterChar"/>
    <w:uiPriority w:val="99"/>
    <w:unhideWhenUsed/>
    <w:rsid w:val="00742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79231">
      <w:bodyDiv w:val="1"/>
      <w:marLeft w:val="0"/>
      <w:marRight w:val="0"/>
      <w:marTop w:val="0"/>
      <w:marBottom w:val="0"/>
      <w:divBdr>
        <w:top w:val="none" w:sz="0" w:space="0" w:color="auto"/>
        <w:left w:val="none" w:sz="0" w:space="0" w:color="auto"/>
        <w:bottom w:val="none" w:sz="0" w:space="0" w:color="auto"/>
        <w:right w:val="none" w:sz="0" w:space="0" w:color="auto"/>
      </w:divBdr>
    </w:div>
    <w:div w:id="1107851002">
      <w:bodyDiv w:val="1"/>
      <w:marLeft w:val="0"/>
      <w:marRight w:val="0"/>
      <w:marTop w:val="0"/>
      <w:marBottom w:val="0"/>
      <w:divBdr>
        <w:top w:val="none" w:sz="0" w:space="0" w:color="auto"/>
        <w:left w:val="none" w:sz="0" w:space="0" w:color="auto"/>
        <w:bottom w:val="none" w:sz="0" w:space="0" w:color="auto"/>
        <w:right w:val="none" w:sz="0" w:space="0" w:color="auto"/>
      </w:divBdr>
    </w:div>
    <w:div w:id="16059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504FC-C63F-4D3B-8908-F03ECEBD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6900</Words>
  <Characters>39330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6</cp:revision>
  <cp:lastPrinted>2016-09-15T20:21:00Z</cp:lastPrinted>
  <dcterms:created xsi:type="dcterms:W3CDTF">2022-02-23T21:53:00Z</dcterms:created>
  <dcterms:modified xsi:type="dcterms:W3CDTF">2022-04-19T20:46:00Z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