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31" w:rsidRDefault="00603631" w:rsidP="00603631">
      <w:pPr>
        <w:spacing w:line="240" w:lineRule="auto"/>
        <w:jc w:val="center"/>
        <w:rPr>
          <w:rFonts w:ascii="Verdana" w:hAnsi="Verdana" w:cs="Times New Roman"/>
          <w:b/>
          <w:sz w:val="20"/>
          <w:szCs w:val="20"/>
        </w:rPr>
      </w:pPr>
      <w:bookmarkStart w:id="0" w:name="_GoBack"/>
      <w:bookmarkEnd w:id="0"/>
    </w:p>
    <w:p w:rsidR="00CB4906" w:rsidRPr="00603631" w:rsidRDefault="00240468" w:rsidP="00603631">
      <w:pPr>
        <w:spacing w:line="240" w:lineRule="auto"/>
        <w:jc w:val="center"/>
        <w:rPr>
          <w:rFonts w:ascii="Verdana" w:hAnsi="Verdana" w:cs="Times New Roman"/>
          <w:b/>
          <w:sz w:val="20"/>
          <w:szCs w:val="20"/>
        </w:rPr>
      </w:pPr>
      <w:r w:rsidRPr="00240468">
        <w:rPr>
          <w:rFonts w:ascii="Verdana" w:hAnsi="Verdana" w:cs="Times New Roman"/>
          <w:b/>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333375</wp:posOffset>
                </wp:positionH>
                <wp:positionV relativeFrom="paragraph">
                  <wp:posOffset>17145</wp:posOffset>
                </wp:positionV>
                <wp:extent cx="20383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38200"/>
                        </a:xfrm>
                        <a:prstGeom prst="rect">
                          <a:avLst/>
                        </a:prstGeom>
                        <a:noFill/>
                        <a:ln w="9525">
                          <a:noFill/>
                          <a:miter lim="800000"/>
                          <a:headEnd/>
                          <a:tailEnd/>
                        </a:ln>
                      </wps:spPr>
                      <wps:txbx>
                        <w:txbxContent>
                          <w:p w:rsidR="00240468" w:rsidRDefault="00240468">
                            <w:r>
                              <w:rPr>
                                <w:rFonts w:ascii="Verdana" w:hAnsi="Verdana" w:cs="Times New Roman"/>
                                <w:b/>
                                <w:noProof/>
                                <w:sz w:val="20"/>
                                <w:szCs w:val="20"/>
                              </w:rPr>
                              <w:drawing>
                                <wp:inline distT="0" distB="0" distL="0" distR="0" wp14:anchorId="2CBC11F7" wp14:editId="4609F6F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CollegeNP_FlushLef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p w:rsidR="00240468" w:rsidRDefault="00240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35pt;width:160.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" filled="f" stroked="f">
                <v:textbox>
                  <w:txbxContent>
                    <w:p w:rsidR="00240468" w:rsidRDefault="00240468">
                      <w:r>
                        <w:rPr>
                          <w:rFonts w:ascii="Verdana" w:hAnsi="Verdana" w:cs="Times New Roman"/>
                          <w:b/>
                          <w:noProof/>
                          <w:sz w:val="20"/>
                          <w:szCs w:val="20"/>
                        </w:rPr>
                        <w:drawing>
                          <wp:inline distT="0" distB="0" distL="0" distR="0" wp14:anchorId="2CBC11F7" wp14:editId="4609F6F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CollegeNP_FlushLef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p w:rsidR="00240468" w:rsidRDefault="00240468"/>
                  </w:txbxContent>
                </v:textbox>
                <w10:wrap type="square" anchorx="margin"/>
              </v:shape>
            </w:pict>
          </mc:Fallback>
        </mc:AlternateContent>
      </w:r>
      <w:r w:rsidR="001E282D" w:rsidRPr="00603631">
        <w:rPr>
          <w:rFonts w:ascii="Verdana" w:hAnsi="Verdana" w:cs="Times New Roman"/>
          <w:b/>
          <w:sz w:val="20"/>
          <w:szCs w:val="20"/>
        </w:rPr>
        <w:t>Course Syllabus</w:t>
      </w:r>
      <w:r w:rsidR="00CB4906" w:rsidRPr="00603631">
        <w:rPr>
          <w:rFonts w:ascii="Verdana" w:hAnsi="Verdana" w:cs="Times New Roman"/>
          <w:b/>
          <w:sz w:val="20"/>
          <w:szCs w:val="20"/>
        </w:rPr>
        <w:t xml:space="preserve"> </w:t>
      </w:r>
      <w:r w:rsidR="00B477CB" w:rsidRPr="00603631">
        <w:rPr>
          <w:rFonts w:ascii="Verdana" w:hAnsi="Verdana" w:cs="Times New Roman"/>
          <w:b/>
          <w:sz w:val="20"/>
          <w:szCs w:val="20"/>
        </w:rPr>
        <w:t>Spring 2018</w:t>
      </w:r>
    </w:p>
    <w:p w:rsidR="001E282D" w:rsidRPr="00603631" w:rsidRDefault="0091588E" w:rsidP="00603631">
      <w:pPr>
        <w:spacing w:line="240" w:lineRule="auto"/>
        <w:jc w:val="center"/>
        <w:rPr>
          <w:rFonts w:ascii="Verdana" w:hAnsi="Verdana" w:cs="Times New Roman"/>
          <w:b/>
          <w:sz w:val="20"/>
          <w:szCs w:val="20"/>
        </w:rPr>
      </w:pPr>
      <w:r w:rsidRPr="00603631">
        <w:rPr>
          <w:rFonts w:ascii="Verdana" w:hAnsi="Verdana" w:cs="Times New Roman"/>
          <w:b/>
          <w:sz w:val="20"/>
          <w:szCs w:val="20"/>
        </w:rPr>
        <w:t>Global Environmental Hazards</w:t>
      </w:r>
      <w:r w:rsidR="00603631">
        <w:rPr>
          <w:rFonts w:ascii="Verdana" w:hAnsi="Verdana" w:cs="Times New Roman"/>
          <w:b/>
          <w:sz w:val="20"/>
          <w:szCs w:val="20"/>
        </w:rPr>
        <w:t xml:space="preserve"> EAS 32800-AB </w:t>
      </w:r>
      <w:r w:rsidR="00603631" w:rsidRPr="00603631">
        <w:rPr>
          <w:rFonts w:ascii="Verdana" w:hAnsi="Verdana" w:cs="Times New Roman"/>
          <w:b/>
          <w:sz w:val="20"/>
          <w:szCs w:val="20"/>
        </w:rPr>
        <w:t>(23331)</w:t>
      </w:r>
    </w:p>
    <w:p w:rsidR="001E282D" w:rsidRPr="00603631" w:rsidRDefault="00EE65C2" w:rsidP="00603631">
      <w:pPr>
        <w:spacing w:line="240" w:lineRule="auto"/>
        <w:jc w:val="center"/>
        <w:rPr>
          <w:rFonts w:ascii="Verdana" w:hAnsi="Verdana" w:cs="Times New Roman"/>
          <w:b/>
          <w:sz w:val="20"/>
          <w:szCs w:val="20"/>
        </w:rPr>
      </w:pPr>
      <w:r w:rsidRPr="00603631">
        <w:rPr>
          <w:rFonts w:ascii="Verdana" w:hAnsi="Verdana" w:cs="Times New Roman"/>
          <w:b/>
          <w:sz w:val="20"/>
          <w:szCs w:val="20"/>
        </w:rPr>
        <w:t>Friday</w:t>
      </w:r>
      <w:r w:rsidR="00CA119A" w:rsidRPr="00603631">
        <w:rPr>
          <w:rFonts w:ascii="Verdana" w:hAnsi="Verdana" w:cs="Times New Roman"/>
          <w:b/>
          <w:sz w:val="20"/>
          <w:szCs w:val="20"/>
        </w:rPr>
        <w:t>,</w:t>
      </w:r>
      <w:r w:rsidR="001E282D" w:rsidRPr="00603631">
        <w:rPr>
          <w:rFonts w:ascii="Verdana" w:hAnsi="Verdana" w:cs="Times New Roman"/>
          <w:b/>
          <w:sz w:val="20"/>
          <w:szCs w:val="20"/>
        </w:rPr>
        <w:t xml:space="preserve"> </w:t>
      </w:r>
      <w:r w:rsidR="007D6671" w:rsidRPr="00603631">
        <w:rPr>
          <w:rFonts w:ascii="Verdana" w:hAnsi="Verdana" w:cs="Times New Roman"/>
          <w:b/>
          <w:sz w:val="20"/>
          <w:szCs w:val="20"/>
        </w:rPr>
        <w:t>9:00 a</w:t>
      </w:r>
      <w:r w:rsidRPr="00603631">
        <w:rPr>
          <w:rFonts w:ascii="Verdana" w:hAnsi="Verdana" w:cs="Times New Roman"/>
          <w:b/>
          <w:sz w:val="20"/>
          <w:szCs w:val="20"/>
        </w:rPr>
        <w:t xml:space="preserve">m – 11:30 </w:t>
      </w:r>
      <w:r w:rsidR="00914FCC" w:rsidRPr="00603631">
        <w:rPr>
          <w:rFonts w:ascii="Verdana" w:hAnsi="Verdana" w:cs="Times New Roman"/>
          <w:b/>
          <w:sz w:val="20"/>
          <w:szCs w:val="20"/>
        </w:rPr>
        <w:t>am</w:t>
      </w:r>
      <w:r w:rsidR="00CA119A" w:rsidRPr="00603631">
        <w:rPr>
          <w:rFonts w:ascii="Verdana" w:hAnsi="Verdana" w:cs="Times New Roman"/>
          <w:b/>
          <w:sz w:val="20"/>
          <w:szCs w:val="20"/>
        </w:rPr>
        <w:t>,</w:t>
      </w:r>
      <w:r w:rsidR="005B222A" w:rsidRPr="00603631">
        <w:rPr>
          <w:rFonts w:ascii="Verdana" w:hAnsi="Verdana" w:cs="Times New Roman"/>
          <w:b/>
          <w:sz w:val="20"/>
          <w:szCs w:val="20"/>
        </w:rPr>
        <w:t xml:space="preserve"> </w:t>
      </w:r>
      <w:proofErr w:type="spellStart"/>
      <w:r w:rsidR="005B222A" w:rsidRPr="00603631">
        <w:rPr>
          <w:rFonts w:ascii="Verdana" w:hAnsi="Verdana" w:cs="Times New Roman"/>
          <w:b/>
          <w:sz w:val="20"/>
          <w:szCs w:val="20"/>
        </w:rPr>
        <w:t>Marshak</w:t>
      </w:r>
      <w:proofErr w:type="spellEnd"/>
      <w:r w:rsidR="005B222A" w:rsidRPr="00603631">
        <w:rPr>
          <w:rFonts w:ascii="Verdana" w:hAnsi="Verdana" w:cs="Times New Roman"/>
          <w:b/>
          <w:sz w:val="20"/>
          <w:szCs w:val="20"/>
        </w:rPr>
        <w:t xml:space="preserve"> </w:t>
      </w:r>
      <w:r w:rsidRPr="00603631">
        <w:rPr>
          <w:rFonts w:ascii="Verdana" w:hAnsi="Verdana" w:cs="Times New Roman"/>
          <w:b/>
          <w:sz w:val="20"/>
          <w:szCs w:val="20"/>
        </w:rPr>
        <w:t>11</w:t>
      </w:r>
      <w:r w:rsidR="00E559EE" w:rsidRPr="00603631">
        <w:rPr>
          <w:rFonts w:ascii="Verdana" w:hAnsi="Verdana" w:cs="Times New Roman"/>
          <w:b/>
          <w:sz w:val="20"/>
          <w:szCs w:val="20"/>
        </w:rPr>
        <w:t>7</w:t>
      </w:r>
    </w:p>
    <w:p w:rsidR="00C53BA9" w:rsidRDefault="00C53BA9" w:rsidP="00603631">
      <w:pPr>
        <w:spacing w:line="240" w:lineRule="auto"/>
        <w:rPr>
          <w:rFonts w:ascii="Verdana" w:hAnsi="Verdana" w:cs="Times New Roman"/>
          <w:b/>
          <w:sz w:val="20"/>
          <w:szCs w:val="20"/>
        </w:rPr>
      </w:pPr>
    </w:p>
    <w:p w:rsidR="00603631" w:rsidRPr="00603631" w:rsidRDefault="00603631" w:rsidP="00603631">
      <w:pPr>
        <w:spacing w:line="240" w:lineRule="auto"/>
        <w:rPr>
          <w:rFonts w:ascii="Verdana" w:hAnsi="Verdana" w:cs="Times New Roman"/>
          <w:b/>
          <w:sz w:val="20"/>
          <w:szCs w:val="20"/>
        </w:rPr>
      </w:pPr>
    </w:p>
    <w:p w:rsidR="001E282D" w:rsidRPr="00603631" w:rsidRDefault="003C5538" w:rsidP="00603631">
      <w:pPr>
        <w:spacing w:line="240" w:lineRule="auto"/>
        <w:rPr>
          <w:rFonts w:ascii="Verdana" w:hAnsi="Verdana" w:cs="Times New Roman"/>
          <w:sz w:val="20"/>
          <w:szCs w:val="20"/>
        </w:rPr>
      </w:pPr>
      <w:r w:rsidRPr="00603631">
        <w:rPr>
          <w:rFonts w:ascii="Verdana" w:hAnsi="Verdana" w:cs="Times New Roman"/>
          <w:b/>
          <w:sz w:val="20"/>
          <w:szCs w:val="20"/>
        </w:rPr>
        <w:t xml:space="preserve">Lecture </w:t>
      </w:r>
      <w:r w:rsidR="001E282D" w:rsidRPr="00603631">
        <w:rPr>
          <w:rFonts w:ascii="Verdana" w:hAnsi="Verdana" w:cs="Times New Roman"/>
          <w:b/>
          <w:sz w:val="20"/>
          <w:szCs w:val="20"/>
        </w:rPr>
        <w:t>Instructor</w:t>
      </w:r>
      <w:r w:rsidR="00603631">
        <w:rPr>
          <w:rFonts w:ascii="Verdana" w:hAnsi="Verdana" w:cs="Times New Roman"/>
          <w:sz w:val="20"/>
          <w:szCs w:val="20"/>
        </w:rPr>
        <w:t xml:space="preserve">: </w:t>
      </w:r>
      <w:r w:rsidR="001E282D" w:rsidRPr="00603631">
        <w:rPr>
          <w:rFonts w:ascii="Verdana" w:hAnsi="Verdana" w:cs="Times New Roman"/>
          <w:sz w:val="20"/>
          <w:szCs w:val="20"/>
        </w:rPr>
        <w:t>Angelo Lampousis, Ph.D.</w:t>
      </w:r>
    </w:p>
    <w:p w:rsidR="001E282D" w:rsidRPr="00603631" w:rsidRDefault="00603631" w:rsidP="00603631">
      <w:pPr>
        <w:spacing w:line="240" w:lineRule="auto"/>
        <w:ind w:left="1440" w:firstLine="720"/>
        <w:rPr>
          <w:rFonts w:ascii="Verdana" w:hAnsi="Verdana" w:cs="Times New Roman"/>
          <w:sz w:val="20"/>
          <w:szCs w:val="20"/>
        </w:rPr>
      </w:pPr>
      <w:r>
        <w:rPr>
          <w:rFonts w:ascii="Verdana" w:hAnsi="Verdana" w:cs="Times New Roman"/>
          <w:sz w:val="20"/>
          <w:szCs w:val="20"/>
        </w:rPr>
        <w:t xml:space="preserve"> </w:t>
      </w:r>
      <w:r w:rsidR="001E282D" w:rsidRPr="00603631">
        <w:rPr>
          <w:rFonts w:ascii="Verdana" w:hAnsi="Verdana" w:cs="Times New Roman"/>
          <w:sz w:val="20"/>
          <w:szCs w:val="20"/>
        </w:rPr>
        <w:t>Department of Earth and Atmospheric Sciences, City College of New York</w:t>
      </w:r>
    </w:p>
    <w:p w:rsidR="00E22C7A" w:rsidRPr="00603631" w:rsidRDefault="00603631" w:rsidP="00603631">
      <w:pPr>
        <w:spacing w:line="240" w:lineRule="auto"/>
        <w:ind w:left="1440" w:firstLine="720"/>
        <w:rPr>
          <w:rFonts w:ascii="Verdana" w:hAnsi="Verdana" w:cs="Times New Roman"/>
          <w:sz w:val="20"/>
          <w:szCs w:val="20"/>
        </w:rPr>
      </w:pPr>
      <w:r>
        <w:rPr>
          <w:rFonts w:ascii="Verdana" w:hAnsi="Verdana" w:cs="Times New Roman"/>
          <w:sz w:val="20"/>
          <w:szCs w:val="20"/>
        </w:rPr>
        <w:t xml:space="preserve"> </w:t>
      </w:r>
      <w:r w:rsidR="001E282D" w:rsidRPr="00603631">
        <w:rPr>
          <w:rFonts w:ascii="Verdana" w:hAnsi="Verdana" w:cs="Times New Roman"/>
          <w:sz w:val="20"/>
          <w:szCs w:val="20"/>
        </w:rPr>
        <w:t>1</w:t>
      </w:r>
      <w:r w:rsidR="00E559EE" w:rsidRPr="00603631">
        <w:rPr>
          <w:rFonts w:ascii="Verdana" w:hAnsi="Verdana" w:cs="Times New Roman"/>
          <w:sz w:val="20"/>
          <w:szCs w:val="20"/>
        </w:rPr>
        <w:t xml:space="preserve">60 Convent Avenue, </w:t>
      </w:r>
      <w:proofErr w:type="spellStart"/>
      <w:r w:rsidR="00E559EE" w:rsidRPr="00603631">
        <w:rPr>
          <w:rFonts w:ascii="Verdana" w:hAnsi="Verdana" w:cs="Times New Roman"/>
          <w:sz w:val="20"/>
          <w:szCs w:val="20"/>
        </w:rPr>
        <w:t>Marshak</w:t>
      </w:r>
      <w:proofErr w:type="spellEnd"/>
      <w:r w:rsidR="00E559EE" w:rsidRPr="00603631">
        <w:rPr>
          <w:rFonts w:ascii="Verdana" w:hAnsi="Verdana" w:cs="Times New Roman"/>
          <w:sz w:val="20"/>
          <w:szCs w:val="20"/>
        </w:rPr>
        <w:t xml:space="preserve"> 717</w:t>
      </w:r>
      <w:r w:rsidR="001E282D" w:rsidRPr="00603631">
        <w:rPr>
          <w:rFonts w:ascii="Verdana" w:hAnsi="Verdana" w:cs="Times New Roman"/>
          <w:sz w:val="20"/>
          <w:szCs w:val="20"/>
        </w:rPr>
        <w:t xml:space="preserve">, New York, NY 10031 </w:t>
      </w:r>
    </w:p>
    <w:p w:rsidR="001E282D" w:rsidRPr="00603631" w:rsidRDefault="00603631" w:rsidP="00603631">
      <w:pPr>
        <w:spacing w:line="240" w:lineRule="auto"/>
        <w:ind w:left="1440" w:firstLine="720"/>
        <w:rPr>
          <w:rFonts w:ascii="Verdana" w:hAnsi="Verdana" w:cs="Times New Roman"/>
          <w:sz w:val="20"/>
          <w:szCs w:val="20"/>
        </w:rPr>
      </w:pPr>
      <w:r>
        <w:rPr>
          <w:rFonts w:ascii="Verdana" w:hAnsi="Verdana" w:cs="Times New Roman"/>
          <w:sz w:val="20"/>
          <w:szCs w:val="20"/>
        </w:rPr>
        <w:t xml:space="preserve"> </w:t>
      </w:r>
      <w:r w:rsidR="001E282D" w:rsidRPr="00603631">
        <w:rPr>
          <w:rFonts w:ascii="Verdana" w:hAnsi="Verdana" w:cs="Times New Roman"/>
          <w:sz w:val="20"/>
          <w:szCs w:val="20"/>
        </w:rPr>
        <w:t>Telephone (212) 650-7590 – Email: alampousis@ccny.cuny.edu</w:t>
      </w:r>
    </w:p>
    <w:p w:rsidR="00FA15DB" w:rsidRPr="00240468" w:rsidRDefault="00CB4906" w:rsidP="00240468">
      <w:pPr>
        <w:spacing w:line="240" w:lineRule="auto"/>
        <w:rPr>
          <w:rFonts w:ascii="Verdana" w:hAnsi="Verdana" w:cs="Times New Roman"/>
          <w:sz w:val="20"/>
          <w:szCs w:val="20"/>
        </w:rPr>
      </w:pPr>
      <w:r w:rsidRPr="00603631">
        <w:rPr>
          <w:rFonts w:ascii="Verdana" w:hAnsi="Verdana" w:cs="Times New Roman"/>
          <w:b/>
          <w:sz w:val="20"/>
          <w:szCs w:val="20"/>
        </w:rPr>
        <w:t>Office Hours</w:t>
      </w:r>
      <w:r w:rsidRPr="00603631">
        <w:rPr>
          <w:rFonts w:ascii="Verdana" w:hAnsi="Verdana" w:cs="Times New Roman"/>
          <w:sz w:val="20"/>
          <w:szCs w:val="20"/>
        </w:rPr>
        <w:t xml:space="preserve">: </w:t>
      </w:r>
      <w:r w:rsidR="00240468" w:rsidRPr="00240468">
        <w:rPr>
          <w:rFonts w:ascii="Verdana" w:hAnsi="Verdana" w:cs="Times New Roman"/>
          <w:sz w:val="20"/>
          <w:szCs w:val="20"/>
        </w:rPr>
        <w:t>Right after class or by appointment</w:t>
      </w:r>
    </w:p>
    <w:p w:rsidR="00CA119A" w:rsidRPr="00603631" w:rsidRDefault="001E282D" w:rsidP="00603631">
      <w:pPr>
        <w:spacing w:line="240" w:lineRule="auto"/>
        <w:rPr>
          <w:rFonts w:ascii="Verdana" w:hAnsi="Verdana" w:cs="Times New Roman"/>
          <w:sz w:val="20"/>
          <w:szCs w:val="20"/>
        </w:rPr>
      </w:pPr>
      <w:r w:rsidRPr="00603631">
        <w:rPr>
          <w:rFonts w:ascii="Verdana" w:hAnsi="Verdana" w:cs="Times New Roman"/>
          <w:b/>
          <w:sz w:val="20"/>
          <w:szCs w:val="20"/>
        </w:rPr>
        <w:t xml:space="preserve">Course </w:t>
      </w:r>
      <w:r w:rsidR="00C53BA9" w:rsidRPr="00603631">
        <w:rPr>
          <w:rFonts w:ascii="Verdana" w:hAnsi="Verdana" w:cs="Times New Roman"/>
          <w:b/>
          <w:sz w:val="20"/>
          <w:szCs w:val="20"/>
        </w:rPr>
        <w:t>overview</w:t>
      </w:r>
      <w:r w:rsidRPr="00603631">
        <w:rPr>
          <w:rFonts w:ascii="Verdana" w:hAnsi="Verdana" w:cs="Times New Roman"/>
          <w:sz w:val="20"/>
          <w:szCs w:val="20"/>
        </w:rPr>
        <w:t xml:space="preserve">: </w:t>
      </w:r>
      <w:r w:rsidR="00EE65C2" w:rsidRPr="00603631">
        <w:rPr>
          <w:rFonts w:ascii="Verdana" w:hAnsi="Verdana" w:cs="Times New Roman"/>
          <w:sz w:val="20"/>
          <w:szCs w:val="20"/>
        </w:rPr>
        <w:t>Study of important, naturally-occurring, destructive phenomena, such as earthquakes, volcanic eruptions, landslides and coastal flooding. Long-term causes and remediation of these problems. Topics will focus on consequences to urban environments.</w:t>
      </w:r>
    </w:p>
    <w:p w:rsidR="001A0F03" w:rsidRPr="00603631" w:rsidRDefault="001A0F03" w:rsidP="00603631">
      <w:pPr>
        <w:spacing w:line="240" w:lineRule="auto"/>
        <w:rPr>
          <w:rFonts w:ascii="Verdana" w:hAnsi="Verdana" w:cs="Times New Roman"/>
          <w:sz w:val="20"/>
          <w:szCs w:val="20"/>
        </w:rPr>
      </w:pPr>
      <w:r w:rsidRPr="00603631">
        <w:rPr>
          <w:rFonts w:ascii="Verdana" w:hAnsi="Verdana" w:cs="Times New Roman"/>
          <w:b/>
          <w:sz w:val="20"/>
          <w:szCs w:val="20"/>
        </w:rPr>
        <w:t xml:space="preserve">Required </w:t>
      </w:r>
      <w:r w:rsidR="008A7817" w:rsidRPr="00603631">
        <w:rPr>
          <w:rFonts w:ascii="Verdana" w:hAnsi="Verdana" w:cs="Times New Roman"/>
          <w:b/>
          <w:sz w:val="20"/>
          <w:szCs w:val="20"/>
        </w:rPr>
        <w:t>Textbook</w:t>
      </w:r>
      <w:r w:rsidR="008A7817" w:rsidRPr="00603631">
        <w:rPr>
          <w:rFonts w:ascii="Verdana" w:hAnsi="Verdana" w:cs="Times New Roman"/>
          <w:sz w:val="20"/>
          <w:szCs w:val="20"/>
        </w:rPr>
        <w:t xml:space="preserve">: </w:t>
      </w:r>
    </w:p>
    <w:p w:rsidR="0091588E" w:rsidRPr="00603631" w:rsidRDefault="00EE65C2" w:rsidP="00603631">
      <w:pPr>
        <w:spacing w:line="240" w:lineRule="auto"/>
        <w:rPr>
          <w:rFonts w:ascii="Verdana" w:hAnsi="Verdana" w:cs="Times New Roman"/>
          <w:sz w:val="20"/>
          <w:szCs w:val="20"/>
        </w:rPr>
      </w:pPr>
      <w:r w:rsidRPr="00603631">
        <w:rPr>
          <w:rFonts w:ascii="Verdana" w:hAnsi="Verdana" w:cs="Times New Roman"/>
          <w:sz w:val="20"/>
          <w:szCs w:val="20"/>
        </w:rPr>
        <w:t>Natural Hazards: Earth's Processes as Hazar</w:t>
      </w:r>
      <w:r w:rsidR="0091588E" w:rsidRPr="00603631">
        <w:rPr>
          <w:rFonts w:ascii="Verdana" w:hAnsi="Verdana" w:cs="Times New Roman"/>
          <w:sz w:val="20"/>
          <w:szCs w:val="20"/>
        </w:rPr>
        <w:t xml:space="preserve">ds, Disasters, and Catastrophes by Edward A. Keller and Duane E. </w:t>
      </w:r>
      <w:proofErr w:type="spellStart"/>
      <w:r w:rsidR="0091588E" w:rsidRPr="00603631">
        <w:rPr>
          <w:rFonts w:ascii="Verdana" w:hAnsi="Verdana" w:cs="Times New Roman"/>
          <w:sz w:val="20"/>
          <w:szCs w:val="20"/>
        </w:rPr>
        <w:t>DeVecchio</w:t>
      </w:r>
      <w:proofErr w:type="spellEnd"/>
      <w:r w:rsidR="0091588E" w:rsidRPr="00603631">
        <w:rPr>
          <w:rFonts w:ascii="Verdana" w:hAnsi="Verdana" w:cs="Times New Roman"/>
          <w:sz w:val="20"/>
          <w:szCs w:val="20"/>
        </w:rPr>
        <w:t xml:space="preserve"> (</w:t>
      </w:r>
      <w:r w:rsidRPr="00603631">
        <w:rPr>
          <w:rFonts w:ascii="Verdana" w:hAnsi="Verdana" w:cs="Times New Roman"/>
          <w:sz w:val="20"/>
          <w:szCs w:val="20"/>
        </w:rPr>
        <w:t>4</w:t>
      </w:r>
      <w:r w:rsidRPr="00603631">
        <w:rPr>
          <w:rFonts w:ascii="Verdana" w:hAnsi="Verdana" w:cs="Times New Roman"/>
          <w:sz w:val="20"/>
          <w:szCs w:val="20"/>
          <w:vertAlign w:val="superscript"/>
        </w:rPr>
        <w:t>th</w:t>
      </w:r>
      <w:r w:rsidRPr="00603631">
        <w:rPr>
          <w:rFonts w:ascii="Verdana" w:hAnsi="Verdana" w:cs="Times New Roman"/>
          <w:sz w:val="20"/>
          <w:szCs w:val="20"/>
        </w:rPr>
        <w:t xml:space="preserve"> Edition</w:t>
      </w:r>
      <w:r w:rsidR="0091588E" w:rsidRPr="00603631">
        <w:rPr>
          <w:rFonts w:ascii="Verdana" w:hAnsi="Verdana" w:cs="Times New Roman"/>
          <w:sz w:val="20"/>
          <w:szCs w:val="20"/>
        </w:rPr>
        <w:t>). This book is available th</w:t>
      </w:r>
      <w:r w:rsidR="00E22C7A" w:rsidRPr="00603631">
        <w:rPr>
          <w:rFonts w:ascii="Verdana" w:hAnsi="Verdana" w:cs="Times New Roman"/>
          <w:sz w:val="20"/>
          <w:szCs w:val="20"/>
        </w:rPr>
        <w:t>rough the CCNY Bookstore and</w:t>
      </w:r>
      <w:r w:rsidR="0091588E" w:rsidRPr="00603631">
        <w:rPr>
          <w:rFonts w:ascii="Verdana" w:hAnsi="Verdana" w:cs="Times New Roman"/>
          <w:sz w:val="20"/>
          <w:szCs w:val="20"/>
        </w:rPr>
        <w:t xml:space="preserve"> major booksellers. The current publisher is Routledge offering this in </w:t>
      </w:r>
      <w:r w:rsidR="00E22C7A" w:rsidRPr="00603631">
        <w:rPr>
          <w:rFonts w:ascii="Verdana" w:hAnsi="Verdana" w:cs="Times New Roman"/>
          <w:sz w:val="20"/>
          <w:szCs w:val="20"/>
        </w:rPr>
        <w:t>p</w:t>
      </w:r>
      <w:r w:rsidR="0091588E" w:rsidRPr="00603631">
        <w:rPr>
          <w:rFonts w:ascii="Verdana" w:hAnsi="Verdana" w:cs="Times New Roman"/>
          <w:sz w:val="20"/>
          <w:szCs w:val="20"/>
        </w:rPr>
        <w:t xml:space="preserve">aperback (9780321939968) or as an eBook (9781315508696). </w:t>
      </w:r>
      <w:r w:rsidR="007177B2" w:rsidRPr="00603631">
        <w:rPr>
          <w:rFonts w:ascii="Verdana" w:hAnsi="Verdana" w:cs="Times New Roman"/>
          <w:sz w:val="20"/>
          <w:szCs w:val="20"/>
        </w:rPr>
        <w:t xml:space="preserve">Pearson was the former </w:t>
      </w:r>
      <w:r w:rsidR="0091588E" w:rsidRPr="00603631">
        <w:rPr>
          <w:rFonts w:ascii="Verdana" w:hAnsi="Verdana" w:cs="Times New Roman"/>
          <w:sz w:val="20"/>
          <w:szCs w:val="20"/>
        </w:rPr>
        <w:t>publisher (ISBN-13: 978-0321939968 and ISBN-10: 0321939964) for the same edition (4</w:t>
      </w:r>
      <w:r w:rsidR="0091588E" w:rsidRPr="00603631">
        <w:rPr>
          <w:rFonts w:ascii="Verdana" w:hAnsi="Verdana" w:cs="Times New Roman"/>
          <w:sz w:val="20"/>
          <w:szCs w:val="20"/>
          <w:vertAlign w:val="superscript"/>
        </w:rPr>
        <w:t>th</w:t>
      </w:r>
      <w:r w:rsidR="0091588E" w:rsidRPr="00603631">
        <w:rPr>
          <w:rFonts w:ascii="Verdana" w:hAnsi="Verdana" w:cs="Times New Roman"/>
          <w:sz w:val="20"/>
          <w:szCs w:val="20"/>
        </w:rPr>
        <w:t xml:space="preserve"> Edition). All 4</w:t>
      </w:r>
      <w:r w:rsidR="0091588E" w:rsidRPr="00603631">
        <w:rPr>
          <w:rFonts w:ascii="Verdana" w:hAnsi="Verdana" w:cs="Times New Roman"/>
          <w:sz w:val="20"/>
          <w:szCs w:val="20"/>
          <w:vertAlign w:val="superscript"/>
        </w:rPr>
        <w:t>th</w:t>
      </w:r>
      <w:r w:rsidR="0091588E" w:rsidRPr="00603631">
        <w:rPr>
          <w:rFonts w:ascii="Verdana" w:hAnsi="Verdana" w:cs="Times New Roman"/>
          <w:sz w:val="20"/>
          <w:szCs w:val="20"/>
        </w:rPr>
        <w:t xml:space="preserve"> Edition versions are acceptable</w:t>
      </w:r>
      <w:r w:rsidR="00FE75DF" w:rsidRPr="00603631">
        <w:rPr>
          <w:rFonts w:ascii="Verdana" w:hAnsi="Verdana" w:cs="Times New Roman"/>
          <w:sz w:val="20"/>
          <w:szCs w:val="20"/>
        </w:rPr>
        <w:t xml:space="preserve">. </w:t>
      </w:r>
    </w:p>
    <w:p w:rsidR="00C53BA9" w:rsidRPr="00603631" w:rsidRDefault="00C53BA9" w:rsidP="00603631">
      <w:pPr>
        <w:spacing w:line="240" w:lineRule="auto"/>
        <w:rPr>
          <w:rFonts w:ascii="Verdana" w:hAnsi="Verdana" w:cs="Times New Roman"/>
          <w:sz w:val="20"/>
          <w:szCs w:val="20"/>
        </w:rPr>
      </w:pPr>
      <w:r w:rsidRPr="00603631">
        <w:rPr>
          <w:rFonts w:ascii="Verdana" w:hAnsi="Verdana" w:cs="Times New Roman"/>
          <w:b/>
          <w:sz w:val="20"/>
          <w:szCs w:val="20"/>
        </w:rPr>
        <w:t>Learning outcomes</w:t>
      </w:r>
      <w:r w:rsidRPr="00603631">
        <w:rPr>
          <w:rFonts w:ascii="Verdana" w:hAnsi="Verdana" w:cs="Times New Roman"/>
          <w:sz w:val="20"/>
          <w:szCs w:val="20"/>
        </w:rPr>
        <w:t xml:space="preserve">: </w:t>
      </w:r>
    </w:p>
    <w:p w:rsidR="00EE65C2" w:rsidRPr="00603631" w:rsidRDefault="00EE65C2" w:rsidP="00603631">
      <w:pPr>
        <w:spacing w:line="240" w:lineRule="auto"/>
        <w:rPr>
          <w:rFonts w:ascii="Verdana" w:hAnsi="Verdana" w:cs="Times New Roman"/>
          <w:sz w:val="20"/>
          <w:szCs w:val="20"/>
        </w:rPr>
      </w:pPr>
      <w:r w:rsidRPr="00603631">
        <w:rPr>
          <w:rFonts w:ascii="Verdana" w:hAnsi="Verdana" w:cs="Times New Roman"/>
          <w:sz w:val="20"/>
          <w:szCs w:val="20"/>
        </w:rPr>
        <w:t>Students who will successfully complete this course are expected to be able to:</w:t>
      </w:r>
    </w:p>
    <w:p w:rsidR="00EE65C2" w:rsidRPr="00603631" w:rsidRDefault="00EE65C2" w:rsidP="00603631">
      <w:pPr>
        <w:pStyle w:val="ListParagraph"/>
        <w:numPr>
          <w:ilvl w:val="0"/>
          <w:numId w:val="6"/>
        </w:numPr>
        <w:spacing w:line="240" w:lineRule="auto"/>
        <w:rPr>
          <w:rFonts w:ascii="Verdana" w:hAnsi="Verdana" w:cs="Times New Roman"/>
          <w:sz w:val="20"/>
          <w:szCs w:val="20"/>
        </w:rPr>
      </w:pPr>
      <w:r w:rsidRPr="00603631">
        <w:rPr>
          <w:rFonts w:ascii="Verdana" w:hAnsi="Verdana" w:cs="Times New Roman"/>
          <w:sz w:val="20"/>
          <w:szCs w:val="20"/>
        </w:rPr>
        <w:t>Identify the underlying principles of major global environmental hazards.</w:t>
      </w:r>
    </w:p>
    <w:p w:rsidR="00EE65C2" w:rsidRPr="00603631" w:rsidRDefault="00EE65C2" w:rsidP="00603631">
      <w:pPr>
        <w:pStyle w:val="ListParagraph"/>
        <w:numPr>
          <w:ilvl w:val="0"/>
          <w:numId w:val="6"/>
        </w:numPr>
        <w:spacing w:line="240" w:lineRule="auto"/>
        <w:rPr>
          <w:rFonts w:ascii="Verdana" w:hAnsi="Verdana" w:cs="Times New Roman"/>
          <w:sz w:val="20"/>
          <w:szCs w:val="20"/>
        </w:rPr>
      </w:pPr>
      <w:r w:rsidRPr="00603631">
        <w:rPr>
          <w:rFonts w:ascii="Verdana" w:hAnsi="Verdana" w:cs="Times New Roman"/>
          <w:sz w:val="20"/>
          <w:szCs w:val="20"/>
        </w:rPr>
        <w:t>Identify the relationship between these events from the local to the regional to the global scale.</w:t>
      </w:r>
    </w:p>
    <w:p w:rsidR="00EE65C2" w:rsidRPr="00603631" w:rsidRDefault="00EE65C2" w:rsidP="00603631">
      <w:pPr>
        <w:pStyle w:val="ListParagraph"/>
        <w:numPr>
          <w:ilvl w:val="0"/>
          <w:numId w:val="6"/>
        </w:numPr>
        <w:spacing w:line="240" w:lineRule="auto"/>
        <w:rPr>
          <w:rFonts w:ascii="Verdana" w:hAnsi="Verdana" w:cs="Times New Roman"/>
          <w:sz w:val="20"/>
          <w:szCs w:val="20"/>
        </w:rPr>
      </w:pPr>
      <w:r w:rsidRPr="00603631">
        <w:rPr>
          <w:rFonts w:ascii="Verdana" w:hAnsi="Verdana" w:cs="Times New Roman"/>
          <w:sz w:val="20"/>
          <w:szCs w:val="20"/>
        </w:rPr>
        <w:t>Synthesize and account for the contribution of humans not only in causing (in various degrees) these events, but also in mitigating them.</w:t>
      </w:r>
    </w:p>
    <w:p w:rsidR="00C96D6F" w:rsidRPr="00603631" w:rsidRDefault="00EE65C2" w:rsidP="00603631">
      <w:pPr>
        <w:pStyle w:val="ListParagraph"/>
        <w:numPr>
          <w:ilvl w:val="0"/>
          <w:numId w:val="6"/>
        </w:numPr>
        <w:spacing w:line="240" w:lineRule="auto"/>
        <w:rPr>
          <w:rFonts w:ascii="Verdana" w:hAnsi="Verdana" w:cs="Times New Roman"/>
          <w:sz w:val="20"/>
          <w:szCs w:val="20"/>
        </w:rPr>
      </w:pPr>
      <w:r w:rsidRPr="00603631">
        <w:rPr>
          <w:rFonts w:ascii="Verdana" w:hAnsi="Verdana" w:cs="Times New Roman"/>
          <w:sz w:val="20"/>
          <w:szCs w:val="20"/>
        </w:rPr>
        <w:t>Infer about best practices of living with nature in different environments (e.g., urban versus rural).</w:t>
      </w:r>
    </w:p>
    <w:p w:rsidR="00E22C7A" w:rsidRPr="00603631" w:rsidRDefault="00E22C7A" w:rsidP="00603631">
      <w:pPr>
        <w:pStyle w:val="ListParagraph"/>
        <w:spacing w:line="240" w:lineRule="auto"/>
        <w:rPr>
          <w:rFonts w:ascii="Verdana" w:hAnsi="Verdana" w:cs="Times New Roman"/>
          <w:sz w:val="20"/>
          <w:szCs w:val="20"/>
        </w:rPr>
      </w:pPr>
    </w:p>
    <w:p w:rsidR="00731554" w:rsidRPr="00603631" w:rsidRDefault="00731554" w:rsidP="00603631">
      <w:pPr>
        <w:spacing w:line="240" w:lineRule="auto"/>
        <w:rPr>
          <w:rFonts w:ascii="Verdana" w:hAnsi="Verdana" w:cs="Times New Roman"/>
          <w:sz w:val="20"/>
          <w:szCs w:val="20"/>
        </w:rPr>
      </w:pPr>
      <w:r w:rsidRPr="00603631">
        <w:rPr>
          <w:rFonts w:ascii="Verdana" w:hAnsi="Verdana" w:cs="Times New Roman"/>
          <w:b/>
          <w:sz w:val="20"/>
          <w:szCs w:val="20"/>
        </w:rPr>
        <w:t>Grading</w:t>
      </w:r>
      <w:r w:rsidRPr="00603631">
        <w:rPr>
          <w:rFonts w:ascii="Verdana" w:hAnsi="Verdana" w:cs="Times New Roman"/>
          <w:sz w:val="20"/>
          <w:szCs w:val="20"/>
        </w:rPr>
        <w:t>: The overall grading for this course will be based on the following formula:</w:t>
      </w:r>
    </w:p>
    <w:p w:rsidR="00297813" w:rsidRPr="00603631" w:rsidRDefault="00E22C7A" w:rsidP="00603631">
      <w:pPr>
        <w:pStyle w:val="ListParagraph"/>
        <w:numPr>
          <w:ilvl w:val="0"/>
          <w:numId w:val="8"/>
        </w:numPr>
        <w:spacing w:line="240" w:lineRule="auto"/>
        <w:rPr>
          <w:rFonts w:ascii="Verdana" w:hAnsi="Verdana" w:cs="Times New Roman"/>
          <w:sz w:val="20"/>
          <w:szCs w:val="20"/>
        </w:rPr>
      </w:pPr>
      <w:r w:rsidRPr="00603631">
        <w:rPr>
          <w:rFonts w:ascii="Verdana" w:hAnsi="Verdana" w:cs="Times New Roman"/>
          <w:sz w:val="20"/>
          <w:szCs w:val="20"/>
        </w:rPr>
        <w:t xml:space="preserve">25% </w:t>
      </w:r>
      <w:r w:rsidRPr="00603631">
        <w:rPr>
          <w:rFonts w:ascii="Verdana" w:hAnsi="Verdana" w:cs="Times New Roman"/>
          <w:sz w:val="20"/>
          <w:szCs w:val="20"/>
        </w:rPr>
        <w:tab/>
      </w:r>
      <w:r w:rsidR="00297813" w:rsidRPr="00603631">
        <w:rPr>
          <w:rFonts w:ascii="Verdana" w:hAnsi="Verdana" w:cs="Times New Roman"/>
          <w:sz w:val="20"/>
          <w:szCs w:val="20"/>
        </w:rPr>
        <w:t xml:space="preserve">First Exam </w:t>
      </w:r>
    </w:p>
    <w:p w:rsidR="00297813" w:rsidRPr="00603631" w:rsidRDefault="00E22C7A" w:rsidP="00603631">
      <w:pPr>
        <w:pStyle w:val="ListParagraph"/>
        <w:numPr>
          <w:ilvl w:val="0"/>
          <w:numId w:val="8"/>
        </w:numPr>
        <w:spacing w:line="240" w:lineRule="auto"/>
        <w:rPr>
          <w:rFonts w:ascii="Verdana" w:hAnsi="Verdana" w:cs="Times New Roman"/>
          <w:sz w:val="20"/>
          <w:szCs w:val="20"/>
        </w:rPr>
      </w:pPr>
      <w:r w:rsidRPr="00603631">
        <w:rPr>
          <w:rFonts w:ascii="Verdana" w:hAnsi="Verdana" w:cs="Times New Roman"/>
          <w:sz w:val="20"/>
          <w:szCs w:val="20"/>
        </w:rPr>
        <w:t xml:space="preserve">25%  </w:t>
      </w:r>
      <w:r w:rsidRPr="00603631">
        <w:rPr>
          <w:rFonts w:ascii="Verdana" w:hAnsi="Verdana" w:cs="Times New Roman"/>
          <w:sz w:val="20"/>
          <w:szCs w:val="20"/>
        </w:rPr>
        <w:tab/>
      </w:r>
      <w:r w:rsidR="00297813" w:rsidRPr="00603631">
        <w:rPr>
          <w:rFonts w:ascii="Verdana" w:hAnsi="Verdana" w:cs="Times New Roman"/>
          <w:sz w:val="20"/>
          <w:szCs w:val="20"/>
        </w:rPr>
        <w:t xml:space="preserve">Second Exam </w:t>
      </w:r>
    </w:p>
    <w:p w:rsidR="00297813" w:rsidRPr="00603631" w:rsidRDefault="00E22C7A" w:rsidP="00603631">
      <w:pPr>
        <w:pStyle w:val="ListParagraph"/>
        <w:numPr>
          <w:ilvl w:val="0"/>
          <w:numId w:val="8"/>
        </w:numPr>
        <w:spacing w:line="240" w:lineRule="auto"/>
        <w:rPr>
          <w:rFonts w:ascii="Verdana" w:hAnsi="Verdana" w:cs="Times New Roman"/>
          <w:sz w:val="20"/>
          <w:szCs w:val="20"/>
        </w:rPr>
      </w:pPr>
      <w:r w:rsidRPr="00603631">
        <w:rPr>
          <w:rFonts w:ascii="Verdana" w:hAnsi="Verdana" w:cs="Times New Roman"/>
          <w:sz w:val="20"/>
          <w:szCs w:val="20"/>
        </w:rPr>
        <w:t xml:space="preserve">35% </w:t>
      </w:r>
      <w:r w:rsidRPr="00603631">
        <w:rPr>
          <w:rFonts w:ascii="Verdana" w:hAnsi="Verdana" w:cs="Times New Roman"/>
          <w:sz w:val="20"/>
          <w:szCs w:val="20"/>
        </w:rPr>
        <w:tab/>
      </w:r>
      <w:r w:rsidR="00297813" w:rsidRPr="00603631">
        <w:rPr>
          <w:rFonts w:ascii="Verdana" w:hAnsi="Verdana" w:cs="Times New Roman"/>
          <w:sz w:val="20"/>
          <w:szCs w:val="20"/>
        </w:rPr>
        <w:t xml:space="preserve">Final Exam </w:t>
      </w:r>
    </w:p>
    <w:p w:rsidR="00603631" w:rsidRPr="00603631" w:rsidRDefault="00603631" w:rsidP="00603631">
      <w:pPr>
        <w:pStyle w:val="ListParagraph"/>
        <w:numPr>
          <w:ilvl w:val="0"/>
          <w:numId w:val="8"/>
        </w:numPr>
        <w:spacing w:line="240" w:lineRule="auto"/>
        <w:rPr>
          <w:rFonts w:ascii="Verdana" w:hAnsi="Verdana" w:cs="Times New Roman"/>
          <w:sz w:val="20"/>
          <w:szCs w:val="20"/>
        </w:rPr>
      </w:pPr>
      <w:r w:rsidRPr="00603631">
        <w:rPr>
          <w:rFonts w:ascii="Verdana" w:hAnsi="Verdana" w:cs="Times New Roman"/>
          <w:sz w:val="20"/>
          <w:szCs w:val="20"/>
        </w:rPr>
        <w:t>1</w:t>
      </w:r>
      <w:r w:rsidR="00E22C7A" w:rsidRPr="00603631">
        <w:rPr>
          <w:rFonts w:ascii="Verdana" w:hAnsi="Verdana" w:cs="Times New Roman"/>
          <w:sz w:val="20"/>
          <w:szCs w:val="20"/>
        </w:rPr>
        <w:t xml:space="preserve">5%   </w:t>
      </w:r>
      <w:r w:rsidR="00E22C7A" w:rsidRPr="00603631">
        <w:rPr>
          <w:rFonts w:ascii="Verdana" w:hAnsi="Verdana" w:cs="Times New Roman"/>
          <w:sz w:val="20"/>
          <w:szCs w:val="20"/>
        </w:rPr>
        <w:tab/>
      </w:r>
      <w:r w:rsidR="00297813" w:rsidRPr="00603631">
        <w:rPr>
          <w:rFonts w:ascii="Verdana" w:hAnsi="Verdana" w:cs="Times New Roman"/>
          <w:sz w:val="20"/>
          <w:szCs w:val="20"/>
        </w:rPr>
        <w:t xml:space="preserve">Attendance </w:t>
      </w:r>
      <w:r w:rsidRPr="00603631">
        <w:rPr>
          <w:rFonts w:ascii="Verdana" w:hAnsi="Verdana" w:cs="Times New Roman"/>
          <w:sz w:val="20"/>
          <w:szCs w:val="20"/>
        </w:rPr>
        <w:t xml:space="preserve">/ Reading Assignments / Classwork /  Blackboard homework review quizzes / </w:t>
      </w:r>
    </w:p>
    <w:p w:rsidR="00297813" w:rsidRPr="00603631" w:rsidRDefault="00E22C7A" w:rsidP="00603631">
      <w:pPr>
        <w:pStyle w:val="ListParagraph"/>
        <w:spacing w:line="240" w:lineRule="auto"/>
        <w:rPr>
          <w:rFonts w:ascii="Verdana" w:hAnsi="Verdana" w:cs="Times New Roman"/>
          <w:b/>
          <w:color w:val="000000" w:themeColor="text1"/>
          <w:sz w:val="20"/>
          <w:szCs w:val="20"/>
          <w:u w:val="single"/>
        </w:rPr>
      </w:pPr>
      <w:r w:rsidRPr="00603631">
        <w:rPr>
          <w:rFonts w:ascii="Verdana" w:hAnsi="Verdana" w:cs="Times New Roman"/>
          <w:sz w:val="20"/>
          <w:szCs w:val="20"/>
        </w:rPr>
        <w:tab/>
      </w:r>
    </w:p>
    <w:p w:rsidR="00297813" w:rsidRDefault="00297813" w:rsidP="00603631">
      <w:pPr>
        <w:spacing w:line="240" w:lineRule="auto"/>
        <w:jc w:val="center"/>
        <w:rPr>
          <w:rFonts w:ascii="Verdana" w:hAnsi="Verdana" w:cs="Times New Roman"/>
          <w:b/>
          <w:color w:val="000000" w:themeColor="text1"/>
          <w:sz w:val="20"/>
          <w:szCs w:val="20"/>
          <w:u w:val="single"/>
        </w:rPr>
      </w:pPr>
    </w:p>
    <w:p w:rsidR="00603631" w:rsidRDefault="00603631" w:rsidP="00603631">
      <w:pPr>
        <w:spacing w:line="240" w:lineRule="auto"/>
        <w:jc w:val="center"/>
        <w:rPr>
          <w:rFonts w:ascii="Verdana" w:hAnsi="Verdana" w:cs="Times New Roman"/>
          <w:b/>
          <w:color w:val="000000" w:themeColor="text1"/>
          <w:sz w:val="20"/>
          <w:szCs w:val="20"/>
          <w:u w:val="single"/>
        </w:rPr>
      </w:pPr>
    </w:p>
    <w:p w:rsidR="00603631" w:rsidRDefault="00603631" w:rsidP="00603631">
      <w:pPr>
        <w:spacing w:line="240" w:lineRule="auto"/>
        <w:jc w:val="center"/>
        <w:rPr>
          <w:rFonts w:ascii="Verdana" w:hAnsi="Verdana" w:cs="Times New Roman"/>
          <w:b/>
          <w:color w:val="000000" w:themeColor="text1"/>
          <w:sz w:val="20"/>
          <w:szCs w:val="20"/>
          <w:u w:val="single"/>
        </w:rPr>
      </w:pPr>
    </w:p>
    <w:p w:rsidR="00603631" w:rsidRDefault="00603631" w:rsidP="00603631">
      <w:pPr>
        <w:spacing w:line="240" w:lineRule="auto"/>
        <w:jc w:val="center"/>
        <w:rPr>
          <w:rFonts w:ascii="Verdana" w:hAnsi="Verdana" w:cs="Times New Roman"/>
          <w:b/>
          <w:color w:val="000000" w:themeColor="text1"/>
          <w:sz w:val="20"/>
          <w:szCs w:val="20"/>
          <w:u w:val="single"/>
        </w:rPr>
      </w:pPr>
    </w:p>
    <w:p w:rsidR="00603631" w:rsidRPr="00603631" w:rsidRDefault="00603631" w:rsidP="00603631">
      <w:pPr>
        <w:spacing w:line="240" w:lineRule="auto"/>
        <w:jc w:val="center"/>
        <w:rPr>
          <w:rFonts w:ascii="Verdana" w:hAnsi="Verdana" w:cs="Times New Roman"/>
          <w:b/>
          <w:color w:val="000000" w:themeColor="text1"/>
          <w:sz w:val="20"/>
          <w:szCs w:val="20"/>
          <w:u w:val="single"/>
        </w:rPr>
      </w:pPr>
    </w:p>
    <w:p w:rsidR="00297813" w:rsidRPr="00240468" w:rsidRDefault="00297813" w:rsidP="00603631">
      <w:pPr>
        <w:spacing w:line="240" w:lineRule="auto"/>
        <w:jc w:val="center"/>
        <w:rPr>
          <w:rFonts w:ascii="Verdana" w:hAnsi="Verdana" w:cs="Times New Roman"/>
          <w:b/>
          <w:sz w:val="32"/>
          <w:szCs w:val="32"/>
        </w:rPr>
      </w:pPr>
      <w:r w:rsidRPr="00240468">
        <w:rPr>
          <w:rFonts w:ascii="Verdana" w:hAnsi="Verdana" w:cs="Times New Roman"/>
          <w:b/>
          <w:color w:val="000000" w:themeColor="text1"/>
          <w:sz w:val="32"/>
          <w:szCs w:val="32"/>
          <w:u w:val="single"/>
        </w:rPr>
        <w:t>TENTANTIVE</w:t>
      </w:r>
      <w:r w:rsidRPr="00240468">
        <w:rPr>
          <w:rFonts w:ascii="Verdana" w:hAnsi="Verdana" w:cs="Times New Roman"/>
          <w:b/>
          <w:color w:val="000000" w:themeColor="text1"/>
          <w:sz w:val="32"/>
          <w:szCs w:val="32"/>
        </w:rPr>
        <w:t xml:space="preserve"> </w:t>
      </w:r>
      <w:r w:rsidRPr="00240468">
        <w:rPr>
          <w:rFonts w:ascii="Verdana" w:hAnsi="Verdana" w:cs="Times New Roman"/>
          <w:b/>
          <w:sz w:val="32"/>
          <w:szCs w:val="32"/>
        </w:rPr>
        <w:t>LECTURE CALENDAR &amp; CONTENT</w:t>
      </w:r>
    </w:p>
    <w:p w:rsidR="00240468" w:rsidRPr="00603631" w:rsidRDefault="00240468" w:rsidP="00603631">
      <w:pPr>
        <w:spacing w:line="240" w:lineRule="auto"/>
        <w:jc w:val="center"/>
        <w:rPr>
          <w:rFonts w:ascii="Verdana" w:hAnsi="Verdana" w:cs="Times New Roman"/>
          <w:b/>
          <w:sz w:val="20"/>
          <w:szCs w:val="20"/>
        </w:rPr>
      </w:pPr>
    </w:p>
    <w:tbl>
      <w:tblPr>
        <w:tblW w:w="9805" w:type="dxa"/>
        <w:jc w:val="center"/>
        <w:tblLook w:val="04A0" w:firstRow="1" w:lastRow="0" w:firstColumn="1" w:lastColumn="0" w:noHBand="0" w:noVBand="1"/>
      </w:tblPr>
      <w:tblGrid>
        <w:gridCol w:w="842"/>
        <w:gridCol w:w="1371"/>
        <w:gridCol w:w="1022"/>
        <w:gridCol w:w="6570"/>
      </w:tblGrid>
      <w:tr w:rsidR="00603631" w:rsidRPr="00603631" w:rsidTr="0024046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b/>
                <w:bCs/>
                <w:color w:val="000000"/>
                <w:sz w:val="20"/>
                <w:szCs w:val="20"/>
              </w:rPr>
            </w:pPr>
            <w:r w:rsidRPr="00603631">
              <w:rPr>
                <w:rFonts w:ascii="Verdana" w:eastAsia="Times New Roman" w:hAnsi="Verdana" w:cs="Calibri"/>
                <w:b/>
                <w:bCs/>
                <w:color w:val="000000"/>
                <w:sz w:val="20"/>
                <w:szCs w:val="20"/>
              </w:rPr>
              <w:t>Week</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b/>
                <w:bCs/>
                <w:color w:val="000000"/>
                <w:sz w:val="20"/>
                <w:szCs w:val="20"/>
              </w:rPr>
            </w:pPr>
            <w:r w:rsidRPr="00603631">
              <w:rPr>
                <w:rFonts w:ascii="Verdana" w:eastAsia="Times New Roman" w:hAnsi="Verdana" w:cs="Calibri"/>
                <w:b/>
                <w:bCs/>
                <w:color w:val="000000"/>
                <w:sz w:val="20"/>
                <w:szCs w:val="20"/>
              </w:rPr>
              <w:t>Day</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b/>
                <w:bCs/>
                <w:color w:val="000000"/>
                <w:sz w:val="20"/>
                <w:szCs w:val="20"/>
              </w:rPr>
            </w:pPr>
            <w:r w:rsidRPr="00603631">
              <w:rPr>
                <w:rFonts w:ascii="Verdana" w:eastAsia="Times New Roman" w:hAnsi="Verdana" w:cs="Calibri"/>
                <w:b/>
                <w:bCs/>
                <w:color w:val="000000"/>
                <w:sz w:val="20"/>
                <w:szCs w:val="20"/>
              </w:rPr>
              <w:t>Date</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b/>
                <w:bCs/>
                <w:color w:val="000000"/>
                <w:sz w:val="20"/>
                <w:szCs w:val="20"/>
              </w:rPr>
            </w:pPr>
            <w:r w:rsidRPr="00603631">
              <w:rPr>
                <w:rFonts w:ascii="Verdana" w:eastAsia="Times New Roman" w:hAnsi="Verdana" w:cs="Calibri"/>
                <w:b/>
                <w:bCs/>
                <w:color w:val="000000"/>
                <w:sz w:val="20"/>
                <w:szCs w:val="20"/>
              </w:rPr>
              <w:t>Topic</w:t>
            </w: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2-Feb</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Introduction to Natural Hazards Chapter 1</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9-Feb</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Internal Structure of Earth and Plate Tectonics Chapter 2</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3</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16-Feb</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Earthquakes Chapter 3</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23-Feb</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Volcanoes Chapter 5</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5</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2-Mar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240468" w:rsidRPr="00240468" w:rsidRDefault="00603631" w:rsidP="00603631">
            <w:pPr>
              <w:spacing w:after="0" w:line="240" w:lineRule="auto"/>
              <w:rPr>
                <w:rFonts w:ascii="Verdana" w:eastAsia="Times New Roman" w:hAnsi="Verdana" w:cs="Calibri"/>
                <w:b/>
                <w:color w:val="000000"/>
                <w:sz w:val="20"/>
                <w:szCs w:val="20"/>
              </w:rPr>
            </w:pPr>
            <w:r w:rsidRPr="00603631">
              <w:rPr>
                <w:rFonts w:ascii="Verdana" w:eastAsia="Times New Roman" w:hAnsi="Verdana" w:cs="Calibri"/>
                <w:b/>
                <w:color w:val="000000"/>
                <w:sz w:val="20"/>
                <w:szCs w:val="20"/>
              </w:rPr>
              <w:t xml:space="preserve">(a) First Exam (on chapters 1, 2, 3, 5)  </w:t>
            </w:r>
          </w:p>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(b) Flooding - Chapter 6</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6</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9-Mar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Flooding - Chapter 6 (continued)</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7</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16-Mar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240468"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 xml:space="preserve">Mass Wasting - </w:t>
            </w:r>
            <w:r w:rsidR="00240468">
              <w:rPr>
                <w:rFonts w:ascii="Verdana" w:eastAsia="Times New Roman" w:hAnsi="Verdana" w:cs="Calibri"/>
                <w:color w:val="000000"/>
                <w:sz w:val="20"/>
                <w:szCs w:val="20"/>
              </w:rPr>
              <w:t>Chapter 7</w:t>
            </w:r>
          </w:p>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 xml:space="preserve">Subsidence and Soils - Chapter </w:t>
            </w:r>
            <w:r w:rsidR="00240468">
              <w:rPr>
                <w:rFonts w:ascii="Verdana" w:eastAsia="Times New Roman" w:hAnsi="Verdana" w:cs="Calibri"/>
                <w:color w:val="000000"/>
                <w:sz w:val="20"/>
                <w:szCs w:val="20"/>
              </w:rPr>
              <w:t>8</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8</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23-Mar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Atmospheric Processes and Severe Weather Chapter 9</w:t>
            </w:r>
          </w:p>
          <w:p w:rsidR="00240468" w:rsidRPr="00603631" w:rsidRDefault="00240468" w:rsidP="00603631">
            <w:pPr>
              <w:spacing w:after="0" w:line="240" w:lineRule="auto"/>
              <w:rPr>
                <w:rFonts w:ascii="Verdana" w:eastAsia="Times New Roman" w:hAnsi="Verdana" w:cs="Calibri"/>
                <w:color w:val="000000"/>
                <w:sz w:val="20"/>
                <w:szCs w:val="20"/>
              </w:rPr>
            </w:pPr>
          </w:p>
        </w:tc>
      </w:tr>
      <w:tr w:rsidR="00240468"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000000" w:fill="D9D9D9"/>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000000" w:fill="D9D9D9"/>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6570" w:type="dxa"/>
            <w:tcBorders>
              <w:top w:val="nil"/>
              <w:left w:val="nil"/>
              <w:bottom w:val="single" w:sz="4" w:space="0" w:color="auto"/>
              <w:right w:val="single" w:sz="4" w:space="0" w:color="auto"/>
            </w:tcBorders>
            <w:shd w:val="clear" w:color="000000" w:fill="D9D9D9"/>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Spring Recess March 30 - April 08</w:t>
            </w:r>
          </w:p>
          <w:p w:rsidR="00240468" w:rsidRPr="00603631" w:rsidRDefault="00240468" w:rsidP="00603631">
            <w:pPr>
              <w:spacing w:after="0" w:line="240" w:lineRule="auto"/>
              <w:jc w:val="center"/>
              <w:rPr>
                <w:rFonts w:ascii="Verdana" w:eastAsia="Times New Roman" w:hAnsi="Verdana" w:cs="Calibri"/>
                <w:color w:val="000000"/>
                <w:sz w:val="20"/>
                <w:szCs w:val="20"/>
              </w:rPr>
            </w:pPr>
          </w:p>
        </w:tc>
      </w:tr>
      <w:tr w:rsidR="00240468"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9</w:t>
            </w:r>
          </w:p>
        </w:tc>
        <w:tc>
          <w:tcPr>
            <w:tcW w:w="1371" w:type="dxa"/>
            <w:tcBorders>
              <w:top w:val="nil"/>
              <w:left w:val="nil"/>
              <w:bottom w:val="single" w:sz="4" w:space="0" w:color="auto"/>
              <w:right w:val="single" w:sz="4" w:space="0" w:color="auto"/>
            </w:tcBorders>
            <w:shd w:val="clear" w:color="000000" w:fill="FCE4D6"/>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Wednesday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000000" w:fill="FCE4D6"/>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11-Apr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000000" w:fill="FCE4D6"/>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Classes to follow a Friday schedule</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10</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13-Apr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Pr="00240468" w:rsidRDefault="00603631" w:rsidP="00603631">
            <w:pPr>
              <w:spacing w:after="0" w:line="240" w:lineRule="auto"/>
              <w:rPr>
                <w:rFonts w:ascii="Verdana" w:eastAsia="Times New Roman" w:hAnsi="Verdana" w:cs="Calibri"/>
                <w:b/>
                <w:color w:val="000000"/>
                <w:sz w:val="20"/>
                <w:szCs w:val="20"/>
              </w:rPr>
            </w:pPr>
            <w:r w:rsidRPr="00603631">
              <w:rPr>
                <w:rFonts w:ascii="Verdana" w:eastAsia="Times New Roman" w:hAnsi="Verdana" w:cs="Calibri"/>
                <w:b/>
                <w:color w:val="000000"/>
                <w:sz w:val="20"/>
                <w:szCs w:val="20"/>
              </w:rPr>
              <w:t xml:space="preserve">Second Exam (on chapters 6, 7, 8, 9) </w:t>
            </w:r>
          </w:p>
          <w:p w:rsidR="00240468" w:rsidRPr="00603631" w:rsidRDefault="00240468" w:rsidP="00603631">
            <w:pPr>
              <w:spacing w:after="0" w:line="240" w:lineRule="auto"/>
              <w:rPr>
                <w:rFonts w:ascii="Verdana" w:eastAsia="Times New Roman" w:hAnsi="Verdana" w:cs="Calibri"/>
                <w:b/>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11</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20-Apr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 xml:space="preserve">Hurricanes and Extratropical </w:t>
            </w:r>
            <w:proofErr w:type="spellStart"/>
            <w:r w:rsidRPr="00603631">
              <w:rPr>
                <w:rFonts w:ascii="Verdana" w:eastAsia="Times New Roman" w:hAnsi="Verdana" w:cs="Calibri"/>
                <w:color w:val="000000"/>
                <w:sz w:val="20"/>
                <w:szCs w:val="20"/>
              </w:rPr>
              <w:t>Cyclons</w:t>
            </w:r>
            <w:proofErr w:type="spellEnd"/>
            <w:r w:rsidRPr="00603631">
              <w:rPr>
                <w:rFonts w:ascii="Verdana" w:eastAsia="Times New Roman" w:hAnsi="Verdana" w:cs="Calibri"/>
                <w:color w:val="000000"/>
                <w:sz w:val="20"/>
                <w:szCs w:val="20"/>
              </w:rPr>
              <w:t xml:space="preserve"> Chapter 10</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12</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27-Apr</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 xml:space="preserve">Hurricanes and Extratropical </w:t>
            </w:r>
            <w:proofErr w:type="spellStart"/>
            <w:r w:rsidRPr="00603631">
              <w:rPr>
                <w:rFonts w:ascii="Verdana" w:eastAsia="Times New Roman" w:hAnsi="Verdana" w:cs="Calibri"/>
                <w:color w:val="000000"/>
                <w:sz w:val="20"/>
                <w:szCs w:val="20"/>
              </w:rPr>
              <w:t>Cyclons</w:t>
            </w:r>
            <w:proofErr w:type="spellEnd"/>
            <w:r w:rsidRPr="00603631">
              <w:rPr>
                <w:rFonts w:ascii="Verdana" w:eastAsia="Times New Roman" w:hAnsi="Verdana" w:cs="Calibri"/>
                <w:color w:val="000000"/>
                <w:sz w:val="20"/>
                <w:szCs w:val="20"/>
              </w:rPr>
              <w:t xml:space="preserve"> Chapter 10</w:t>
            </w:r>
            <w:r w:rsidR="00240468">
              <w:rPr>
                <w:rFonts w:ascii="Verdana" w:eastAsia="Times New Roman" w:hAnsi="Verdana" w:cs="Calibri"/>
                <w:color w:val="000000"/>
                <w:sz w:val="20"/>
                <w:szCs w:val="20"/>
              </w:rPr>
              <w:t xml:space="preserve"> (continued)</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4-May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Tsunamis - Chapter 4 and Coastal Hazards - Chapter 11</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14</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Friday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11-May</w:t>
            </w:r>
          </w:p>
          <w:p w:rsidR="00240468" w:rsidRPr="00603631" w:rsidRDefault="00240468" w:rsidP="00603631">
            <w:pPr>
              <w:spacing w:after="0" w:line="240" w:lineRule="auto"/>
              <w:jc w:val="center"/>
              <w:rPr>
                <w:rFonts w:ascii="Verdana" w:eastAsia="Times New Roman" w:hAnsi="Verdana" w:cs="Calibri"/>
                <w:color w:val="000000"/>
                <w:sz w:val="20"/>
                <w:szCs w:val="20"/>
              </w:rPr>
            </w:pP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Wildfires - Chapter 13 Impacts and Extinctions - Chapter 14</w:t>
            </w:r>
          </w:p>
          <w:p w:rsidR="00240468" w:rsidRPr="00603631" w:rsidRDefault="00240468" w:rsidP="00603631">
            <w:pPr>
              <w:spacing w:after="0" w:line="240" w:lineRule="auto"/>
              <w:rPr>
                <w:rFonts w:ascii="Verdana" w:eastAsia="Times New Roman" w:hAnsi="Verdana" w:cs="Calibri"/>
                <w:color w:val="000000"/>
                <w:sz w:val="20"/>
                <w:szCs w:val="20"/>
              </w:rPr>
            </w:pP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TBA</w:t>
            </w:r>
          </w:p>
        </w:tc>
        <w:tc>
          <w:tcPr>
            <w:tcW w:w="6570" w:type="dxa"/>
            <w:tcBorders>
              <w:top w:val="nil"/>
              <w:left w:val="nil"/>
              <w:bottom w:val="single" w:sz="4" w:space="0" w:color="auto"/>
              <w:right w:val="single" w:sz="4" w:space="0" w:color="auto"/>
            </w:tcBorders>
            <w:shd w:val="clear" w:color="auto" w:fill="auto"/>
            <w:noWrap/>
            <w:vAlign w:val="bottom"/>
            <w:hideMark/>
          </w:tcPr>
          <w:p w:rsid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Final Exams May 18 – 24</w:t>
            </w:r>
          </w:p>
          <w:p w:rsidR="00240468" w:rsidRPr="00603631" w:rsidRDefault="00240468" w:rsidP="00603631">
            <w:pPr>
              <w:spacing w:after="0" w:line="240" w:lineRule="auto"/>
              <w:jc w:val="center"/>
              <w:rPr>
                <w:rFonts w:ascii="Verdana" w:eastAsia="Times New Roman" w:hAnsi="Verdana" w:cs="Calibri"/>
                <w:color w:val="000000"/>
                <w:sz w:val="20"/>
                <w:szCs w:val="20"/>
              </w:rPr>
            </w:pPr>
            <w:r w:rsidRPr="00240468">
              <w:rPr>
                <w:rFonts w:ascii="Verdana" w:eastAsia="Times New Roman" w:hAnsi="Verdana" w:cs="Calibri"/>
                <w:color w:val="000000"/>
                <w:sz w:val="20"/>
                <w:szCs w:val="20"/>
              </w:rPr>
              <w:t>Cumulative Final Exam (all chapters – except 13 and 14)</w:t>
            </w:r>
          </w:p>
        </w:tc>
      </w:tr>
      <w:tr w:rsidR="00603631" w:rsidRPr="00603631" w:rsidTr="0024046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6570"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r>
      <w:tr w:rsidR="00603631" w:rsidRPr="00603631" w:rsidTr="00240468">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6570"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rPr>
                <w:rFonts w:ascii="Calibri" w:eastAsia="Times New Roman" w:hAnsi="Calibri" w:cs="Calibri"/>
                <w:color w:val="000000"/>
              </w:rPr>
            </w:pPr>
            <w:r w:rsidRPr="00603631">
              <w:rPr>
                <w:rFonts w:ascii="Calibri" w:eastAsia="Times New Roman" w:hAnsi="Calibri" w:cs="Calibri"/>
                <w:color w:val="000000"/>
              </w:rPr>
              <w:t>CCNY Spring 2018 Academic Calendar</w:t>
            </w:r>
          </w:p>
        </w:tc>
      </w:tr>
      <w:tr w:rsidR="00603631" w:rsidRPr="00603631" w:rsidTr="00240468">
        <w:trPr>
          <w:trHeight w:val="300"/>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jc w:val="center"/>
              <w:rPr>
                <w:rFonts w:ascii="Verdana" w:eastAsia="Times New Roman" w:hAnsi="Verdana" w:cs="Calibri"/>
                <w:color w:val="000000"/>
                <w:sz w:val="20"/>
                <w:szCs w:val="20"/>
              </w:rPr>
            </w:pPr>
            <w:r w:rsidRPr="00603631">
              <w:rPr>
                <w:rFonts w:ascii="Verdana" w:eastAsia="Times New Roman" w:hAnsi="Verdana" w:cs="Calibri"/>
                <w:color w:val="000000"/>
                <w:sz w:val="20"/>
                <w:szCs w:val="20"/>
              </w:rPr>
              <w:t> </w:t>
            </w:r>
          </w:p>
        </w:tc>
        <w:tc>
          <w:tcPr>
            <w:tcW w:w="6570" w:type="dxa"/>
            <w:tcBorders>
              <w:top w:val="nil"/>
              <w:left w:val="nil"/>
              <w:bottom w:val="single" w:sz="4" w:space="0" w:color="auto"/>
              <w:right w:val="single" w:sz="4" w:space="0" w:color="auto"/>
            </w:tcBorders>
            <w:shd w:val="clear" w:color="auto" w:fill="auto"/>
            <w:noWrap/>
            <w:vAlign w:val="bottom"/>
            <w:hideMark/>
          </w:tcPr>
          <w:p w:rsidR="00603631" w:rsidRPr="00603631" w:rsidRDefault="00603631" w:rsidP="00603631">
            <w:pPr>
              <w:spacing w:after="0" w:line="240" w:lineRule="auto"/>
              <w:rPr>
                <w:rFonts w:ascii="Calibri" w:eastAsia="Times New Roman" w:hAnsi="Calibri" w:cs="Calibri"/>
                <w:color w:val="000000"/>
              </w:rPr>
            </w:pPr>
            <w:r w:rsidRPr="00603631">
              <w:rPr>
                <w:rFonts w:ascii="Calibri" w:eastAsia="Times New Roman" w:hAnsi="Calibri" w:cs="Calibri"/>
                <w:color w:val="000000"/>
              </w:rPr>
              <w:t>https://www.ccny.cuny.edu/registrar/spring-2018-academic-calendar</w:t>
            </w:r>
          </w:p>
        </w:tc>
      </w:tr>
    </w:tbl>
    <w:p w:rsidR="00C96D6F" w:rsidRPr="00603631" w:rsidRDefault="00C96D6F" w:rsidP="00603631">
      <w:pPr>
        <w:spacing w:line="240" w:lineRule="auto"/>
        <w:rPr>
          <w:rFonts w:ascii="Verdana" w:hAnsi="Verdana" w:cs="Times New Roman"/>
          <w:b/>
          <w:sz w:val="20"/>
          <w:szCs w:val="20"/>
        </w:rPr>
      </w:pPr>
    </w:p>
    <w:p w:rsidR="00240468" w:rsidRDefault="00240468" w:rsidP="00603631">
      <w:pPr>
        <w:spacing w:line="240" w:lineRule="auto"/>
        <w:rPr>
          <w:rFonts w:ascii="Verdana" w:hAnsi="Verdana" w:cs="Times New Roman"/>
          <w:b/>
          <w:sz w:val="20"/>
          <w:szCs w:val="20"/>
        </w:rPr>
      </w:pPr>
    </w:p>
    <w:p w:rsidR="00240468" w:rsidRDefault="00240468" w:rsidP="00603631">
      <w:pPr>
        <w:spacing w:line="240" w:lineRule="auto"/>
        <w:rPr>
          <w:rFonts w:ascii="Verdana" w:hAnsi="Verdana" w:cs="Times New Roman"/>
          <w:b/>
          <w:sz w:val="20"/>
          <w:szCs w:val="20"/>
        </w:rPr>
      </w:pPr>
    </w:p>
    <w:p w:rsidR="00240468" w:rsidRDefault="00240468" w:rsidP="00603631">
      <w:pPr>
        <w:spacing w:line="240" w:lineRule="auto"/>
        <w:rPr>
          <w:rFonts w:ascii="Verdana" w:hAnsi="Verdana" w:cs="Times New Roman"/>
          <w:b/>
          <w:sz w:val="20"/>
          <w:szCs w:val="20"/>
        </w:rPr>
      </w:pPr>
    </w:p>
    <w:p w:rsidR="00240468" w:rsidRDefault="00240468" w:rsidP="00603631">
      <w:pPr>
        <w:spacing w:line="240" w:lineRule="auto"/>
        <w:rPr>
          <w:rFonts w:ascii="Verdana" w:hAnsi="Verdana" w:cs="Times New Roman"/>
          <w:b/>
          <w:sz w:val="20"/>
          <w:szCs w:val="20"/>
        </w:rPr>
      </w:pPr>
    </w:p>
    <w:p w:rsidR="00240468" w:rsidRDefault="00240468" w:rsidP="00603631">
      <w:pPr>
        <w:spacing w:line="240" w:lineRule="auto"/>
        <w:rPr>
          <w:rFonts w:ascii="Verdana" w:hAnsi="Verdana" w:cs="Times New Roman"/>
          <w:b/>
          <w:sz w:val="20"/>
          <w:szCs w:val="20"/>
        </w:rPr>
      </w:pP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b/>
          <w:sz w:val="20"/>
          <w:szCs w:val="20"/>
        </w:rPr>
        <w:lastRenderedPageBreak/>
        <w:t>Definition of Grades</w:t>
      </w:r>
      <w:r w:rsidRPr="00603631">
        <w:rPr>
          <w:rFonts w:ascii="Verdana" w:hAnsi="Verdana" w:cs="Times New Roman"/>
          <w:sz w:val="20"/>
          <w:szCs w:val="20"/>
        </w:rPr>
        <w:t>:</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 xml:space="preserve">All grades will be based </w:t>
      </w:r>
      <w:r w:rsidR="00C96D6F" w:rsidRPr="00603631">
        <w:rPr>
          <w:rFonts w:ascii="Verdana" w:hAnsi="Verdana" w:cs="Times New Roman"/>
          <w:sz w:val="20"/>
          <w:szCs w:val="20"/>
        </w:rPr>
        <w:t>on a scale of 100 with A+ = 97-100, A = 95-96, A- = 90-94, B+ = 87-89, B= 84-86, B- = 80-83, C+ = 77-79, C = 74-76, C- = 70-73, D = 60-69</w:t>
      </w:r>
      <w:r w:rsidRPr="00603631">
        <w:rPr>
          <w:rFonts w:ascii="Verdana" w:hAnsi="Verdana" w:cs="Times New Roman"/>
          <w:sz w:val="20"/>
          <w:szCs w:val="20"/>
        </w:rPr>
        <w:t>, and F</w:t>
      </w:r>
      <w:r w:rsidR="007E1DAE" w:rsidRPr="00603631">
        <w:rPr>
          <w:rFonts w:ascii="Verdana" w:hAnsi="Verdana" w:cs="Times New Roman"/>
          <w:sz w:val="20"/>
          <w:szCs w:val="20"/>
        </w:rPr>
        <w:t>&lt;60</w:t>
      </w:r>
      <w:r w:rsidRPr="00603631">
        <w:rPr>
          <w:rFonts w:ascii="Verdana" w:hAnsi="Verdana" w:cs="Times New Roman"/>
          <w:sz w:val="20"/>
          <w:szCs w:val="20"/>
        </w:rPr>
        <w:t>.</w:t>
      </w:r>
      <w:r w:rsidRPr="00603631">
        <w:rPr>
          <w:rFonts w:ascii="Verdana" w:hAnsi="Verdana" w:cs="Times New Roman"/>
          <w:sz w:val="20"/>
          <w:szCs w:val="20"/>
        </w:rPr>
        <w:tab/>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A+</w:t>
      </w:r>
      <w:r w:rsidR="00E22C7A" w:rsidRPr="00603631">
        <w:rPr>
          <w:rFonts w:ascii="Verdana" w:hAnsi="Verdana" w:cs="Times New Roman"/>
          <w:sz w:val="20"/>
          <w:szCs w:val="20"/>
        </w:rPr>
        <w:t xml:space="preserve"> </w:t>
      </w:r>
      <w:r w:rsidRPr="00603631">
        <w:rPr>
          <w:rFonts w:ascii="Verdana" w:hAnsi="Verdana" w:cs="Times New Roman"/>
          <w:sz w:val="20"/>
          <w:szCs w:val="20"/>
        </w:rPr>
        <w:t>= Rare performance. Reserved for exceptional achievement.</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A   = Excellent work. Outstanding achievement.</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A-  = Excellent work that exceeds course expectations.</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B+</w:t>
      </w:r>
      <w:r w:rsidR="00F84FF6" w:rsidRPr="00603631">
        <w:rPr>
          <w:rFonts w:ascii="Verdana" w:hAnsi="Verdana" w:cs="Times New Roman"/>
          <w:sz w:val="20"/>
          <w:szCs w:val="20"/>
        </w:rPr>
        <w:t xml:space="preserve"> </w:t>
      </w:r>
      <w:r w:rsidRPr="00603631">
        <w:rPr>
          <w:rFonts w:ascii="Verdana" w:hAnsi="Verdana" w:cs="Times New Roman"/>
          <w:sz w:val="20"/>
          <w:szCs w:val="20"/>
        </w:rPr>
        <w:t>= Very good work. Solid achieveme</w:t>
      </w:r>
      <w:r w:rsidR="00F84FF6" w:rsidRPr="00603631">
        <w:rPr>
          <w:rFonts w:ascii="Verdana" w:hAnsi="Verdana" w:cs="Times New Roman"/>
          <w:sz w:val="20"/>
          <w:szCs w:val="20"/>
        </w:rPr>
        <w:t>nt (expected of CCNY</w:t>
      </w:r>
      <w:r w:rsidRPr="00603631">
        <w:rPr>
          <w:rFonts w:ascii="Verdana" w:hAnsi="Verdana" w:cs="Times New Roman"/>
          <w:sz w:val="20"/>
          <w:szCs w:val="20"/>
        </w:rPr>
        <w:t xml:space="preserve"> undergraduates) that </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 xml:space="preserve">         meets all course expectations.</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B   = Good work. Acceptable achievement that meets almost all course expectations.</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B-  = Satisfactory work. Acceptable achievement that meets major course expectations.</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C+</w:t>
      </w:r>
      <w:r w:rsidR="00F84FF6" w:rsidRPr="00603631">
        <w:rPr>
          <w:rFonts w:ascii="Verdana" w:hAnsi="Verdana" w:cs="Times New Roman"/>
          <w:sz w:val="20"/>
          <w:szCs w:val="20"/>
        </w:rPr>
        <w:t xml:space="preserve"> </w:t>
      </w:r>
      <w:r w:rsidRPr="00603631">
        <w:rPr>
          <w:rFonts w:ascii="Verdana" w:hAnsi="Verdana" w:cs="Times New Roman"/>
          <w:sz w:val="20"/>
          <w:szCs w:val="20"/>
        </w:rPr>
        <w:t>= Fair achievement just above that which is minimally acceptable.</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C   = Fair achievement but only minimally acceptable.</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C-  = Barely acceptable achievement.</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 xml:space="preserve">D   = Very low performance. Unsatisfactory work. Lowest achievement to still allow for a </w:t>
      </w:r>
    </w:p>
    <w:p w:rsidR="00570FAA" w:rsidRPr="00603631" w:rsidRDefault="00570FAA" w:rsidP="00603631">
      <w:pPr>
        <w:spacing w:line="240" w:lineRule="auto"/>
        <w:rPr>
          <w:rFonts w:ascii="Verdana" w:hAnsi="Verdana" w:cs="Times New Roman"/>
          <w:sz w:val="20"/>
          <w:szCs w:val="20"/>
        </w:rPr>
      </w:pPr>
      <w:r w:rsidRPr="00603631">
        <w:rPr>
          <w:rFonts w:ascii="Verdana" w:hAnsi="Verdana" w:cs="Times New Roman"/>
          <w:sz w:val="20"/>
          <w:szCs w:val="20"/>
        </w:rPr>
        <w:t>passing grade. This grade may not be counted toward the major or minor option.</w:t>
      </w:r>
    </w:p>
    <w:p w:rsidR="00570FAA" w:rsidRPr="00603631" w:rsidRDefault="007E1DAE" w:rsidP="00603631">
      <w:pPr>
        <w:spacing w:line="240" w:lineRule="auto"/>
        <w:rPr>
          <w:rFonts w:ascii="Verdana" w:hAnsi="Verdana" w:cs="Times New Roman"/>
          <w:sz w:val="20"/>
          <w:szCs w:val="20"/>
        </w:rPr>
      </w:pPr>
      <w:r w:rsidRPr="00603631">
        <w:rPr>
          <w:rFonts w:ascii="Verdana" w:hAnsi="Verdana" w:cs="Times New Roman"/>
          <w:sz w:val="20"/>
          <w:szCs w:val="20"/>
        </w:rPr>
        <w:t xml:space="preserve">F   = </w:t>
      </w:r>
      <w:r w:rsidR="00570FAA" w:rsidRPr="00603631">
        <w:rPr>
          <w:rFonts w:ascii="Verdana" w:hAnsi="Verdana" w:cs="Times New Roman"/>
          <w:sz w:val="20"/>
          <w:szCs w:val="20"/>
        </w:rPr>
        <w:t>Failure</w:t>
      </w:r>
    </w:p>
    <w:p w:rsidR="00731554" w:rsidRPr="00603631" w:rsidRDefault="00731554" w:rsidP="00603631">
      <w:pPr>
        <w:spacing w:line="240" w:lineRule="auto"/>
        <w:rPr>
          <w:rFonts w:ascii="Verdana" w:hAnsi="Verdana" w:cs="Times New Roman"/>
          <w:sz w:val="20"/>
          <w:szCs w:val="20"/>
        </w:rPr>
      </w:pPr>
      <w:r w:rsidRPr="00603631">
        <w:rPr>
          <w:rFonts w:ascii="Verdana" w:hAnsi="Verdana" w:cs="Times New Roman"/>
          <w:b/>
          <w:sz w:val="20"/>
          <w:szCs w:val="20"/>
        </w:rPr>
        <w:t>Special note on</w:t>
      </w:r>
      <w:r w:rsidR="007E1DAE" w:rsidRPr="00603631">
        <w:rPr>
          <w:rFonts w:ascii="Verdana" w:hAnsi="Verdana" w:cs="Times New Roman"/>
          <w:b/>
          <w:sz w:val="20"/>
          <w:szCs w:val="20"/>
        </w:rPr>
        <w:t xml:space="preserve"> “A” letter grades</w:t>
      </w:r>
      <w:r w:rsidRPr="00603631">
        <w:rPr>
          <w:rFonts w:ascii="Verdana" w:hAnsi="Verdana" w:cs="Times New Roman"/>
          <w:sz w:val="20"/>
          <w:szCs w:val="20"/>
        </w:rPr>
        <w:t xml:space="preserve">: For a student to receive an “A” in this course, the expectation is that she/he will score consistently grades of equal or higher than 94% in all assignments, quizzes, and exams, WITHOUT the assistance of points assigned after a curve. In addition, an “A” student is expected to attend every single class meeting from beginning to end, and also invest time in preparing for the lecture in advance of every lecture. The assumption is also that the student will perform similarly in the laboratory component of the course. </w:t>
      </w:r>
    </w:p>
    <w:p w:rsidR="00286007" w:rsidRPr="00603631" w:rsidRDefault="00731554" w:rsidP="00603631">
      <w:pPr>
        <w:spacing w:line="240" w:lineRule="auto"/>
        <w:rPr>
          <w:rStyle w:val="Hyperlink"/>
          <w:rFonts w:ascii="Verdana" w:hAnsi="Verdana" w:cs="Times New Roman"/>
          <w:sz w:val="20"/>
          <w:szCs w:val="20"/>
          <w:u w:val="none"/>
        </w:rPr>
      </w:pPr>
      <w:r w:rsidRPr="00603631">
        <w:rPr>
          <w:rFonts w:ascii="Verdana" w:hAnsi="Verdana" w:cs="Times New Roman"/>
          <w:b/>
          <w:sz w:val="20"/>
          <w:szCs w:val="20"/>
        </w:rPr>
        <w:t>Academic Integrity</w:t>
      </w:r>
      <w:r w:rsidRPr="00603631">
        <w:rPr>
          <w:rFonts w:ascii="Verdana" w:hAnsi="Verdana" w:cs="Times New Roman"/>
          <w:sz w:val="20"/>
          <w:szCs w:val="20"/>
        </w:rPr>
        <w:t xml:space="preserve">: </w:t>
      </w:r>
      <w:r w:rsidR="00286007" w:rsidRPr="00603631">
        <w:rPr>
          <w:rFonts w:ascii="Verdana" w:hAnsi="Verdana" w:cs="Times New Roman"/>
          <w:sz w:val="20"/>
          <w:szCs w:val="20"/>
        </w:rPr>
        <w:t xml:space="preserve">Academic integrity governs all aspects of academic work. </w:t>
      </w:r>
      <w:r w:rsidR="007E1DAE" w:rsidRPr="00603631">
        <w:rPr>
          <w:rFonts w:ascii="Verdana" w:hAnsi="Verdana" w:cs="Times New Roman"/>
          <w:sz w:val="20"/>
          <w:szCs w:val="20"/>
        </w:rPr>
        <w:t>Academic dishonesty is prohibited in the City University of New York, and is punishable by failing grades, suspension and expulsion.</w:t>
      </w:r>
      <w:r w:rsidR="00286007" w:rsidRPr="00603631">
        <w:rPr>
          <w:rFonts w:ascii="Verdana" w:hAnsi="Verdana" w:cs="Times New Roman"/>
          <w:sz w:val="20"/>
          <w:szCs w:val="20"/>
        </w:rPr>
        <w:t xml:space="preserve"> If a violation should arise, it will be reported for appropriate action. </w:t>
      </w:r>
      <w:r w:rsidR="007E1DAE" w:rsidRPr="00603631">
        <w:rPr>
          <w:rFonts w:ascii="Verdana" w:hAnsi="Verdana" w:cs="Times New Roman"/>
          <w:sz w:val="20"/>
          <w:szCs w:val="20"/>
        </w:rPr>
        <w:t xml:space="preserve">For more information, visit </w:t>
      </w:r>
      <w:hyperlink r:id="rId9" w:history="1">
        <w:r w:rsidR="007E1DAE" w:rsidRPr="00603631">
          <w:rPr>
            <w:rStyle w:val="Hyperlink"/>
            <w:rFonts w:ascii="Verdana" w:hAnsi="Verdana" w:cs="Times New Roman"/>
            <w:sz w:val="20"/>
            <w:szCs w:val="20"/>
            <w:u w:val="none"/>
          </w:rPr>
          <w:t>https://www.ccny.cuny.edu/about/integrity</w:t>
        </w:r>
      </w:hyperlink>
      <w:r w:rsidR="00286007" w:rsidRPr="00603631">
        <w:rPr>
          <w:rStyle w:val="Hyperlink"/>
          <w:rFonts w:ascii="Verdana" w:hAnsi="Verdana" w:cs="Times New Roman"/>
          <w:sz w:val="20"/>
          <w:szCs w:val="20"/>
          <w:u w:val="none"/>
        </w:rPr>
        <w:t xml:space="preserve"> </w:t>
      </w:r>
    </w:p>
    <w:p w:rsidR="00286007" w:rsidRPr="00603631" w:rsidRDefault="00286007" w:rsidP="00603631">
      <w:pPr>
        <w:spacing w:line="240" w:lineRule="auto"/>
        <w:rPr>
          <w:rFonts w:ascii="Verdana" w:hAnsi="Verdana" w:cs="Times New Roman"/>
          <w:sz w:val="20"/>
          <w:szCs w:val="20"/>
        </w:rPr>
      </w:pPr>
      <w:r w:rsidRPr="00603631">
        <w:rPr>
          <w:rFonts w:ascii="Verdana" w:hAnsi="Verdana" w:cs="Times New Roman"/>
          <w:sz w:val="20"/>
          <w:szCs w:val="20"/>
        </w:rPr>
        <w:t>Please read the summary below of “What behaviors constitute academic dishonesty?” (shared by Professor Peter Bower, Senior Lecturer, Barnard College, Columbia University</w:t>
      </w:r>
      <w:r w:rsidR="00F84FF6" w:rsidRPr="00603631">
        <w:rPr>
          <w:rFonts w:ascii="Verdana" w:hAnsi="Verdana" w:cs="Times New Roman"/>
          <w:sz w:val="20"/>
          <w:szCs w:val="20"/>
        </w:rPr>
        <w:t xml:space="preserve"> – modified here</w:t>
      </w:r>
      <w:r w:rsidRPr="00603631">
        <w:rPr>
          <w:rFonts w:ascii="Verdana" w:hAnsi="Verdana" w:cs="Times New Roman"/>
          <w:sz w:val="20"/>
          <w:szCs w:val="20"/>
        </w:rPr>
        <w:t xml:space="preserve">). </w:t>
      </w:r>
    </w:p>
    <w:p w:rsidR="00286007" w:rsidRPr="00603631" w:rsidRDefault="00286007" w:rsidP="00603631">
      <w:pPr>
        <w:spacing w:line="240" w:lineRule="auto"/>
        <w:rPr>
          <w:rFonts w:ascii="Verdana" w:hAnsi="Verdana" w:cs="Times New Roman"/>
          <w:b/>
          <w:sz w:val="20"/>
          <w:szCs w:val="20"/>
        </w:rPr>
      </w:pPr>
      <w:r w:rsidRPr="00603631">
        <w:rPr>
          <w:rFonts w:ascii="Verdana" w:hAnsi="Verdana" w:cs="Times New Roman"/>
          <w:b/>
          <w:sz w:val="20"/>
          <w:szCs w:val="20"/>
        </w:rPr>
        <w:t>What behaviors constitute academic dishonesty?</w:t>
      </w:r>
    </w:p>
    <w:p w:rsidR="00286007"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Cheating on examinations, quizzes, tests, or other assignments</w:t>
      </w:r>
      <w:r w:rsidRPr="00603631">
        <w:rPr>
          <w:rFonts w:ascii="Verdana" w:hAnsi="Verdana" w:cs="Times New Roman"/>
          <w:sz w:val="20"/>
          <w:szCs w:val="20"/>
        </w:rPr>
        <w:t>: the giving of assistance to another or the receiving of assistance from another person, another examination paper, other written material, or any source not explicitly permitted by the instructor, is cheating. Thus, you may not look at another’s paper or answers; you may not show your paper or answers to another or leave your paper or answers around for others to look at; and, you may not verbally read or reveal your answers to another in any way. It is also cheating to have access, without the instructor’s approval, to examination, quiz, or test questions prior to the administration of the examination, quiz, or test.</w:t>
      </w:r>
    </w:p>
    <w:p w:rsidR="00240468" w:rsidRDefault="00240468" w:rsidP="00240468">
      <w:pPr>
        <w:spacing w:line="240" w:lineRule="auto"/>
        <w:rPr>
          <w:rFonts w:ascii="Verdana" w:hAnsi="Verdana" w:cs="Times New Roman"/>
          <w:sz w:val="20"/>
          <w:szCs w:val="20"/>
        </w:rPr>
      </w:pPr>
    </w:p>
    <w:p w:rsidR="00240468" w:rsidRPr="00240468" w:rsidRDefault="00240468" w:rsidP="00240468">
      <w:pPr>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lastRenderedPageBreak/>
        <w:t>Plagiarism</w:t>
      </w:r>
      <w:r w:rsidRPr="00603631">
        <w:rPr>
          <w:rFonts w:ascii="Verdana" w:hAnsi="Verdana" w:cs="Times New Roman"/>
          <w:sz w:val="20"/>
          <w:szCs w:val="20"/>
        </w:rPr>
        <w:t>:  the submission or presentation of ideas or work in any form that are not one’s own without appropriate acknowledgement of the source(s). Even with the acknowledgement, close paraphrasing can constitute plagiarism. You may quote the work of others if properly   attributed. Close paraphrasing also requires attribution; close pa</w:t>
      </w:r>
      <w:r w:rsidR="006403B1" w:rsidRPr="00603631">
        <w:rPr>
          <w:rFonts w:ascii="Verdana" w:hAnsi="Verdana" w:cs="Times New Roman"/>
          <w:sz w:val="20"/>
          <w:szCs w:val="20"/>
        </w:rPr>
        <w:t xml:space="preserve">raphrasing is, however, a gray </w:t>
      </w:r>
      <w:r w:rsidRPr="00603631">
        <w:rPr>
          <w:rFonts w:ascii="Verdana" w:hAnsi="Verdana" w:cs="Times New Roman"/>
          <w:sz w:val="20"/>
          <w:szCs w:val="20"/>
        </w:rPr>
        <w:t>area on a slippery slope, and the slope tends to become steeper and more slippery with the length of the paraphrase.</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Submission of the same work for more than one course</w:t>
      </w:r>
      <w:r w:rsidRPr="00603631">
        <w:rPr>
          <w:rFonts w:ascii="Verdana" w:hAnsi="Verdana" w:cs="Times New Roman"/>
          <w:sz w:val="20"/>
          <w:szCs w:val="20"/>
        </w:rPr>
        <w:t xml:space="preserve"> without the explicit permission of the instructors involved.</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Falsification or misrepresentation of data in any coursework</w:t>
      </w:r>
      <w:r w:rsidRPr="00603631">
        <w:rPr>
          <w:rFonts w:ascii="Verdana" w:hAnsi="Verdana" w:cs="Times New Roman"/>
          <w:sz w:val="20"/>
          <w:szCs w:val="20"/>
        </w:rPr>
        <w:t>.</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Altering, defacing, or concealing library materials</w:t>
      </w:r>
      <w:r w:rsidRPr="00603631">
        <w:rPr>
          <w:rFonts w:ascii="Verdana" w:hAnsi="Verdana" w:cs="Times New Roman"/>
          <w:sz w:val="20"/>
          <w:szCs w:val="20"/>
        </w:rPr>
        <w:t>.</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Participating in the academic dishonesty of another student</w:t>
      </w:r>
      <w:r w:rsidRPr="00603631">
        <w:rPr>
          <w:rFonts w:ascii="Verdana" w:hAnsi="Verdana" w:cs="Times New Roman"/>
          <w:sz w:val="20"/>
          <w:szCs w:val="20"/>
        </w:rPr>
        <w:t xml:space="preserve"> by offering assistance or advice that encourages such behavior.</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Misrepresentation of one’s s</w:t>
      </w:r>
      <w:r w:rsidR="007D6671" w:rsidRPr="00603631">
        <w:rPr>
          <w:rFonts w:ascii="Verdana" w:hAnsi="Verdana" w:cs="Times New Roman"/>
          <w:b/>
          <w:sz w:val="20"/>
          <w:szCs w:val="20"/>
        </w:rPr>
        <w:t>t</w:t>
      </w:r>
      <w:r w:rsidRPr="00603631">
        <w:rPr>
          <w:rFonts w:ascii="Verdana" w:hAnsi="Verdana" w:cs="Times New Roman"/>
          <w:b/>
          <w:sz w:val="20"/>
          <w:szCs w:val="20"/>
        </w:rPr>
        <w:t>ate of health or personal situation</w:t>
      </w:r>
      <w:r w:rsidRPr="00603631">
        <w:rPr>
          <w:rFonts w:ascii="Verdana" w:hAnsi="Verdana" w:cs="Times New Roman"/>
          <w:sz w:val="20"/>
          <w:szCs w:val="20"/>
        </w:rPr>
        <w:t xml:space="preserve"> to gain deferrals of examinations or extensions of academic deadlines.</w:t>
      </w:r>
    </w:p>
    <w:p w:rsidR="006403B1" w:rsidRPr="00603631" w:rsidRDefault="006403B1" w:rsidP="00603631">
      <w:pPr>
        <w:pStyle w:val="ListParagraph"/>
        <w:spacing w:line="240" w:lineRule="auto"/>
        <w:rPr>
          <w:rFonts w:ascii="Verdana" w:hAnsi="Verdana" w:cs="Times New Roman"/>
          <w:sz w:val="20"/>
          <w:szCs w:val="20"/>
        </w:rPr>
      </w:pPr>
    </w:p>
    <w:p w:rsidR="00286007" w:rsidRPr="00603631" w:rsidRDefault="00286007" w:rsidP="00603631">
      <w:pPr>
        <w:pStyle w:val="ListParagraph"/>
        <w:numPr>
          <w:ilvl w:val="0"/>
          <w:numId w:val="5"/>
        </w:numPr>
        <w:spacing w:line="240" w:lineRule="auto"/>
        <w:rPr>
          <w:rFonts w:ascii="Verdana" w:hAnsi="Verdana" w:cs="Times New Roman"/>
          <w:sz w:val="20"/>
          <w:szCs w:val="20"/>
        </w:rPr>
      </w:pPr>
      <w:r w:rsidRPr="00603631">
        <w:rPr>
          <w:rFonts w:ascii="Verdana" w:hAnsi="Verdana" w:cs="Times New Roman"/>
          <w:b/>
          <w:sz w:val="20"/>
          <w:szCs w:val="20"/>
        </w:rPr>
        <w:t>Forgery of a signature</w:t>
      </w:r>
      <w:r w:rsidRPr="00603631">
        <w:rPr>
          <w:rFonts w:ascii="Verdana" w:hAnsi="Verdana" w:cs="Times New Roman"/>
          <w:sz w:val="20"/>
          <w:szCs w:val="20"/>
        </w:rPr>
        <w:t xml:space="preserve"> on any document or form related to a student’s academic life, including the adviser’s signature on a program, drop/withdrawal slip, or petition.</w:t>
      </w:r>
    </w:p>
    <w:p w:rsidR="00E22C7A" w:rsidRPr="00603631" w:rsidRDefault="00E22C7A" w:rsidP="00603631">
      <w:pPr>
        <w:spacing w:line="240" w:lineRule="auto"/>
        <w:rPr>
          <w:rFonts w:ascii="Verdana" w:hAnsi="Verdana" w:cs="Times New Roman"/>
          <w:b/>
          <w:sz w:val="20"/>
          <w:szCs w:val="20"/>
        </w:rPr>
      </w:pPr>
    </w:p>
    <w:p w:rsidR="00E22C7A" w:rsidRPr="00603631" w:rsidRDefault="00E22C7A" w:rsidP="00603631">
      <w:pPr>
        <w:spacing w:line="240" w:lineRule="auto"/>
        <w:rPr>
          <w:rFonts w:ascii="Verdana" w:hAnsi="Verdana" w:cs="Times New Roman"/>
          <w:sz w:val="20"/>
          <w:szCs w:val="20"/>
        </w:rPr>
      </w:pPr>
      <w:r w:rsidRPr="00603631">
        <w:rPr>
          <w:rFonts w:ascii="Verdana" w:hAnsi="Verdana" w:cs="Times New Roman"/>
          <w:b/>
          <w:sz w:val="20"/>
          <w:szCs w:val="20"/>
        </w:rPr>
        <w:t>Email Policy</w:t>
      </w:r>
      <w:r w:rsidRPr="00603631">
        <w:rPr>
          <w:rFonts w:ascii="Verdana" w:hAnsi="Verdana" w:cs="Times New Roman"/>
          <w:sz w:val="20"/>
          <w:szCs w:val="20"/>
        </w:rPr>
        <w:t xml:space="preserve">: The instructor reserves the right to not answer email communications that do not meet the following criteria: </w:t>
      </w:r>
    </w:p>
    <w:p w:rsidR="00E22C7A" w:rsidRPr="00603631" w:rsidRDefault="00E22C7A" w:rsidP="00603631">
      <w:pPr>
        <w:pStyle w:val="ListParagraph"/>
        <w:numPr>
          <w:ilvl w:val="0"/>
          <w:numId w:val="7"/>
        </w:numPr>
        <w:spacing w:line="240" w:lineRule="auto"/>
        <w:rPr>
          <w:rFonts w:ascii="Verdana" w:hAnsi="Verdana" w:cs="Times New Roman"/>
          <w:sz w:val="20"/>
          <w:szCs w:val="20"/>
        </w:rPr>
      </w:pPr>
      <w:r w:rsidRPr="00603631">
        <w:rPr>
          <w:rFonts w:ascii="Verdana" w:hAnsi="Verdana" w:cs="Times New Roman"/>
          <w:sz w:val="20"/>
          <w:szCs w:val="20"/>
        </w:rPr>
        <w:t xml:space="preserve">The student last name and course number must appear in the email subject line, </w:t>
      </w:r>
    </w:p>
    <w:p w:rsidR="00E22C7A" w:rsidRPr="00603631" w:rsidRDefault="00E22C7A" w:rsidP="00603631">
      <w:pPr>
        <w:pStyle w:val="ListParagraph"/>
        <w:numPr>
          <w:ilvl w:val="0"/>
          <w:numId w:val="7"/>
        </w:numPr>
        <w:spacing w:line="240" w:lineRule="auto"/>
        <w:rPr>
          <w:rFonts w:ascii="Verdana" w:hAnsi="Verdana" w:cs="Times New Roman"/>
          <w:sz w:val="20"/>
          <w:szCs w:val="20"/>
        </w:rPr>
      </w:pPr>
      <w:r w:rsidRPr="00603631">
        <w:rPr>
          <w:rFonts w:ascii="Verdana" w:hAnsi="Verdana" w:cs="Times New Roman"/>
          <w:sz w:val="20"/>
          <w:szCs w:val="20"/>
        </w:rPr>
        <w:t xml:space="preserve">Messages need to be signed with the full student name, department and major information, </w:t>
      </w:r>
    </w:p>
    <w:p w:rsidR="00E22C7A" w:rsidRPr="00603631" w:rsidRDefault="00E22C7A" w:rsidP="00603631">
      <w:pPr>
        <w:pStyle w:val="ListParagraph"/>
        <w:numPr>
          <w:ilvl w:val="0"/>
          <w:numId w:val="7"/>
        </w:numPr>
        <w:spacing w:line="240" w:lineRule="auto"/>
        <w:rPr>
          <w:rFonts w:ascii="Verdana" w:hAnsi="Verdana" w:cs="Times New Roman"/>
          <w:sz w:val="20"/>
          <w:szCs w:val="20"/>
        </w:rPr>
      </w:pPr>
      <w:r w:rsidRPr="00603631">
        <w:rPr>
          <w:rFonts w:ascii="Verdana" w:hAnsi="Verdana" w:cs="Times New Roman"/>
          <w:sz w:val="20"/>
          <w:szCs w:val="20"/>
        </w:rPr>
        <w:t>Spell-check your messages and avoid language abbreviations common in text messaging</w:t>
      </w:r>
    </w:p>
    <w:p w:rsidR="00E22C7A" w:rsidRPr="00603631" w:rsidRDefault="00E22C7A" w:rsidP="00603631">
      <w:pPr>
        <w:pStyle w:val="ListParagraph"/>
        <w:numPr>
          <w:ilvl w:val="0"/>
          <w:numId w:val="7"/>
        </w:numPr>
        <w:spacing w:line="240" w:lineRule="auto"/>
        <w:rPr>
          <w:rFonts w:ascii="Verdana" w:hAnsi="Verdana" w:cs="Times New Roman"/>
          <w:sz w:val="20"/>
          <w:szCs w:val="20"/>
        </w:rPr>
      </w:pPr>
      <w:r w:rsidRPr="00603631">
        <w:rPr>
          <w:rFonts w:ascii="Verdana" w:hAnsi="Verdana" w:cs="Times New Roman"/>
          <w:sz w:val="20"/>
          <w:szCs w:val="20"/>
        </w:rPr>
        <w:t>Use your CCNY email account in all communications.</w:t>
      </w:r>
    </w:p>
    <w:p w:rsidR="006403B1" w:rsidRPr="00603631" w:rsidRDefault="006403B1" w:rsidP="00603631">
      <w:pPr>
        <w:spacing w:line="240" w:lineRule="auto"/>
        <w:rPr>
          <w:rFonts w:ascii="Verdana" w:hAnsi="Verdana" w:cs="Times New Roman"/>
          <w:sz w:val="20"/>
          <w:szCs w:val="20"/>
        </w:rPr>
      </w:pPr>
      <w:r w:rsidRPr="00603631">
        <w:rPr>
          <w:rFonts w:ascii="Verdana" w:hAnsi="Verdana" w:cs="Times New Roman"/>
          <w:b/>
          <w:sz w:val="20"/>
          <w:szCs w:val="20"/>
        </w:rPr>
        <w:t>Accommodations for students with disabilities</w:t>
      </w:r>
      <w:r w:rsidRPr="00603631">
        <w:rPr>
          <w:rFonts w:ascii="Verdana" w:hAnsi="Verdana" w:cs="Times New Roman"/>
          <w:sz w:val="20"/>
          <w:szCs w:val="20"/>
        </w:rPr>
        <w:t xml:space="preserve">: The </w:t>
      </w:r>
      <w:proofErr w:type="spellStart"/>
      <w:r w:rsidRPr="00603631">
        <w:rPr>
          <w:rFonts w:ascii="Verdana" w:hAnsi="Verdana" w:cs="Times New Roman"/>
          <w:sz w:val="20"/>
          <w:szCs w:val="20"/>
        </w:rPr>
        <w:t>AccessAbility</w:t>
      </w:r>
      <w:proofErr w:type="spellEnd"/>
      <w:r w:rsidRPr="00603631">
        <w:rPr>
          <w:rFonts w:ascii="Verdana" w:hAnsi="Verdana" w:cs="Times New Roman"/>
          <w:sz w:val="20"/>
          <w:szCs w:val="20"/>
        </w:rPr>
        <w:t xml:space="preserve"> Center (AAC) facilitates equal access and coordinates reasonable accommodations and support services for City College students with disabilities. Visit: </w:t>
      </w:r>
      <w:hyperlink r:id="rId10" w:history="1">
        <w:r w:rsidRPr="00603631">
          <w:rPr>
            <w:rStyle w:val="Hyperlink"/>
            <w:rFonts w:ascii="Verdana" w:hAnsi="Verdana" w:cs="Times New Roman"/>
            <w:sz w:val="20"/>
            <w:szCs w:val="20"/>
          </w:rPr>
          <w:t>http://www.ccny.cuny.edu/accessability/</w:t>
        </w:r>
      </w:hyperlink>
      <w:r w:rsidRPr="00603631">
        <w:rPr>
          <w:rFonts w:ascii="Verdana" w:hAnsi="Verdana" w:cs="Times New Roman"/>
          <w:sz w:val="20"/>
          <w:szCs w:val="20"/>
        </w:rPr>
        <w:t xml:space="preserve"> for more information.</w:t>
      </w:r>
    </w:p>
    <w:p w:rsidR="007E1DAE" w:rsidRPr="00603631" w:rsidRDefault="007E1DAE" w:rsidP="00603631">
      <w:pPr>
        <w:spacing w:line="240" w:lineRule="auto"/>
        <w:rPr>
          <w:rFonts w:ascii="Verdana" w:hAnsi="Verdana" w:cs="Times New Roman"/>
          <w:sz w:val="20"/>
          <w:szCs w:val="20"/>
        </w:rPr>
      </w:pPr>
      <w:r w:rsidRPr="00603631">
        <w:rPr>
          <w:rFonts w:ascii="Verdana" w:hAnsi="Verdana" w:cs="Times New Roman"/>
          <w:b/>
          <w:sz w:val="20"/>
          <w:szCs w:val="20"/>
        </w:rPr>
        <w:t>Make-up Quizzes</w:t>
      </w:r>
      <w:r w:rsidRPr="00603631">
        <w:rPr>
          <w:rFonts w:ascii="Verdana" w:hAnsi="Verdana" w:cs="Times New Roman"/>
          <w:sz w:val="20"/>
          <w:szCs w:val="20"/>
        </w:rPr>
        <w:t xml:space="preserve">: No make-up quiz will be given without advance notification of at least one week before any absence due to religious observance. No make-up quiz will be given except for </w:t>
      </w:r>
      <w:proofErr w:type="spellStart"/>
      <w:r w:rsidRPr="00603631">
        <w:rPr>
          <w:rFonts w:ascii="Verdana" w:hAnsi="Verdana" w:cs="Times New Roman"/>
          <w:sz w:val="20"/>
          <w:szCs w:val="20"/>
        </w:rPr>
        <w:t>bonafide</w:t>
      </w:r>
      <w:proofErr w:type="spellEnd"/>
      <w:r w:rsidRPr="00603631">
        <w:rPr>
          <w:rFonts w:ascii="Verdana" w:hAnsi="Verdana" w:cs="Times New Roman"/>
          <w:sz w:val="20"/>
          <w:szCs w:val="20"/>
        </w:rPr>
        <w:t xml:space="preserve"> emergencies or illness. Except in the most unusual circumstances advance notification is required. An email or letter from your doctor is required before the scheduling of any make-up quiz. Also, except in the most unusual circumstances requiring special permission, the make-up quiz must be taken within one week of the missed quiz.</w:t>
      </w:r>
    </w:p>
    <w:p w:rsidR="007E1DAE" w:rsidRPr="00603631" w:rsidRDefault="007E1DAE" w:rsidP="00603631">
      <w:pPr>
        <w:spacing w:line="240" w:lineRule="auto"/>
        <w:rPr>
          <w:rFonts w:ascii="Verdana" w:hAnsi="Verdana" w:cs="Times New Roman"/>
          <w:sz w:val="20"/>
          <w:szCs w:val="20"/>
        </w:rPr>
      </w:pPr>
      <w:r w:rsidRPr="00603631">
        <w:rPr>
          <w:rFonts w:ascii="Verdana" w:hAnsi="Verdana" w:cs="Times New Roman"/>
          <w:b/>
          <w:sz w:val="20"/>
          <w:szCs w:val="20"/>
        </w:rPr>
        <w:t>Classroom Etiquette</w:t>
      </w:r>
      <w:r w:rsidRPr="00603631">
        <w:rPr>
          <w:rFonts w:ascii="Verdana" w:hAnsi="Verdana" w:cs="Times New Roman"/>
          <w:sz w:val="20"/>
          <w:szCs w:val="20"/>
        </w:rPr>
        <w:t>:  Every few years the behavior of several students compels me to remind the whole class of what may seem obvious to most: a) Talking during lecture is inconsiderate and disconcerting to me as well as to those trying to listen, think, and take notes.</w:t>
      </w:r>
      <w:r w:rsidR="007D6671" w:rsidRPr="00603631">
        <w:rPr>
          <w:rFonts w:ascii="Verdana" w:hAnsi="Verdana" w:cs="Times New Roman"/>
          <w:sz w:val="20"/>
          <w:szCs w:val="20"/>
        </w:rPr>
        <w:t xml:space="preserve"> </w:t>
      </w:r>
      <w:r w:rsidRPr="00603631">
        <w:rPr>
          <w:rFonts w:ascii="Verdana" w:hAnsi="Verdana" w:cs="Times New Roman"/>
          <w:sz w:val="20"/>
          <w:szCs w:val="20"/>
        </w:rPr>
        <w:t>b) It is rude to walk in front of class (between the lecturer and the class) after class has begun. If you come in late quietly take a seat in the back half of the room.</w:t>
      </w:r>
    </w:p>
    <w:p w:rsidR="006403B1" w:rsidRPr="00603631" w:rsidRDefault="00731554" w:rsidP="00603631">
      <w:pPr>
        <w:spacing w:line="240" w:lineRule="auto"/>
        <w:rPr>
          <w:rFonts w:ascii="Verdana" w:hAnsi="Verdana" w:cs="Times New Roman"/>
          <w:b/>
          <w:color w:val="000000" w:themeColor="text1"/>
          <w:sz w:val="20"/>
          <w:szCs w:val="20"/>
          <w:u w:val="single"/>
        </w:rPr>
      </w:pPr>
      <w:r w:rsidRPr="00603631">
        <w:rPr>
          <w:rFonts w:ascii="Verdana" w:hAnsi="Verdana" w:cs="Times New Roman"/>
          <w:b/>
          <w:sz w:val="20"/>
          <w:szCs w:val="20"/>
        </w:rPr>
        <w:t>Syllabus Change Policy</w:t>
      </w:r>
      <w:r w:rsidRPr="00603631">
        <w:rPr>
          <w:rFonts w:ascii="Verdana" w:hAnsi="Verdana" w:cs="Times New Roman"/>
          <w:sz w:val="20"/>
          <w:szCs w:val="20"/>
        </w:rPr>
        <w:t>: Except for changes that substantially affect implementation of the evaluation (grading) statement, this syllabus is a guide for the course and is subject to change with advance notice. Students will be informed promptly of any change through in-class announcements, Blackboard, and email communications.</w:t>
      </w:r>
    </w:p>
    <w:sectPr w:rsidR="006403B1" w:rsidRPr="00603631" w:rsidSect="001C5B9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DCE" w:rsidRDefault="003A1DCE" w:rsidP="00DB4D1B">
      <w:pPr>
        <w:spacing w:after="0" w:line="240" w:lineRule="auto"/>
      </w:pPr>
      <w:r>
        <w:separator/>
      </w:r>
    </w:p>
  </w:endnote>
  <w:endnote w:type="continuationSeparator" w:id="0">
    <w:p w:rsidR="003A1DCE" w:rsidRDefault="003A1DCE" w:rsidP="00D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675884"/>
      <w:docPartObj>
        <w:docPartGallery w:val="Page Numbers (Bottom of Page)"/>
        <w:docPartUnique/>
      </w:docPartObj>
    </w:sdtPr>
    <w:sdtEndPr>
      <w:rPr>
        <w:rFonts w:ascii="Times New Roman" w:hAnsi="Times New Roman" w:cs="Times New Roman"/>
        <w:noProof/>
        <w:sz w:val="20"/>
        <w:szCs w:val="20"/>
      </w:rPr>
    </w:sdtEndPr>
    <w:sdtContent>
      <w:p w:rsidR="00DB4D1B" w:rsidRPr="00E22C7A" w:rsidRDefault="00DB4D1B">
        <w:pPr>
          <w:pStyle w:val="Footer"/>
          <w:jc w:val="center"/>
          <w:rPr>
            <w:rFonts w:ascii="Times New Roman" w:hAnsi="Times New Roman" w:cs="Times New Roman"/>
            <w:sz w:val="20"/>
            <w:szCs w:val="20"/>
          </w:rPr>
        </w:pPr>
        <w:r w:rsidRPr="00E22C7A">
          <w:rPr>
            <w:rFonts w:ascii="Times New Roman" w:hAnsi="Times New Roman" w:cs="Times New Roman"/>
            <w:sz w:val="20"/>
            <w:szCs w:val="20"/>
          </w:rPr>
          <w:fldChar w:fldCharType="begin"/>
        </w:r>
        <w:r w:rsidRPr="00E22C7A">
          <w:rPr>
            <w:rFonts w:ascii="Times New Roman" w:hAnsi="Times New Roman" w:cs="Times New Roman"/>
            <w:sz w:val="20"/>
            <w:szCs w:val="20"/>
          </w:rPr>
          <w:instrText xml:space="preserve"> PAGE   \* MERGEFORMAT </w:instrText>
        </w:r>
        <w:r w:rsidRPr="00E22C7A">
          <w:rPr>
            <w:rFonts w:ascii="Times New Roman" w:hAnsi="Times New Roman" w:cs="Times New Roman"/>
            <w:sz w:val="20"/>
            <w:szCs w:val="20"/>
          </w:rPr>
          <w:fldChar w:fldCharType="separate"/>
        </w:r>
        <w:r w:rsidR="00240468">
          <w:rPr>
            <w:rFonts w:ascii="Times New Roman" w:hAnsi="Times New Roman" w:cs="Times New Roman"/>
            <w:noProof/>
            <w:sz w:val="20"/>
            <w:szCs w:val="20"/>
          </w:rPr>
          <w:t>1</w:t>
        </w:r>
        <w:r w:rsidRPr="00E22C7A">
          <w:rPr>
            <w:rFonts w:ascii="Times New Roman" w:hAnsi="Times New Roman" w:cs="Times New Roman"/>
            <w:noProof/>
            <w:sz w:val="20"/>
            <w:szCs w:val="20"/>
          </w:rPr>
          <w:fldChar w:fldCharType="end"/>
        </w:r>
      </w:p>
    </w:sdtContent>
  </w:sdt>
  <w:p w:rsidR="00DB4D1B" w:rsidRDefault="00DB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DCE" w:rsidRDefault="003A1DCE" w:rsidP="00DB4D1B">
      <w:pPr>
        <w:spacing w:after="0" w:line="240" w:lineRule="auto"/>
      </w:pPr>
      <w:r>
        <w:separator/>
      </w:r>
    </w:p>
  </w:footnote>
  <w:footnote w:type="continuationSeparator" w:id="0">
    <w:p w:rsidR="003A1DCE" w:rsidRDefault="003A1DCE" w:rsidP="00DB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7EA"/>
    <w:multiLevelType w:val="hybridMultilevel"/>
    <w:tmpl w:val="D18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37DE"/>
    <w:multiLevelType w:val="hybridMultilevel"/>
    <w:tmpl w:val="FEFCA628"/>
    <w:lvl w:ilvl="0" w:tplc="C562CCA8">
      <w:start w:val="3"/>
      <w:numFmt w:val="bullet"/>
      <w:lvlText w:val="-"/>
      <w:lvlJc w:val="left"/>
      <w:pPr>
        <w:ind w:left="420" w:hanging="360"/>
      </w:pPr>
      <w:rPr>
        <w:rFonts w:ascii="Arial" w:eastAsia="Times New Roman" w:hAnsi="Arial" w:cs="Arial"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347267F"/>
    <w:multiLevelType w:val="hybridMultilevel"/>
    <w:tmpl w:val="0A5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06FCF"/>
    <w:multiLevelType w:val="hybridMultilevel"/>
    <w:tmpl w:val="4A04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5518DA"/>
    <w:multiLevelType w:val="hybridMultilevel"/>
    <w:tmpl w:val="280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4B0"/>
    <w:multiLevelType w:val="hybridMultilevel"/>
    <w:tmpl w:val="1FE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B162F"/>
    <w:multiLevelType w:val="hybridMultilevel"/>
    <w:tmpl w:val="8858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22381"/>
    <w:multiLevelType w:val="hybridMultilevel"/>
    <w:tmpl w:val="A8506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E9"/>
    <w:rsid w:val="00070DDA"/>
    <w:rsid w:val="000E4AAF"/>
    <w:rsid w:val="001402B6"/>
    <w:rsid w:val="001764D6"/>
    <w:rsid w:val="001A0F03"/>
    <w:rsid w:val="001C5B90"/>
    <w:rsid w:val="001E282D"/>
    <w:rsid w:val="00202397"/>
    <w:rsid w:val="00207339"/>
    <w:rsid w:val="002305E2"/>
    <w:rsid w:val="00240468"/>
    <w:rsid w:val="00286007"/>
    <w:rsid w:val="00297813"/>
    <w:rsid w:val="002F65FB"/>
    <w:rsid w:val="0030269A"/>
    <w:rsid w:val="003266B8"/>
    <w:rsid w:val="00341895"/>
    <w:rsid w:val="003779C1"/>
    <w:rsid w:val="003A1DCE"/>
    <w:rsid w:val="003C5538"/>
    <w:rsid w:val="004575BA"/>
    <w:rsid w:val="004B1F83"/>
    <w:rsid w:val="004D1682"/>
    <w:rsid w:val="004E3923"/>
    <w:rsid w:val="00526F31"/>
    <w:rsid w:val="005368BC"/>
    <w:rsid w:val="00570FAA"/>
    <w:rsid w:val="00575DE9"/>
    <w:rsid w:val="005845E7"/>
    <w:rsid w:val="00586360"/>
    <w:rsid w:val="00586672"/>
    <w:rsid w:val="005B222A"/>
    <w:rsid w:val="005F43EA"/>
    <w:rsid w:val="00603631"/>
    <w:rsid w:val="006403B1"/>
    <w:rsid w:val="00652C8D"/>
    <w:rsid w:val="006664D3"/>
    <w:rsid w:val="006C3535"/>
    <w:rsid w:val="006D0457"/>
    <w:rsid w:val="006D66E9"/>
    <w:rsid w:val="007177B2"/>
    <w:rsid w:val="007239A4"/>
    <w:rsid w:val="00731554"/>
    <w:rsid w:val="0078645E"/>
    <w:rsid w:val="007D6671"/>
    <w:rsid w:val="007E1DAE"/>
    <w:rsid w:val="008430AD"/>
    <w:rsid w:val="00882D23"/>
    <w:rsid w:val="008A7817"/>
    <w:rsid w:val="008B6CF5"/>
    <w:rsid w:val="008C7AA3"/>
    <w:rsid w:val="008D57A5"/>
    <w:rsid w:val="00914FCC"/>
    <w:rsid w:val="0091588E"/>
    <w:rsid w:val="00A44561"/>
    <w:rsid w:val="00A71973"/>
    <w:rsid w:val="00AE4968"/>
    <w:rsid w:val="00AE4D68"/>
    <w:rsid w:val="00B477CB"/>
    <w:rsid w:val="00B7653A"/>
    <w:rsid w:val="00BB3031"/>
    <w:rsid w:val="00BD6566"/>
    <w:rsid w:val="00C53BA9"/>
    <w:rsid w:val="00C71D0E"/>
    <w:rsid w:val="00C96D6F"/>
    <w:rsid w:val="00CA119A"/>
    <w:rsid w:val="00CB4906"/>
    <w:rsid w:val="00D62D8A"/>
    <w:rsid w:val="00DB4D1B"/>
    <w:rsid w:val="00DC1EBA"/>
    <w:rsid w:val="00E22C7A"/>
    <w:rsid w:val="00E559EE"/>
    <w:rsid w:val="00E60315"/>
    <w:rsid w:val="00EA7045"/>
    <w:rsid w:val="00EE65C2"/>
    <w:rsid w:val="00F40088"/>
    <w:rsid w:val="00F84FF6"/>
    <w:rsid w:val="00FA15DB"/>
    <w:rsid w:val="00FA58D7"/>
    <w:rsid w:val="00FC798F"/>
    <w:rsid w:val="00FD690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E8BE-4853-4C43-B5C2-EC38D98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A9"/>
    <w:pPr>
      <w:ind w:left="720"/>
      <w:contextualSpacing/>
    </w:pPr>
  </w:style>
  <w:style w:type="character" w:styleId="Hyperlink">
    <w:name w:val="Hyperlink"/>
    <w:basedOn w:val="DefaultParagraphFont"/>
    <w:uiPriority w:val="99"/>
    <w:unhideWhenUsed/>
    <w:rsid w:val="003C5538"/>
    <w:rPr>
      <w:color w:val="0000FF" w:themeColor="hyperlink"/>
      <w:u w:val="single"/>
    </w:rPr>
  </w:style>
  <w:style w:type="paragraph" w:styleId="Header">
    <w:name w:val="header"/>
    <w:basedOn w:val="Normal"/>
    <w:link w:val="HeaderChar"/>
    <w:uiPriority w:val="99"/>
    <w:unhideWhenUsed/>
    <w:rsid w:val="00DB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1B"/>
  </w:style>
  <w:style w:type="paragraph" w:styleId="Footer">
    <w:name w:val="footer"/>
    <w:basedOn w:val="Normal"/>
    <w:link w:val="FooterChar"/>
    <w:uiPriority w:val="99"/>
    <w:unhideWhenUsed/>
    <w:rsid w:val="00DB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1B"/>
  </w:style>
  <w:style w:type="table" w:styleId="TableGrid">
    <w:name w:val="Table Grid"/>
    <w:basedOn w:val="TableNormal"/>
    <w:uiPriority w:val="59"/>
    <w:rsid w:val="0073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6">
      <w:bodyDiv w:val="1"/>
      <w:marLeft w:val="0"/>
      <w:marRight w:val="0"/>
      <w:marTop w:val="0"/>
      <w:marBottom w:val="0"/>
      <w:divBdr>
        <w:top w:val="none" w:sz="0" w:space="0" w:color="auto"/>
        <w:left w:val="none" w:sz="0" w:space="0" w:color="auto"/>
        <w:bottom w:val="none" w:sz="0" w:space="0" w:color="auto"/>
        <w:right w:val="none" w:sz="0" w:space="0" w:color="auto"/>
      </w:divBdr>
    </w:div>
    <w:div w:id="149102758">
      <w:bodyDiv w:val="1"/>
      <w:marLeft w:val="0"/>
      <w:marRight w:val="0"/>
      <w:marTop w:val="0"/>
      <w:marBottom w:val="0"/>
      <w:divBdr>
        <w:top w:val="none" w:sz="0" w:space="0" w:color="auto"/>
        <w:left w:val="none" w:sz="0" w:space="0" w:color="auto"/>
        <w:bottom w:val="none" w:sz="0" w:space="0" w:color="auto"/>
        <w:right w:val="none" w:sz="0" w:space="0" w:color="auto"/>
      </w:divBdr>
    </w:div>
    <w:div w:id="579872432">
      <w:bodyDiv w:val="1"/>
      <w:marLeft w:val="0"/>
      <w:marRight w:val="0"/>
      <w:marTop w:val="0"/>
      <w:marBottom w:val="0"/>
      <w:divBdr>
        <w:top w:val="none" w:sz="0" w:space="0" w:color="auto"/>
        <w:left w:val="none" w:sz="0" w:space="0" w:color="auto"/>
        <w:bottom w:val="none" w:sz="0" w:space="0" w:color="auto"/>
        <w:right w:val="none" w:sz="0" w:space="0" w:color="auto"/>
      </w:divBdr>
    </w:div>
    <w:div w:id="764155110">
      <w:bodyDiv w:val="1"/>
      <w:marLeft w:val="0"/>
      <w:marRight w:val="0"/>
      <w:marTop w:val="0"/>
      <w:marBottom w:val="0"/>
      <w:divBdr>
        <w:top w:val="none" w:sz="0" w:space="0" w:color="auto"/>
        <w:left w:val="none" w:sz="0" w:space="0" w:color="auto"/>
        <w:bottom w:val="none" w:sz="0" w:space="0" w:color="auto"/>
        <w:right w:val="none" w:sz="0" w:space="0" w:color="auto"/>
      </w:divBdr>
    </w:div>
    <w:div w:id="1199664675">
      <w:bodyDiv w:val="1"/>
      <w:marLeft w:val="0"/>
      <w:marRight w:val="0"/>
      <w:marTop w:val="0"/>
      <w:marBottom w:val="0"/>
      <w:divBdr>
        <w:top w:val="none" w:sz="0" w:space="0" w:color="auto"/>
        <w:left w:val="none" w:sz="0" w:space="0" w:color="auto"/>
        <w:bottom w:val="none" w:sz="0" w:space="0" w:color="auto"/>
        <w:right w:val="none" w:sz="0" w:space="0" w:color="auto"/>
      </w:divBdr>
    </w:div>
    <w:div w:id="1735424796">
      <w:bodyDiv w:val="1"/>
      <w:marLeft w:val="0"/>
      <w:marRight w:val="0"/>
      <w:marTop w:val="0"/>
      <w:marBottom w:val="0"/>
      <w:divBdr>
        <w:top w:val="none" w:sz="0" w:space="0" w:color="auto"/>
        <w:left w:val="none" w:sz="0" w:space="0" w:color="auto"/>
        <w:bottom w:val="none" w:sz="0" w:space="0" w:color="auto"/>
        <w:right w:val="none" w:sz="0" w:space="0" w:color="auto"/>
      </w:divBdr>
    </w:div>
    <w:div w:id="1778017758">
      <w:bodyDiv w:val="1"/>
      <w:marLeft w:val="0"/>
      <w:marRight w:val="0"/>
      <w:marTop w:val="0"/>
      <w:marBottom w:val="0"/>
      <w:divBdr>
        <w:top w:val="none" w:sz="0" w:space="0" w:color="auto"/>
        <w:left w:val="none" w:sz="0" w:space="0" w:color="auto"/>
        <w:bottom w:val="none" w:sz="0" w:space="0" w:color="auto"/>
        <w:right w:val="none" w:sz="0" w:space="0" w:color="auto"/>
      </w:divBdr>
    </w:div>
    <w:div w:id="1859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ny.cuny.edu/accessability/" TargetMode="External"/><Relationship Id="rId4" Type="http://schemas.openxmlformats.org/officeDocument/2006/relationships/webSettings" Target="webSettings.xml"/><Relationship Id="rId9" Type="http://schemas.openxmlformats.org/officeDocument/2006/relationships/hyperlink" Target="https://www.ccny.cuny.edu/about/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Lampousis</dc:creator>
  <cp:lastModifiedBy>Stephanie DeVries</cp:lastModifiedBy>
  <cp:revision>2</cp:revision>
  <cp:lastPrinted>2017-02-03T13:19:00Z</cp:lastPrinted>
  <dcterms:created xsi:type="dcterms:W3CDTF">2018-03-16T20:14:00Z</dcterms:created>
  <dcterms:modified xsi:type="dcterms:W3CDTF">2018-03-16T20:14:00Z</dcterms:modified>
</cp:coreProperties>
</file>