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bookmarkStart w:id="0" w:name="_Toc465420104"/>
      <w:r w:rsidRPr="00BC7EC0">
        <w:rPr>
          <w:rFonts w:ascii="Times New Roman" w:eastAsia="Times New Roman" w:hAnsi="Times New Roman" w:cs="Times New Roman"/>
          <w:sz w:val="36"/>
          <w:szCs w:val="36"/>
          <w:lang w:bidi="en-US"/>
        </w:rPr>
        <w:t xml:space="preserve">   </w:t>
      </w: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r w:rsidRPr="00BC7EC0">
        <w:rPr>
          <w:rFonts w:ascii="Times New Roman" w:eastAsia="Times New Roman" w:hAnsi="Times New Roman" w:cs="Times New Roman"/>
          <w:noProof/>
        </w:rPr>
        <w:drawing>
          <wp:inline distT="0" distB="0" distL="0" distR="0" wp14:anchorId="11F690F0" wp14:editId="3B2309A6">
            <wp:extent cx="5715000" cy="2276475"/>
            <wp:effectExtent l="0" t="0" r="0" b="0"/>
            <wp:docPr id="50" name="dd70961e-314f-41c7-8367-564b81bc86ce" descr="cid:9D474209-5176-4122-BCAC-383BEF6E7AC3@pps.adm.ccny.cuny.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0961e-314f-41c7-8367-564b81bc86ce" descr="cid:9D474209-5176-4122-BCAC-383BEF6E7AC3@pps.adm.ccny.cuny.ed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276475"/>
                    </a:xfrm>
                    <a:prstGeom prst="rect">
                      <a:avLst/>
                    </a:prstGeom>
                    <a:noFill/>
                    <a:ln>
                      <a:noFill/>
                    </a:ln>
                  </pic:spPr>
                </pic:pic>
              </a:graphicData>
            </a:graphic>
          </wp:inline>
        </w:drawing>
      </w: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b/>
          <w:sz w:val="56"/>
          <w:szCs w:val="5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b/>
          <w:sz w:val="56"/>
          <w:szCs w:val="5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b/>
          <w:sz w:val="56"/>
          <w:szCs w:val="56"/>
          <w:lang w:bidi="en-US"/>
        </w:rPr>
      </w:pPr>
    </w:p>
    <w:p w:rsidR="00BC7EC0" w:rsidRPr="001C70CD" w:rsidRDefault="00BC7EC0" w:rsidP="00F6091F">
      <w:pPr>
        <w:widowControl w:val="0"/>
        <w:spacing w:after="0" w:line="240" w:lineRule="auto"/>
        <w:ind w:firstLine="360"/>
        <w:jc w:val="both"/>
        <w:rPr>
          <w:rFonts w:ascii="Times New Roman" w:eastAsia="Times New Roman" w:hAnsi="Times New Roman" w:cs="Times New Roman"/>
          <w:b/>
          <w:color w:val="000000" w:themeColor="text1"/>
          <w:sz w:val="80"/>
          <w:szCs w:val="80"/>
          <w:highlight w:val="green"/>
          <w:lang w:bidi="en-US"/>
        </w:rPr>
      </w:pPr>
      <w:r w:rsidRPr="001C70CD">
        <w:rPr>
          <w:rFonts w:ascii="Times New Roman" w:eastAsia="Times New Roman" w:hAnsi="Times New Roman" w:cs="Times New Roman"/>
          <w:b/>
          <w:color w:val="000000" w:themeColor="text1"/>
          <w:sz w:val="80"/>
          <w:szCs w:val="80"/>
          <w:highlight w:val="green"/>
          <w:lang w:bidi="en-US"/>
        </w:rPr>
        <w:t>Chemical Hygiene Plan</w:t>
      </w:r>
    </w:p>
    <w:p w:rsidR="00BC7EC0" w:rsidRPr="001C70CD" w:rsidRDefault="001C70CD" w:rsidP="00F6091F">
      <w:pPr>
        <w:widowControl w:val="0"/>
        <w:spacing w:after="0" w:line="240" w:lineRule="auto"/>
        <w:ind w:firstLine="360"/>
        <w:jc w:val="both"/>
        <w:rPr>
          <w:rFonts w:ascii="Times New Roman" w:eastAsia="Times New Roman" w:hAnsi="Times New Roman" w:cs="Times New Roman"/>
          <w:b/>
          <w:color w:val="000000" w:themeColor="text1"/>
          <w:sz w:val="28"/>
          <w:szCs w:val="28"/>
          <w:lang w:bidi="en-US"/>
        </w:rPr>
      </w:pPr>
      <w:r w:rsidRPr="001C70CD">
        <w:rPr>
          <w:rFonts w:ascii="Times New Roman" w:eastAsia="Times New Roman" w:hAnsi="Times New Roman" w:cs="Times New Roman"/>
          <w:b/>
          <w:color w:val="000000" w:themeColor="text1"/>
          <w:sz w:val="28"/>
          <w:szCs w:val="28"/>
          <w:highlight w:val="green"/>
          <w:lang w:bidi="en-US"/>
        </w:rPr>
        <w:t>(Revised August 16</w:t>
      </w:r>
      <w:r w:rsidR="00BC7EC0" w:rsidRPr="001C70CD">
        <w:rPr>
          <w:rFonts w:ascii="Times New Roman" w:eastAsia="Times New Roman" w:hAnsi="Times New Roman" w:cs="Times New Roman"/>
          <w:b/>
          <w:color w:val="000000" w:themeColor="text1"/>
          <w:sz w:val="28"/>
          <w:szCs w:val="28"/>
          <w:highlight w:val="green"/>
          <w:lang w:bidi="en-US"/>
        </w:rPr>
        <w:t>, 2018)</w:t>
      </w: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right="-36"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36"/>
          <w:szCs w:val="36"/>
          <w:lang w:bidi="en-US"/>
        </w:rPr>
      </w:pPr>
    </w:p>
    <w:p w:rsidR="00BC7EC0" w:rsidRPr="00BC7EC0" w:rsidRDefault="00BC7EC0" w:rsidP="00F6091F">
      <w:pPr>
        <w:widowControl w:val="0"/>
        <w:spacing w:after="0" w:line="240" w:lineRule="auto"/>
        <w:ind w:firstLine="360"/>
        <w:jc w:val="both"/>
        <w:rPr>
          <w:rFonts w:ascii="Times New Roman" w:eastAsia="Times New Roman" w:hAnsi="Times New Roman" w:cs="Times New Roman"/>
          <w:b/>
          <w:color w:val="FFFFFF"/>
          <w:sz w:val="36"/>
          <w:szCs w:val="36"/>
          <w:lang w:bidi="en-US"/>
        </w:rPr>
      </w:pPr>
      <w:r w:rsidRPr="00BC7EC0">
        <w:rPr>
          <w:rFonts w:ascii="Times New Roman" w:eastAsia="Times New Roman" w:hAnsi="Times New Roman" w:cs="Times New Roman"/>
          <w:b/>
          <w:color w:val="FFFFFF"/>
          <w:sz w:val="36"/>
          <w:szCs w:val="36"/>
          <w:lang w:bidi="en-US"/>
        </w:rPr>
        <w:t>Environmental Health and Occupational Safety</w:t>
      </w: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28"/>
          <w:szCs w:val="28"/>
          <w:lang w:bidi="en-US"/>
        </w:rPr>
      </w:pPr>
      <w:r w:rsidRPr="00BC7EC0">
        <w:rPr>
          <w:rFonts w:ascii="Times New Roman" w:eastAsia="Times New Roman" w:hAnsi="Times New Roman" w:cs="Times New Roman"/>
          <w:sz w:val="28"/>
          <w:szCs w:val="28"/>
          <w:lang w:bidi="en-US"/>
        </w:rPr>
        <w:t>Compton Goethals</w:t>
      </w:r>
      <w:r w:rsidR="00460686">
        <w:rPr>
          <w:rFonts w:ascii="Times New Roman" w:eastAsia="Times New Roman" w:hAnsi="Times New Roman" w:cs="Times New Roman"/>
          <w:sz w:val="28"/>
          <w:szCs w:val="28"/>
          <w:lang w:bidi="en-US"/>
        </w:rPr>
        <w:t xml:space="preserve"> 04</w:t>
      </w:r>
    </w:p>
    <w:p w:rsidR="00BC7EC0" w:rsidRPr="00BC7EC0" w:rsidRDefault="005038C3" w:rsidP="00F6091F">
      <w:pPr>
        <w:widowControl w:val="0"/>
        <w:spacing w:after="0" w:line="240" w:lineRule="auto"/>
        <w:ind w:firstLine="36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160 Convent Ave</w:t>
      </w:r>
    </w:p>
    <w:p w:rsidR="00BC7EC0" w:rsidRPr="00BC7EC0" w:rsidRDefault="00BC7EC0" w:rsidP="00F6091F">
      <w:pPr>
        <w:widowControl w:val="0"/>
        <w:spacing w:after="0" w:line="240" w:lineRule="auto"/>
        <w:ind w:firstLine="360"/>
        <w:jc w:val="both"/>
        <w:rPr>
          <w:rFonts w:ascii="Times New Roman" w:eastAsia="Times New Roman" w:hAnsi="Times New Roman" w:cs="Times New Roman"/>
          <w:sz w:val="28"/>
          <w:szCs w:val="28"/>
          <w:lang w:bidi="en-US"/>
        </w:rPr>
      </w:pPr>
      <w:r w:rsidRPr="00BC7EC0">
        <w:rPr>
          <w:rFonts w:ascii="Times New Roman" w:eastAsia="Times New Roman" w:hAnsi="Times New Roman" w:cs="Times New Roman"/>
          <w:sz w:val="28"/>
          <w:szCs w:val="28"/>
          <w:lang w:bidi="en-US"/>
        </w:rPr>
        <w:t>New York, NY 10031</w:t>
      </w:r>
    </w:p>
    <w:p w:rsidR="00BC7EC0" w:rsidRPr="00451DA3" w:rsidRDefault="00451DA3" w:rsidP="00F6091F">
      <w:pPr>
        <w:widowControl w:val="0"/>
        <w:spacing w:after="0" w:line="240" w:lineRule="auto"/>
        <w:ind w:firstLine="360"/>
        <w:jc w:val="both"/>
        <w:rPr>
          <w:rFonts w:ascii="Times New Roman" w:eastAsia="Times New Roman" w:hAnsi="Times New Roman" w:cs="Times New Roman"/>
          <w:b/>
          <w:color w:val="000000" w:themeColor="text1"/>
          <w:sz w:val="28"/>
          <w:szCs w:val="28"/>
          <w:lang w:bidi="en-US"/>
        </w:rPr>
      </w:pPr>
      <w:r>
        <w:rPr>
          <w:rFonts w:ascii="Times New Roman" w:eastAsia="Times New Roman" w:hAnsi="Times New Roman" w:cs="Times New Roman"/>
          <w:b/>
          <w:color w:val="000000" w:themeColor="text1"/>
          <w:sz w:val="28"/>
          <w:szCs w:val="28"/>
          <w:lang w:bidi="en-US"/>
        </w:rPr>
        <w:t>212-650-5080</w:t>
      </w:r>
    </w:p>
    <w:p w:rsidR="00BC7EC0" w:rsidRPr="00BC7EC0" w:rsidRDefault="001C70CD" w:rsidP="00F6091F">
      <w:pPr>
        <w:widowControl w:val="0"/>
        <w:spacing w:after="0" w:line="240" w:lineRule="auto"/>
        <w:ind w:firstLine="360"/>
        <w:jc w:val="both"/>
        <w:rPr>
          <w:rFonts w:ascii="Times New Roman" w:eastAsia="Times New Roman" w:hAnsi="Times New Roman" w:cs="Times New Roman"/>
          <w:color w:val="365F91"/>
          <w:sz w:val="32"/>
          <w:szCs w:val="32"/>
          <w:u w:val="single"/>
          <w:lang w:bidi="en-US"/>
        </w:rPr>
      </w:pPr>
      <w:hyperlink r:id="rId10" w:history="1">
        <w:r w:rsidR="00BC7EC0" w:rsidRPr="00BC7EC0">
          <w:rPr>
            <w:rFonts w:ascii="Times New Roman" w:eastAsia="Times New Roman" w:hAnsi="Times New Roman" w:cs="Times New Roman"/>
            <w:color w:val="365F91"/>
            <w:sz w:val="32"/>
            <w:szCs w:val="32"/>
            <w:u w:val="single"/>
            <w:lang w:bidi="en-US"/>
          </w:rPr>
          <w:t>ehos@ccny.cuny.edu</w:t>
        </w:r>
      </w:hyperlink>
    </w:p>
    <w:p w:rsidR="0052187A" w:rsidRDefault="00BC7EC0" w:rsidP="00F6091F">
      <w:pPr>
        <w:widowControl w:val="0"/>
        <w:spacing w:after="0" w:line="240" w:lineRule="auto"/>
        <w:jc w:val="both"/>
        <w:rPr>
          <w:rFonts w:ascii="Times New Roman" w:eastAsia="Times New Roman" w:hAnsi="Times New Roman" w:cs="Times New Roman"/>
          <w:b/>
          <w:color w:val="FFFFFF"/>
          <w:lang w:bidi="en-US"/>
        </w:rPr>
      </w:pPr>
      <w:r w:rsidRPr="00BC7EC0">
        <w:rPr>
          <w:rFonts w:ascii="Times New Roman" w:eastAsia="Times New Roman" w:hAnsi="Times New Roman" w:cs="Times New Roman"/>
          <w:b/>
          <w:lang w:bidi="en-US"/>
        </w:rPr>
        <w:t xml:space="preserve">       </w:t>
      </w:r>
      <w:r w:rsidRPr="00BC7EC0">
        <w:rPr>
          <w:rFonts w:ascii="Times New Roman" w:eastAsia="Times New Roman" w:hAnsi="Times New Roman" w:cs="Times New Roman"/>
          <w:b/>
          <w:lang w:bidi="en-US"/>
        </w:rPr>
        <w:tab/>
      </w:r>
      <w:r w:rsidRPr="00BC7EC0">
        <w:rPr>
          <w:rFonts w:ascii="Times New Roman" w:eastAsia="Times New Roman" w:hAnsi="Times New Roman" w:cs="Times New Roman"/>
          <w:b/>
          <w:lang w:bidi="en-US"/>
        </w:rPr>
        <w:tab/>
      </w:r>
      <w:r w:rsidRPr="00BC7EC0">
        <w:rPr>
          <w:rFonts w:ascii="Times New Roman" w:eastAsia="Times New Roman" w:hAnsi="Times New Roman" w:cs="Times New Roman"/>
          <w:b/>
          <w:lang w:bidi="en-US"/>
        </w:rPr>
        <w:tab/>
      </w:r>
      <w:r w:rsidRPr="00BC7EC0">
        <w:rPr>
          <w:rFonts w:ascii="Times New Roman" w:eastAsia="Times New Roman" w:hAnsi="Times New Roman" w:cs="Times New Roman"/>
          <w:b/>
          <w:color w:val="FFFFFF"/>
          <w:lang w:bidi="en-US"/>
        </w:rPr>
        <w:tab/>
      </w:r>
    </w:p>
    <w:p w:rsidR="00BC7EC0" w:rsidRPr="00BC7EC0" w:rsidRDefault="0052187A" w:rsidP="003F3CBC">
      <w:pPr>
        <w:rPr>
          <w:rFonts w:ascii="Times New Roman" w:eastAsia="Times New Roman" w:hAnsi="Times New Roman" w:cs="Times New Roman"/>
          <w:b/>
          <w:color w:val="FFFFFF"/>
          <w:lang w:bidi="en-US"/>
        </w:rPr>
      </w:pPr>
      <w:r>
        <w:rPr>
          <w:rFonts w:ascii="Times New Roman" w:eastAsia="Times New Roman" w:hAnsi="Times New Roman" w:cs="Times New Roman"/>
          <w:b/>
          <w:color w:val="FFFFFF"/>
          <w:lang w:bidi="en-US"/>
        </w:rPr>
        <w:br w:type="page"/>
      </w:r>
    </w:p>
    <w:sdt>
      <w:sdtPr>
        <w:rPr>
          <w:rFonts w:asciiTheme="minorHAnsi" w:eastAsiaTheme="minorHAnsi" w:hAnsiTheme="minorHAnsi" w:cstheme="minorBidi"/>
          <w:b w:val="0"/>
          <w:bCs w:val="0"/>
          <w:sz w:val="36"/>
          <w:szCs w:val="36"/>
          <w:lang w:val="en-US" w:eastAsia="en-US"/>
        </w:rPr>
        <w:id w:val="-940455964"/>
        <w:docPartObj>
          <w:docPartGallery w:val="Table of Contents"/>
          <w:docPartUnique/>
        </w:docPartObj>
      </w:sdtPr>
      <w:sdtEndPr>
        <w:rPr>
          <w:noProof/>
          <w:sz w:val="22"/>
          <w:szCs w:val="22"/>
        </w:rPr>
      </w:sdtEndPr>
      <w:sdtContent>
        <w:p w:rsidR="00162581" w:rsidRPr="00143DD3" w:rsidRDefault="009D3DD0" w:rsidP="00F6091F">
          <w:pPr>
            <w:pStyle w:val="TOCHeading"/>
            <w:rPr>
              <w:rFonts w:asciiTheme="minorHAnsi" w:hAnsiTheme="minorHAnsi" w:cstheme="minorHAnsi"/>
              <w:sz w:val="36"/>
              <w:szCs w:val="36"/>
            </w:rPr>
          </w:pPr>
          <w:r w:rsidRPr="00E122F4">
            <w:rPr>
              <w:sz w:val="36"/>
              <w:szCs w:val="36"/>
              <w:highlight w:val="green"/>
              <w:lang w:val="en-US"/>
            </w:rPr>
            <w:t>Table of Contents</w:t>
          </w:r>
        </w:p>
        <w:p w:rsidR="00143DD3" w:rsidRPr="00143DD3" w:rsidRDefault="00162581"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r w:rsidRPr="00143DD3">
            <w:rPr>
              <w:rFonts w:asciiTheme="minorHAnsi" w:hAnsiTheme="minorHAnsi" w:cstheme="minorHAnsi"/>
            </w:rPr>
            <w:fldChar w:fldCharType="begin"/>
          </w:r>
          <w:r w:rsidRPr="00143DD3">
            <w:rPr>
              <w:rFonts w:asciiTheme="minorHAnsi" w:hAnsiTheme="minorHAnsi" w:cstheme="minorHAnsi"/>
            </w:rPr>
            <w:instrText xml:space="preserve"> TOC \o "1-3" \h \z \u </w:instrText>
          </w:r>
          <w:r w:rsidRPr="00143DD3">
            <w:rPr>
              <w:rFonts w:asciiTheme="minorHAnsi" w:hAnsiTheme="minorHAnsi" w:cstheme="minorHAnsi"/>
            </w:rPr>
            <w:fldChar w:fldCharType="separate"/>
          </w:r>
          <w:hyperlink w:anchor="_Toc517094940" w:history="1">
            <w:r w:rsidR="00143DD3" w:rsidRPr="00143DD3">
              <w:rPr>
                <w:rStyle w:val="Hyperlink"/>
                <w:rFonts w:asciiTheme="minorHAnsi" w:hAnsiTheme="minorHAnsi" w:cstheme="minorHAnsi"/>
                <w:noProof/>
              </w:rPr>
              <w:t>1.0</w:t>
            </w:r>
            <w:r w:rsidR="00143DD3">
              <w:rPr>
                <w:rFonts w:asciiTheme="minorHAnsi" w:eastAsiaTheme="minorEastAsia" w:hAnsiTheme="minorHAnsi" w:cstheme="minorHAnsi"/>
                <w:b w:val="0"/>
                <w:bCs w:val="0"/>
                <w:caps w:val="0"/>
                <w:noProof/>
                <w:lang w:bidi="ar-SA"/>
              </w:rPr>
              <w:tab/>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Introduction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41" w:history="1">
            <w:r w:rsidR="00143DD3" w:rsidRPr="00143DD3">
              <w:rPr>
                <w:rStyle w:val="Hyperlink"/>
                <w:rFonts w:asciiTheme="minorHAnsi" w:hAnsiTheme="minorHAnsi" w:cstheme="minorHAnsi"/>
                <w:noProof/>
              </w:rPr>
              <w:t>1.1</w:t>
            </w:r>
            <w:r w:rsidR="00143DD3">
              <w:rPr>
                <w:rFonts w:asciiTheme="minorHAnsi" w:eastAsiaTheme="minorEastAsia" w:hAnsiTheme="minorHAnsi" w:cstheme="minorHAnsi"/>
                <w:b w:val="0"/>
                <w:bCs w:val="0"/>
                <w:caps w:val="0"/>
                <w:noProof/>
                <w:lang w:bidi="ar-SA"/>
              </w:rPr>
              <w:tab/>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Regulatory Framework</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42" w:history="1">
            <w:r w:rsidR="00143DD3" w:rsidRPr="00143DD3">
              <w:rPr>
                <w:rStyle w:val="Hyperlink"/>
                <w:rFonts w:asciiTheme="minorHAnsi" w:hAnsiTheme="minorHAnsi" w:cstheme="minorHAnsi"/>
                <w:noProof/>
              </w:rPr>
              <w:t xml:space="preserve">2.0      </w:t>
            </w:r>
            <w:r w:rsidR="005038C3">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ADMINISTRATIVE RESPONSIBILITES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43" w:history="1">
            <w:r w:rsidR="00143DD3" w:rsidRPr="00143DD3">
              <w:rPr>
                <w:rStyle w:val="Hyperlink"/>
                <w:rFonts w:asciiTheme="minorHAnsi" w:hAnsiTheme="minorHAnsi" w:cstheme="minorHAnsi"/>
                <w:noProof/>
              </w:rPr>
              <w:t>2.1</w:t>
            </w:r>
            <w:r w:rsidR="00143DD3" w:rsidRPr="00143DD3">
              <w:rPr>
                <w:rFonts w:asciiTheme="minorHAnsi" w:eastAsiaTheme="minorEastAsia" w:hAnsiTheme="minorHAnsi" w:cstheme="minorHAnsi"/>
                <w:b w:val="0"/>
                <w:bCs w:val="0"/>
                <w:caps w:val="0"/>
                <w:noProof/>
                <w:lang w:bidi="ar-SA"/>
              </w:rPr>
              <w:tab/>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Who is covered by  the CHP?</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45" w:history="1">
            <w:r w:rsidR="00143DD3" w:rsidRPr="00143DD3">
              <w:rPr>
                <w:rStyle w:val="Hyperlink"/>
                <w:rFonts w:asciiTheme="minorHAnsi" w:hAnsiTheme="minorHAnsi" w:cstheme="minorHAnsi"/>
                <w:noProof/>
              </w:rPr>
              <w:t>2.2.1</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Chemical Hygiene Plan responsibilities at the City College of New York</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46" w:history="1">
            <w:r w:rsidR="00143DD3" w:rsidRPr="00143DD3">
              <w:rPr>
                <w:rStyle w:val="Hyperlink"/>
                <w:rFonts w:asciiTheme="minorHAnsi" w:hAnsiTheme="minorHAnsi" w:cstheme="minorHAnsi"/>
                <w:noProof/>
              </w:rPr>
              <w:t>2.2.2</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School and Division Deans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47" w:history="1">
            <w:r w:rsidR="00143DD3" w:rsidRPr="00143DD3">
              <w:rPr>
                <w:rStyle w:val="Hyperlink"/>
                <w:rFonts w:asciiTheme="minorHAnsi" w:hAnsiTheme="minorHAnsi" w:cstheme="minorHAnsi"/>
                <w:noProof/>
              </w:rPr>
              <w:t>2.2.3</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Department Chairs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48" w:history="1">
            <w:r w:rsidR="00143DD3" w:rsidRPr="00143DD3">
              <w:rPr>
                <w:rStyle w:val="Hyperlink"/>
                <w:rFonts w:asciiTheme="minorHAnsi" w:hAnsiTheme="minorHAnsi" w:cstheme="minorHAnsi"/>
                <w:noProof/>
              </w:rPr>
              <w:t>2.2.4</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CCNY Laboratory Safety Committee (LSC)</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49" w:history="1">
            <w:r w:rsidR="00143DD3" w:rsidRPr="00143DD3">
              <w:rPr>
                <w:rStyle w:val="Hyperlink"/>
                <w:rFonts w:asciiTheme="minorHAnsi" w:hAnsiTheme="minorHAnsi" w:cstheme="minorHAnsi"/>
                <w:noProof/>
              </w:rPr>
              <w:t>2.2.5</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Office of Environmental Health and Occupational Safety (EHOS)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_Toc517094949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50" w:history="1">
            <w:r w:rsidR="00143DD3" w:rsidRPr="00143DD3">
              <w:rPr>
                <w:rStyle w:val="Hyperlink"/>
                <w:rFonts w:asciiTheme="minorHAnsi" w:hAnsiTheme="minorHAnsi" w:cstheme="minorHAnsi"/>
                <w:noProof/>
              </w:rPr>
              <w:t xml:space="preserve">2.2.6   </w:t>
            </w:r>
            <w:r w:rsidR="00143DD3">
              <w:rPr>
                <w:rStyle w:val="Hyperlink"/>
                <w:rFonts w:asciiTheme="minorHAnsi" w:hAnsiTheme="minorHAnsi" w:cstheme="minorHAnsi"/>
                <w:noProof/>
              </w:rPr>
              <w:t xml:space="preserve"> </w:t>
            </w:r>
            <w:r w:rsidR="005038C3">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Laboratory Chemical Hygiene Officer  (LCHO)</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51" w:history="1">
            <w:r w:rsidR="00143DD3" w:rsidRPr="00143DD3">
              <w:rPr>
                <w:rStyle w:val="Hyperlink"/>
                <w:rFonts w:asciiTheme="minorHAnsi" w:hAnsiTheme="minorHAnsi" w:cstheme="minorHAnsi"/>
                <w:noProof/>
              </w:rPr>
              <w:t>2.2.7</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Principal Investigators and Supervisory Personnel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52" w:history="1">
            <w:r w:rsidR="00143DD3" w:rsidRPr="00143DD3">
              <w:rPr>
                <w:rStyle w:val="Hyperlink"/>
                <w:rFonts w:asciiTheme="minorHAnsi" w:hAnsiTheme="minorHAnsi" w:cstheme="minorHAnsi"/>
                <w:noProof/>
              </w:rPr>
              <w:t>2.2.8</w:t>
            </w:r>
            <w:r w:rsidR="00143DD3">
              <w:rPr>
                <w:rFonts w:asciiTheme="minorHAnsi" w:eastAsiaTheme="minorEastAsia" w:hAnsiTheme="minorHAnsi" w:cstheme="minorHAnsi"/>
                <w:b w:val="0"/>
                <w:bCs w:val="0"/>
                <w:caps w:val="0"/>
                <w:noProof/>
                <w:lang w:bidi="ar-SA"/>
              </w:rPr>
              <w:t xml:space="preserve">     </w:t>
            </w:r>
            <w:r w:rsidR="005038C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Laboratory Employees, Research Fellows and Students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4" w:history="1">
            <w:r w:rsidR="00143DD3" w:rsidRPr="00143DD3">
              <w:rPr>
                <w:rStyle w:val="Hyperlink"/>
                <w:rFonts w:asciiTheme="minorHAnsi" w:hAnsiTheme="minorHAnsi" w:cstheme="minorHAnsi"/>
                <w:noProof/>
              </w:rPr>
              <w:t>3.0</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STANDARD OPERATING PROCEDURE (SOP)</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5" w:history="1">
            <w:r w:rsidR="00143DD3" w:rsidRPr="00143DD3">
              <w:rPr>
                <w:rStyle w:val="Hyperlink"/>
                <w:rFonts w:asciiTheme="minorHAnsi" w:hAnsiTheme="minorHAnsi" w:cstheme="minorHAnsi"/>
                <w:noProof/>
              </w:rPr>
              <w:t>3.1</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Food Consumption in laboratories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6" w:history="1">
            <w:r w:rsidR="00143DD3" w:rsidRPr="00143DD3">
              <w:rPr>
                <w:rStyle w:val="Hyperlink"/>
                <w:rFonts w:asciiTheme="minorHAnsi" w:hAnsiTheme="minorHAnsi" w:cstheme="minorHAnsi"/>
                <w:noProof/>
              </w:rPr>
              <w:t>3.2</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Personal Hygiene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7" w:history="1">
            <w:r w:rsidR="00143DD3" w:rsidRPr="00143DD3">
              <w:rPr>
                <w:rStyle w:val="Hyperlink"/>
                <w:rFonts w:asciiTheme="minorHAnsi" w:hAnsiTheme="minorHAnsi" w:cstheme="minorHAnsi"/>
                <w:noProof/>
              </w:rPr>
              <w:t>3.3</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Rules for working with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8" w:history="1">
            <w:r w:rsidR="00143DD3" w:rsidRPr="00143DD3">
              <w:rPr>
                <w:rStyle w:val="Hyperlink"/>
                <w:rFonts w:asciiTheme="minorHAnsi" w:hAnsiTheme="minorHAnsi" w:cstheme="minorHAnsi"/>
                <w:noProof/>
              </w:rPr>
              <w:t>3.4</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Good Laboratory Hygiene Practices (Good Housekeeping)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59" w:history="1">
            <w:r w:rsidR="00143DD3" w:rsidRPr="00143DD3">
              <w:rPr>
                <w:rStyle w:val="Hyperlink"/>
                <w:rFonts w:asciiTheme="minorHAnsi" w:hAnsiTheme="minorHAnsi" w:cstheme="minorHAnsi"/>
                <w:noProof/>
              </w:rPr>
              <w:t>3.5</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Procurement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_Toc517094959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60" w:history="1">
            <w:r w:rsidR="00143DD3" w:rsidRPr="00143DD3">
              <w:rPr>
                <w:rStyle w:val="Hyperlink"/>
                <w:rFonts w:asciiTheme="minorHAnsi" w:hAnsiTheme="minorHAnsi" w:cstheme="minorHAnsi"/>
                <w:noProof/>
              </w:rPr>
              <w:t>3.6</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Labeling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61" w:history="1">
            <w:r w:rsidR="00143DD3" w:rsidRPr="00143DD3">
              <w:rPr>
                <w:rStyle w:val="Hyperlink"/>
                <w:rFonts w:asciiTheme="minorHAnsi" w:hAnsiTheme="minorHAnsi" w:cstheme="minorHAnsi"/>
                <w:noProof/>
              </w:rPr>
              <w:t>3.7</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Safety Data Sheets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62" w:history="1">
            <w:r w:rsidR="00143DD3" w:rsidRPr="00143DD3">
              <w:rPr>
                <w:rStyle w:val="Hyperlink"/>
                <w:rFonts w:asciiTheme="minorHAnsi" w:hAnsiTheme="minorHAnsi" w:cstheme="minorHAnsi"/>
                <w:noProof/>
              </w:rPr>
              <w:t>3.8</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Storage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4963" w:history="1">
            <w:r w:rsidR="00143DD3" w:rsidRPr="00143DD3">
              <w:rPr>
                <w:rStyle w:val="Hyperlink"/>
                <w:rFonts w:asciiTheme="minorHAnsi" w:hAnsiTheme="minorHAnsi" w:cstheme="minorHAnsi"/>
                <w:noProof/>
              </w:rPr>
              <w:t>3.9</w:t>
            </w:r>
            <w:r w:rsidR="00143DD3" w:rsidRPr="00143DD3">
              <w:rPr>
                <w:rFonts w:asciiTheme="minorHAnsi" w:eastAsiaTheme="minorEastAsia" w:hAnsiTheme="minorHAnsi" w:cstheme="minorHAnsi"/>
                <w:b w:val="0"/>
                <w:bCs w:val="0"/>
                <w:caps w:val="0"/>
                <w:noProof/>
                <w:lang w:bidi="ar-SA"/>
              </w:rPr>
              <w:tab/>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Incompatible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4" w:history="1">
            <w:r w:rsidR="00143DD3" w:rsidRPr="00143DD3">
              <w:rPr>
                <w:rStyle w:val="Hyperlink"/>
                <w:rFonts w:asciiTheme="minorHAnsi" w:hAnsiTheme="minorHAnsi" w:cstheme="minorHAnsi"/>
                <w:noProof/>
              </w:rPr>
              <w:t>3.10</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Prior Approval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5" w:history="1">
            <w:r w:rsidR="00143DD3" w:rsidRPr="00143DD3">
              <w:rPr>
                <w:rStyle w:val="Hyperlink"/>
                <w:rFonts w:asciiTheme="minorHAnsi" w:hAnsiTheme="minorHAnsi" w:cstheme="minorHAnsi"/>
                <w:noProof/>
              </w:rPr>
              <w:t>3.11</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Safety Procedures for working with highly toxic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6" w:history="1">
            <w:r w:rsidR="00143DD3" w:rsidRPr="00143DD3">
              <w:rPr>
                <w:rStyle w:val="Hyperlink"/>
                <w:rFonts w:asciiTheme="minorHAnsi" w:hAnsiTheme="minorHAnsi" w:cstheme="minorHAnsi"/>
                <w:noProof/>
              </w:rPr>
              <w:t>3.12</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Safety Procedures when handling flammable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7" w:history="1">
            <w:r w:rsidR="00143DD3" w:rsidRPr="00143DD3">
              <w:rPr>
                <w:rStyle w:val="Hyperlink"/>
                <w:rFonts w:asciiTheme="minorHAnsi" w:hAnsiTheme="minorHAnsi" w:cstheme="minorHAnsi"/>
                <w:noProof/>
              </w:rPr>
              <w:t>3.13</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Procedures for handling  reactive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8" w:history="1">
            <w:r w:rsidR="00143DD3" w:rsidRPr="00143DD3">
              <w:rPr>
                <w:rStyle w:val="Hyperlink"/>
                <w:rFonts w:asciiTheme="minorHAnsi" w:hAnsiTheme="minorHAnsi" w:cstheme="minorHAnsi"/>
                <w:noProof/>
              </w:rPr>
              <w:t>3.14</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Procedures for working corrosive contact hazard chemicals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69" w:history="1">
            <w:r w:rsidR="00143DD3" w:rsidRPr="00143DD3">
              <w:rPr>
                <w:rStyle w:val="Hyperlink"/>
                <w:rFonts w:asciiTheme="minorHAnsi" w:hAnsiTheme="minorHAnsi" w:cstheme="minorHAnsi"/>
                <w:noProof/>
              </w:rPr>
              <w:t>3.15</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Procedures for work involving contact-hazard</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_Toc517094969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0" w:history="1">
            <w:r w:rsidR="00143DD3" w:rsidRPr="00143DD3">
              <w:rPr>
                <w:rStyle w:val="Hyperlink"/>
                <w:rFonts w:asciiTheme="minorHAnsi" w:hAnsiTheme="minorHAnsi" w:cstheme="minorHAnsi"/>
                <w:noProof/>
              </w:rPr>
              <w:t>3.16</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Working with carcinogens, reproductive and highly toxic substances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1" w:history="1">
            <w:r w:rsidR="00143DD3" w:rsidRPr="00143DD3">
              <w:rPr>
                <w:rStyle w:val="Hyperlink"/>
                <w:rFonts w:asciiTheme="minorHAnsi" w:hAnsiTheme="minorHAnsi" w:cstheme="minorHAnsi"/>
                <w:noProof/>
              </w:rPr>
              <w:t>3.17</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Working alone in laboratories and shops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2" w:history="1">
            <w:r w:rsidR="00143DD3" w:rsidRPr="00143DD3">
              <w:rPr>
                <w:rStyle w:val="Hyperlink"/>
                <w:rFonts w:asciiTheme="minorHAnsi" w:eastAsia="Calibri" w:hAnsiTheme="minorHAnsi" w:cstheme="minorHAnsi"/>
                <w:noProof/>
              </w:rPr>
              <w:t>3.18</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eastAsia="Calibri" w:hAnsiTheme="minorHAnsi" w:cstheme="minorHAnsi"/>
                <w:noProof/>
              </w:rPr>
              <w:t>Undergraduate Students working alone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3" w:history="1">
            <w:r w:rsidR="00143DD3" w:rsidRPr="00143DD3">
              <w:rPr>
                <w:rStyle w:val="Hyperlink"/>
                <w:rFonts w:asciiTheme="minorHAnsi" w:hAnsiTheme="minorHAnsi" w:cstheme="minorHAnsi"/>
                <w:noProof/>
              </w:rPr>
              <w:t>3.19</w:t>
            </w:r>
            <w:r w:rsidR="00143DD3">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Working with radioactive materials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74" w:history="1">
            <w:r w:rsidR="00143DD3" w:rsidRPr="00143DD3">
              <w:rPr>
                <w:rStyle w:val="Hyperlink"/>
                <w:rFonts w:asciiTheme="minorHAnsi" w:hAnsiTheme="minorHAnsi" w:cstheme="minorHAnsi"/>
                <w:noProof/>
              </w:rPr>
              <w:t>3.19.</w:t>
            </w:r>
            <w:r w:rsidR="00143DD3">
              <w:rPr>
                <w:rStyle w:val="Hyperlink"/>
                <w:rFonts w:asciiTheme="minorHAnsi" w:hAnsiTheme="minorHAnsi" w:cstheme="minorHAnsi"/>
                <w:noProof/>
              </w:rPr>
              <w:t xml:space="preserve">1    </w:t>
            </w:r>
            <w:r w:rsidR="00143DD3" w:rsidRPr="00143DD3">
              <w:rPr>
                <w:rStyle w:val="Hyperlink"/>
                <w:rFonts w:asciiTheme="minorHAnsi" w:hAnsiTheme="minorHAnsi" w:cstheme="minorHAnsi"/>
                <w:noProof/>
              </w:rPr>
              <w:t>Permits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75" w:history="1">
            <w:r w:rsidR="00143DD3" w:rsidRPr="00143DD3">
              <w:rPr>
                <w:rStyle w:val="Hyperlink"/>
                <w:rFonts w:asciiTheme="minorHAnsi" w:hAnsiTheme="minorHAnsi" w:cstheme="minorHAnsi"/>
                <w:noProof/>
              </w:rPr>
              <w:t xml:space="preserve">3.19.2 </w:t>
            </w:r>
            <w:r w:rsidR="00143DD3">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Applications for permits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76" w:history="1">
            <w:r w:rsidR="00143DD3" w:rsidRPr="00143DD3">
              <w:rPr>
                <w:rStyle w:val="Hyperlink"/>
                <w:rFonts w:asciiTheme="minorHAnsi" w:hAnsiTheme="minorHAnsi" w:cstheme="minorHAnsi"/>
                <w:noProof/>
              </w:rPr>
              <w:t xml:space="preserve">3.19.3 </w:t>
            </w:r>
            <w:r w:rsidR="00143DD3">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Details of permits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7" w:history="1">
            <w:r w:rsidR="00143DD3" w:rsidRPr="00143DD3">
              <w:rPr>
                <w:rStyle w:val="Hyperlink"/>
                <w:rFonts w:asciiTheme="minorHAnsi" w:hAnsiTheme="minorHAnsi" w:cstheme="minorHAnsi"/>
                <w:noProof/>
              </w:rPr>
              <w:t>3.20</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Procedures for work with reduced or high pressure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78" w:history="1">
            <w:r w:rsidR="00143DD3" w:rsidRPr="00143DD3">
              <w:rPr>
                <w:rStyle w:val="Hyperlink"/>
                <w:rFonts w:asciiTheme="minorHAnsi" w:hAnsiTheme="minorHAnsi" w:cstheme="minorHAnsi"/>
                <w:noProof/>
              </w:rPr>
              <w:t xml:space="preserve">3.20.1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Reduced Pressure Operations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79" w:history="1">
            <w:r w:rsidR="00143DD3" w:rsidRPr="00143DD3">
              <w:rPr>
                <w:rStyle w:val="Hyperlink"/>
                <w:rFonts w:asciiTheme="minorHAnsi" w:hAnsiTheme="minorHAnsi" w:cstheme="minorHAnsi"/>
                <w:noProof/>
              </w:rPr>
              <w:t>3.21</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Compressed Gases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_Toc517094979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80" w:history="1">
            <w:r w:rsidR="00143DD3" w:rsidRPr="00143DD3">
              <w:rPr>
                <w:rStyle w:val="Hyperlink"/>
                <w:rFonts w:asciiTheme="minorHAnsi" w:hAnsiTheme="minorHAnsi" w:cstheme="minorHAnsi"/>
                <w:noProof/>
              </w:rPr>
              <w:t>3.22</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Working with Lasers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1" w:history="1">
            <w:r w:rsidR="00143DD3" w:rsidRPr="00143DD3">
              <w:rPr>
                <w:rStyle w:val="Hyperlink"/>
                <w:rFonts w:asciiTheme="minorHAnsi" w:hAnsiTheme="minorHAnsi" w:cstheme="minorHAnsi"/>
                <w:noProof/>
              </w:rPr>
              <w:t xml:space="preserve">3.22.1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Laser Operating Instructions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82" w:history="1">
            <w:r w:rsidR="00143DD3" w:rsidRPr="00143DD3">
              <w:rPr>
                <w:rStyle w:val="Hyperlink"/>
                <w:rFonts w:asciiTheme="minorHAnsi" w:hAnsiTheme="minorHAnsi" w:cstheme="minorHAnsi"/>
                <w:noProof/>
              </w:rPr>
              <w:t>3.23</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Procedures Regarding Other Physical Hazards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3" w:history="1">
            <w:r w:rsidR="00143DD3" w:rsidRPr="00143DD3">
              <w:rPr>
                <w:rStyle w:val="Hyperlink"/>
                <w:rFonts w:asciiTheme="minorHAnsi" w:hAnsiTheme="minorHAnsi" w:cstheme="minorHAnsi"/>
                <w:noProof/>
              </w:rPr>
              <w:t xml:space="preserve">3.23.1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Ultraviolet Lamps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4" w:history="1">
            <w:r w:rsidR="00143DD3" w:rsidRPr="00143DD3">
              <w:rPr>
                <w:rStyle w:val="Hyperlink"/>
                <w:rFonts w:asciiTheme="minorHAnsi" w:hAnsiTheme="minorHAnsi" w:cstheme="minorHAnsi"/>
                <w:noProof/>
              </w:rPr>
              <w:t>3.23.2</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Microwave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5" w:history="1">
            <w:r w:rsidR="00143DD3" w:rsidRPr="00143DD3">
              <w:rPr>
                <w:rStyle w:val="Hyperlink"/>
                <w:rFonts w:asciiTheme="minorHAnsi" w:hAnsiTheme="minorHAnsi" w:cstheme="minorHAnsi"/>
                <w:noProof/>
              </w:rPr>
              <w:t xml:space="preserve">3.23.3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Noise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6" w:history="1">
            <w:r w:rsidR="00143DD3" w:rsidRPr="00143DD3">
              <w:rPr>
                <w:rStyle w:val="Hyperlink"/>
                <w:rFonts w:asciiTheme="minorHAnsi" w:hAnsiTheme="minorHAnsi" w:cstheme="minorHAnsi"/>
                <w:noProof/>
              </w:rPr>
              <w:t xml:space="preserve">3.23.4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Temperature Control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7" w:history="1">
            <w:r w:rsidR="00143DD3" w:rsidRPr="00143DD3">
              <w:rPr>
                <w:rStyle w:val="Hyperlink"/>
                <w:rFonts w:asciiTheme="minorHAnsi" w:hAnsiTheme="minorHAnsi" w:cstheme="minorHAnsi"/>
                <w:noProof/>
              </w:rPr>
              <w:t>3.23.5</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Oil and Sand Baths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8" w:history="1">
            <w:r w:rsidR="00143DD3" w:rsidRPr="00143DD3">
              <w:rPr>
                <w:rStyle w:val="Hyperlink"/>
                <w:rFonts w:asciiTheme="minorHAnsi" w:hAnsiTheme="minorHAnsi" w:cstheme="minorHAnsi"/>
                <w:noProof/>
              </w:rPr>
              <w:t xml:space="preserve">3.23.6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Cooling Baths and Cold Traps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89" w:history="1">
            <w:r w:rsidR="00143DD3" w:rsidRPr="00143DD3">
              <w:rPr>
                <w:rStyle w:val="Hyperlink"/>
                <w:rFonts w:asciiTheme="minorHAnsi" w:hAnsiTheme="minorHAnsi" w:cstheme="minorHAnsi"/>
                <w:noProof/>
              </w:rPr>
              <w:t>3.23.7</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Static electricity and spark hazards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_Toc517094989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0" w:history="1">
            <w:r w:rsidR="00143DD3" w:rsidRPr="00143DD3">
              <w:rPr>
                <w:rStyle w:val="Hyperlink"/>
                <w:rFonts w:asciiTheme="minorHAnsi" w:hAnsiTheme="minorHAnsi" w:cstheme="minorHAnsi"/>
                <w:noProof/>
              </w:rPr>
              <w:t xml:space="preserve">3.23.8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Centrifuges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1" w:history="1">
            <w:r w:rsidR="00143DD3" w:rsidRPr="00143DD3">
              <w:rPr>
                <w:rStyle w:val="Hyperlink"/>
                <w:rFonts w:asciiTheme="minorHAnsi" w:hAnsiTheme="minorHAnsi" w:cstheme="minorHAnsi"/>
                <w:noProof/>
              </w:rPr>
              <w:t xml:space="preserve">3.23.9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Electrical Equipment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2" w:history="1">
            <w:r w:rsidR="00143DD3" w:rsidRPr="00143DD3">
              <w:rPr>
                <w:rStyle w:val="Hyperlink"/>
                <w:rFonts w:asciiTheme="minorHAnsi" w:hAnsiTheme="minorHAnsi" w:cstheme="minorHAnsi"/>
                <w:noProof/>
              </w:rPr>
              <w:t xml:space="preserve">3.24.0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Waste disposal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3" w:history="1">
            <w:r w:rsidR="00143DD3" w:rsidRPr="00143DD3">
              <w:rPr>
                <w:rStyle w:val="Hyperlink"/>
                <w:rFonts w:asciiTheme="minorHAnsi" w:hAnsiTheme="minorHAnsi" w:cstheme="minorHAnsi"/>
                <w:noProof/>
              </w:rPr>
              <w:t xml:space="preserve">3.24.1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Chemical Waste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4" w:history="1">
            <w:r w:rsidR="00143DD3" w:rsidRPr="00143DD3">
              <w:rPr>
                <w:rStyle w:val="Hyperlink"/>
                <w:rFonts w:asciiTheme="minorHAnsi" w:hAnsiTheme="minorHAnsi" w:cstheme="minorHAnsi"/>
                <w:noProof/>
              </w:rPr>
              <w:t xml:space="preserve">3.24.2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Radioactive Waste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5" w:history="1">
            <w:r w:rsidR="00143DD3" w:rsidRPr="00143DD3">
              <w:rPr>
                <w:rStyle w:val="Hyperlink"/>
                <w:rFonts w:asciiTheme="minorHAnsi" w:hAnsiTheme="minorHAnsi" w:cstheme="minorHAnsi"/>
                <w:noProof/>
              </w:rPr>
              <w:t xml:space="preserve">3.24.3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Biological Waste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4996" w:history="1">
            <w:r w:rsidR="00143DD3" w:rsidRPr="00143DD3">
              <w:rPr>
                <w:rStyle w:val="Hyperlink"/>
                <w:rFonts w:asciiTheme="minorHAnsi" w:hAnsiTheme="minorHAnsi" w:cstheme="minorHAnsi"/>
                <w:noProof/>
              </w:rPr>
              <w:t>3.28</w:t>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Sharps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7" w:history="1">
            <w:r w:rsidR="00143DD3" w:rsidRPr="00143DD3">
              <w:rPr>
                <w:rStyle w:val="Hyperlink"/>
                <w:rFonts w:asciiTheme="minorHAnsi" w:hAnsiTheme="minorHAnsi" w:cstheme="minorHAnsi"/>
                <w:noProof/>
              </w:rPr>
              <w:t xml:space="preserve">4.0 </w:t>
            </w:r>
            <w:r w:rsidR="009D3DD0">
              <w:rPr>
                <w:rStyle w:val="Hyperlink"/>
                <w:rFonts w:asciiTheme="minorHAnsi" w:hAnsiTheme="minorHAnsi" w:cstheme="minorHAnsi"/>
                <w:noProof/>
              </w:rPr>
              <w:t xml:space="preserve">         </w:t>
            </w:r>
            <w:r w:rsidR="002B69CD">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CONTROL MEASURES and SAFETY EQUIPMENT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8" w:history="1">
            <w:r w:rsidR="00143DD3" w:rsidRPr="00143DD3">
              <w:rPr>
                <w:rStyle w:val="Hyperlink"/>
                <w:rFonts w:asciiTheme="minorHAnsi" w:hAnsiTheme="minorHAnsi" w:cstheme="minorHAnsi"/>
                <w:noProof/>
              </w:rPr>
              <w:t xml:space="preserve">4.1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Fume hoods and ventilation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4999" w:history="1">
            <w:r w:rsidR="00143DD3" w:rsidRPr="00143DD3">
              <w:rPr>
                <w:rStyle w:val="Hyperlink"/>
                <w:rFonts w:asciiTheme="minorHAnsi" w:hAnsiTheme="minorHAnsi" w:cstheme="minorHAnsi"/>
                <w:noProof/>
              </w:rPr>
              <w:t xml:space="preserve">4.2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Personal Protective Equipment (P.P.E.)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_Toc517094999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00" w:history="1">
            <w:r w:rsidR="00143DD3" w:rsidRPr="00143DD3">
              <w:rPr>
                <w:rStyle w:val="Hyperlink"/>
                <w:rFonts w:asciiTheme="minorHAnsi" w:hAnsiTheme="minorHAnsi" w:cstheme="minorHAnsi"/>
                <w:noProof/>
              </w:rPr>
              <w:t xml:space="preserve">4.3  </w:t>
            </w:r>
            <w:r w:rsidR="009D3DD0">
              <w:rPr>
                <w:rStyle w:val="Hyperlink"/>
                <w:rFonts w:asciiTheme="minorHAnsi" w:hAnsiTheme="minorHAnsi" w:cstheme="minorHAnsi"/>
                <w:noProof/>
              </w:rPr>
              <w:t xml:space="preserve">        </w:t>
            </w:r>
            <w:r w:rsidR="002B69CD">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Eye Protection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1" w:history="1">
            <w:r w:rsidR="00143DD3" w:rsidRPr="00143DD3">
              <w:rPr>
                <w:rStyle w:val="Hyperlink"/>
                <w:rFonts w:asciiTheme="minorHAnsi" w:hAnsiTheme="minorHAnsi" w:cstheme="minorHAnsi"/>
                <w:noProof/>
              </w:rPr>
              <w:t>4.4</w:t>
            </w:r>
            <w:r w:rsidR="00143DD3" w:rsidRPr="00143DD3">
              <w:rPr>
                <w:rFonts w:asciiTheme="minorHAnsi" w:eastAsiaTheme="minorEastAsia" w:hAnsiTheme="minorHAnsi" w:cstheme="minorHAnsi"/>
                <w:b w:val="0"/>
                <w:bCs w:val="0"/>
                <w:caps w:val="0"/>
                <w:noProof/>
                <w:lang w:bidi="ar-SA"/>
              </w:rPr>
              <w:tab/>
            </w:r>
            <w:r w:rsidR="002B69CD">
              <w:rPr>
                <w:rFonts w:asciiTheme="minorHAnsi" w:eastAsiaTheme="minorEastAsia" w:hAnsiTheme="minorHAnsi" w:cstheme="minorHAnsi"/>
                <w:b w:val="0"/>
                <w:bCs w:val="0"/>
                <w:caps w:val="0"/>
                <w:noProof/>
                <w:lang w:bidi="ar-SA"/>
              </w:rPr>
              <w:t xml:space="preserve">    </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Gloves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2" w:history="1">
            <w:r w:rsidR="00143DD3" w:rsidRPr="00143DD3">
              <w:rPr>
                <w:rStyle w:val="Hyperlink"/>
                <w:rFonts w:asciiTheme="minorHAnsi" w:hAnsiTheme="minorHAnsi" w:cstheme="minorHAnsi"/>
                <w:noProof/>
              </w:rPr>
              <w:t>4.5</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Protective Clothing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3" w:history="1">
            <w:r w:rsidR="00143DD3" w:rsidRPr="00143DD3">
              <w:rPr>
                <w:rStyle w:val="Hyperlink"/>
                <w:rFonts w:asciiTheme="minorHAnsi" w:hAnsiTheme="minorHAnsi" w:cstheme="minorHAnsi"/>
                <w:noProof/>
              </w:rPr>
              <w:t>4.6</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Flammable-Liquid Storage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4" w:history="1">
            <w:r w:rsidR="00143DD3" w:rsidRPr="00143DD3">
              <w:rPr>
                <w:rStyle w:val="Hyperlink"/>
                <w:rFonts w:asciiTheme="minorHAnsi" w:hAnsiTheme="minorHAnsi" w:cstheme="minorHAnsi"/>
                <w:noProof/>
              </w:rPr>
              <w:t>4.7</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Safety Showers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5" w:history="1">
            <w:r w:rsidR="00143DD3" w:rsidRPr="00143DD3">
              <w:rPr>
                <w:rStyle w:val="Hyperlink"/>
                <w:rFonts w:asciiTheme="minorHAnsi" w:hAnsiTheme="minorHAnsi" w:cstheme="minorHAnsi"/>
                <w:noProof/>
              </w:rPr>
              <w:t>4.8</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Eyewash Stations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06" w:history="1">
            <w:r w:rsidR="00143DD3" w:rsidRPr="00143DD3">
              <w:rPr>
                <w:rStyle w:val="Hyperlink"/>
                <w:rFonts w:asciiTheme="minorHAnsi" w:hAnsiTheme="minorHAnsi" w:cstheme="minorHAnsi"/>
                <w:noProof/>
              </w:rPr>
              <w:t>4.9</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Sinks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07" w:history="1">
            <w:r w:rsidR="00143DD3" w:rsidRPr="00143DD3">
              <w:rPr>
                <w:rStyle w:val="Hyperlink"/>
                <w:rFonts w:asciiTheme="minorHAnsi" w:hAnsiTheme="minorHAnsi" w:cstheme="minorHAnsi"/>
                <w:noProof/>
              </w:rPr>
              <w:t>4.10</w:t>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Respirators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08" w:history="1">
            <w:r w:rsidR="00143DD3" w:rsidRPr="00143DD3">
              <w:rPr>
                <w:rStyle w:val="Hyperlink"/>
                <w:rFonts w:asciiTheme="minorHAnsi" w:hAnsiTheme="minorHAnsi" w:cstheme="minorHAnsi"/>
                <w:noProof/>
              </w:rPr>
              <w:t>4.11</w:t>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Vapor Detection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09" w:history="1">
            <w:r w:rsidR="00143DD3" w:rsidRPr="00143DD3">
              <w:rPr>
                <w:rStyle w:val="Hyperlink"/>
                <w:rFonts w:asciiTheme="minorHAnsi" w:hAnsiTheme="minorHAnsi" w:cstheme="minorHAnsi"/>
                <w:noProof/>
              </w:rPr>
              <w:t>4.12</w:t>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Fire Extinguishers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_Toc517095009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10" w:history="1">
            <w:r w:rsidR="00143DD3" w:rsidRPr="00143DD3">
              <w:rPr>
                <w:rStyle w:val="Hyperlink"/>
                <w:rFonts w:asciiTheme="minorHAnsi" w:hAnsiTheme="minorHAnsi" w:cstheme="minorHAnsi"/>
                <w:noProof/>
              </w:rPr>
              <w:t>4.13</w:t>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Controls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11" w:history="1">
            <w:r w:rsidR="00143DD3" w:rsidRPr="00143DD3">
              <w:rPr>
                <w:rStyle w:val="Hyperlink"/>
                <w:rFonts w:asciiTheme="minorHAnsi" w:hAnsiTheme="minorHAnsi" w:cstheme="minorHAnsi"/>
                <w:noProof/>
              </w:rPr>
              <w:t xml:space="preserve">5.0 </w:t>
            </w:r>
            <w:r w:rsidR="009D3DD0">
              <w:rPr>
                <w:rStyle w:val="Hyperlink"/>
                <w:rFonts w:asciiTheme="minorHAnsi" w:hAnsiTheme="minorHAnsi" w:cstheme="minorHAnsi"/>
                <w:noProof/>
              </w:rPr>
              <w:t xml:space="preserve">        </w:t>
            </w:r>
            <w:r w:rsidR="002B69CD">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RECORDS AND RECORD KEEPING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12" w:history="1">
            <w:r w:rsidR="00143DD3" w:rsidRPr="00143DD3">
              <w:rPr>
                <w:rStyle w:val="Hyperlink"/>
                <w:rFonts w:asciiTheme="minorHAnsi" w:hAnsiTheme="minorHAnsi" w:cstheme="minorHAnsi"/>
                <w:noProof/>
              </w:rPr>
              <w:t>5.1</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Chemical Inventory</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13" w:history="1">
            <w:r w:rsidR="00143DD3" w:rsidRPr="00143DD3">
              <w:rPr>
                <w:rStyle w:val="Hyperlink"/>
                <w:rFonts w:asciiTheme="minorHAnsi" w:hAnsiTheme="minorHAnsi" w:cstheme="minorHAnsi"/>
                <w:noProof/>
              </w:rPr>
              <w:t>5.2</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Air Monitoring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14" w:history="1">
            <w:r w:rsidR="00143DD3" w:rsidRPr="00143DD3">
              <w:rPr>
                <w:rStyle w:val="Hyperlink"/>
                <w:rFonts w:asciiTheme="minorHAnsi" w:hAnsiTheme="minorHAnsi" w:cstheme="minorHAnsi"/>
                <w:noProof/>
              </w:rPr>
              <w:t xml:space="preserve">6.0 </w:t>
            </w:r>
            <w:r w:rsidR="009D3DD0">
              <w:rPr>
                <w:rStyle w:val="Hyperlink"/>
                <w:rFonts w:asciiTheme="minorHAnsi" w:hAnsiTheme="minorHAnsi" w:cstheme="minorHAnsi"/>
                <w:noProof/>
              </w:rPr>
              <w:t xml:space="preserve">        </w:t>
            </w:r>
            <w:r w:rsidR="002B69CD">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EMPLOYEE INFORMATION and TRAINING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15" w:history="1">
            <w:r w:rsidR="00143DD3" w:rsidRPr="00143DD3">
              <w:rPr>
                <w:rStyle w:val="Hyperlink"/>
                <w:rFonts w:asciiTheme="minorHAnsi" w:hAnsiTheme="minorHAnsi" w:cstheme="minorHAnsi"/>
                <w:noProof/>
              </w:rPr>
              <w:t>6.1</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Chemical Safety Information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16" w:history="1">
            <w:r w:rsidR="00143DD3" w:rsidRPr="00143DD3">
              <w:rPr>
                <w:rStyle w:val="Hyperlink"/>
                <w:rFonts w:asciiTheme="minorHAnsi" w:hAnsiTheme="minorHAnsi" w:cstheme="minorHAnsi"/>
                <w:noProof/>
              </w:rPr>
              <w:t>6.2</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Reference Literature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17" w:history="1">
            <w:r w:rsidR="00143DD3" w:rsidRPr="00143DD3">
              <w:rPr>
                <w:rStyle w:val="Hyperlink"/>
                <w:rFonts w:asciiTheme="minorHAnsi" w:hAnsiTheme="minorHAnsi" w:cstheme="minorHAnsi"/>
                <w:noProof/>
              </w:rPr>
              <w:t>6.3</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Safety Data Sheets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18" w:history="1">
            <w:r w:rsidR="00143DD3" w:rsidRPr="00143DD3">
              <w:rPr>
                <w:rStyle w:val="Hyperlink"/>
                <w:rFonts w:asciiTheme="minorHAnsi" w:hAnsiTheme="minorHAnsi" w:cstheme="minorHAnsi"/>
                <w:noProof/>
                <w:lang w:val="x-none" w:eastAsia="x-none"/>
              </w:rPr>
              <w:t>6.4</w:t>
            </w:r>
            <w:r w:rsidR="00143DD3" w:rsidRPr="00143DD3">
              <w:rPr>
                <w:rStyle w:val="Hyperlink"/>
                <w:rFonts w:asciiTheme="minorHAnsi" w:hAnsiTheme="minorHAnsi" w:cstheme="minorHAnsi"/>
                <w:noProof/>
                <w:lang w:eastAsia="x-none"/>
              </w:rPr>
              <w:t xml:space="preserve">    </w:t>
            </w:r>
            <w:r w:rsidR="009D3DD0">
              <w:rPr>
                <w:rStyle w:val="Hyperlink"/>
                <w:rFonts w:asciiTheme="minorHAnsi" w:hAnsiTheme="minorHAnsi" w:cstheme="minorHAnsi"/>
                <w:noProof/>
                <w:lang w:eastAsia="x-none"/>
              </w:rPr>
              <w:t xml:space="preserve">    </w:t>
            </w:r>
            <w:r w:rsidR="00143DD3" w:rsidRPr="00143DD3">
              <w:rPr>
                <w:rStyle w:val="Hyperlink"/>
                <w:rFonts w:asciiTheme="minorHAnsi" w:hAnsiTheme="minorHAnsi" w:cstheme="minorHAnsi"/>
                <w:noProof/>
                <w:lang w:val="x-none" w:eastAsia="x-none"/>
              </w:rPr>
              <w:t xml:space="preserve"> Signs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19" w:history="1">
            <w:r w:rsidR="00143DD3" w:rsidRPr="00143DD3">
              <w:rPr>
                <w:rStyle w:val="Hyperlink"/>
                <w:rFonts w:asciiTheme="minorHAnsi" w:hAnsiTheme="minorHAnsi" w:cstheme="minorHAnsi"/>
                <w:noProof/>
                <w:lang w:val="x-none" w:eastAsia="x-none"/>
              </w:rPr>
              <w:t>6.5</w:t>
            </w:r>
            <w:r w:rsidR="00143DD3" w:rsidRPr="00143DD3">
              <w:rPr>
                <w:rStyle w:val="Hyperlink"/>
                <w:rFonts w:asciiTheme="minorHAnsi" w:hAnsiTheme="minorHAnsi" w:cstheme="minorHAnsi"/>
                <w:noProof/>
                <w:lang w:eastAsia="x-none"/>
              </w:rPr>
              <w:t xml:space="preserve">   </w:t>
            </w:r>
            <w:r w:rsidR="009D3DD0">
              <w:rPr>
                <w:rStyle w:val="Hyperlink"/>
                <w:rFonts w:asciiTheme="minorHAnsi" w:hAnsiTheme="minorHAnsi" w:cstheme="minorHAnsi"/>
                <w:noProof/>
                <w:lang w:eastAsia="x-none"/>
              </w:rPr>
              <w:t xml:space="preserve">    </w:t>
            </w:r>
            <w:r w:rsidR="00143DD3" w:rsidRPr="00143DD3">
              <w:rPr>
                <w:rStyle w:val="Hyperlink"/>
                <w:rFonts w:asciiTheme="minorHAnsi" w:hAnsiTheme="minorHAnsi" w:cstheme="minorHAnsi"/>
                <w:noProof/>
                <w:lang w:val="x-none" w:eastAsia="x-none"/>
              </w:rPr>
              <w:t xml:space="preserve"> </w:t>
            </w:r>
            <w:r w:rsidR="009D3DD0">
              <w:rPr>
                <w:rStyle w:val="Hyperlink"/>
                <w:rFonts w:asciiTheme="minorHAnsi" w:hAnsiTheme="minorHAnsi" w:cstheme="minorHAnsi"/>
                <w:noProof/>
                <w:lang w:eastAsia="x-none"/>
              </w:rPr>
              <w:t xml:space="preserve"> </w:t>
            </w:r>
            <w:r w:rsidR="00143DD3" w:rsidRPr="00143DD3">
              <w:rPr>
                <w:rStyle w:val="Hyperlink"/>
                <w:rFonts w:asciiTheme="minorHAnsi" w:hAnsiTheme="minorHAnsi" w:cstheme="minorHAnsi"/>
                <w:noProof/>
                <w:lang w:val="x-none" w:eastAsia="x-none"/>
              </w:rPr>
              <w:t>Labels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_Toc517095019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0" w:history="1">
            <w:r w:rsidR="00143DD3" w:rsidRPr="00143DD3">
              <w:rPr>
                <w:rStyle w:val="Hyperlink"/>
                <w:rFonts w:asciiTheme="minorHAnsi" w:hAnsiTheme="minorHAnsi" w:cstheme="minorHAnsi"/>
                <w:noProof/>
              </w:rPr>
              <w:t>6.6</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Chemical Laboratory Health and Safety Training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21" w:history="1">
            <w:r w:rsidR="00143DD3" w:rsidRPr="00143DD3">
              <w:rPr>
                <w:rStyle w:val="Hyperlink"/>
                <w:rFonts w:asciiTheme="minorHAnsi" w:hAnsiTheme="minorHAnsi" w:cstheme="minorHAnsi"/>
                <w:noProof/>
              </w:rPr>
              <w:t xml:space="preserve">7.0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EMERGENCY PROCEDURE PLAN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2" w:history="1">
            <w:r w:rsidR="00143DD3" w:rsidRPr="00143DD3">
              <w:rPr>
                <w:rStyle w:val="Hyperlink"/>
                <w:rFonts w:asciiTheme="minorHAnsi" w:hAnsiTheme="minorHAnsi" w:cstheme="minorHAnsi"/>
                <w:noProof/>
              </w:rPr>
              <w:t>7.1</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Fire Notes and precautions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23" w:history="1">
            <w:r w:rsidR="00143DD3" w:rsidRPr="00143DD3">
              <w:rPr>
                <w:rStyle w:val="Hyperlink"/>
                <w:rFonts w:asciiTheme="minorHAnsi" w:hAnsiTheme="minorHAnsi" w:cstheme="minorHAnsi"/>
                <w:noProof/>
              </w:rPr>
              <w:t xml:space="preserve">7.2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If you discover a Fire: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24" w:history="1">
            <w:r w:rsidR="00143DD3" w:rsidRPr="00143DD3">
              <w:rPr>
                <w:rStyle w:val="Hyperlink"/>
                <w:rFonts w:asciiTheme="minorHAnsi" w:hAnsiTheme="minorHAnsi" w:cstheme="minorHAnsi"/>
                <w:noProof/>
              </w:rPr>
              <w:t xml:space="preserve">7.2.1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A small fire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25" w:history="1">
            <w:r w:rsidR="00143DD3" w:rsidRPr="00143DD3">
              <w:rPr>
                <w:rStyle w:val="Hyperlink"/>
                <w:rFonts w:asciiTheme="minorHAnsi" w:hAnsiTheme="minorHAnsi" w:cstheme="minorHAnsi"/>
                <w:noProof/>
              </w:rPr>
              <w:t xml:space="preserve">7.2.2 </w:t>
            </w:r>
            <w:r w:rsidR="009D3DD0">
              <w:rPr>
                <w:rStyle w:val="Hyperlink"/>
                <w:rFonts w:asciiTheme="minorHAnsi" w:hAnsiTheme="minorHAnsi" w:cstheme="minorHAnsi"/>
                <w:noProof/>
              </w:rPr>
              <w:t xml:space="preserve">    </w:t>
            </w:r>
            <w:r w:rsidR="00143DD3" w:rsidRPr="00143DD3">
              <w:rPr>
                <w:rStyle w:val="Hyperlink"/>
                <w:rFonts w:asciiTheme="minorHAnsi" w:hAnsiTheme="minorHAnsi" w:cstheme="minorHAnsi"/>
                <w:noProof/>
              </w:rPr>
              <w:t xml:space="preserve"> Major Fire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6" w:history="1">
            <w:r w:rsidR="00143DD3" w:rsidRPr="00143DD3">
              <w:rPr>
                <w:rStyle w:val="Hyperlink"/>
                <w:rFonts w:asciiTheme="minorHAnsi" w:hAnsiTheme="minorHAnsi" w:cstheme="minorHAnsi"/>
                <w:noProof/>
              </w:rPr>
              <w:t>7.3</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If a fire alarm rings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7" w:history="1">
            <w:r w:rsidR="00143DD3" w:rsidRPr="00143DD3">
              <w:rPr>
                <w:rStyle w:val="Hyperlink"/>
                <w:rFonts w:asciiTheme="minorHAnsi" w:hAnsiTheme="minorHAnsi" w:cstheme="minorHAnsi"/>
                <w:noProof/>
              </w:rPr>
              <w:t>7.4</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Radiation Spill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8" w:history="1">
            <w:r w:rsidR="00143DD3" w:rsidRPr="00143DD3">
              <w:rPr>
                <w:rStyle w:val="Hyperlink"/>
                <w:rFonts w:asciiTheme="minorHAnsi" w:hAnsiTheme="minorHAnsi" w:cstheme="minorHAnsi"/>
                <w:noProof/>
              </w:rPr>
              <w:t>7.5</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Chemical Spill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29" w:history="1">
            <w:r w:rsidR="00143DD3" w:rsidRPr="00143DD3">
              <w:rPr>
                <w:rStyle w:val="Hyperlink"/>
                <w:rFonts w:asciiTheme="minorHAnsi" w:hAnsiTheme="minorHAnsi" w:cstheme="minorHAnsi"/>
                <w:noProof/>
              </w:rPr>
              <w:t>7.6</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Major Chemical Spill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_Toc517095029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30" w:history="1">
            <w:r w:rsidR="00143DD3" w:rsidRPr="00143DD3">
              <w:rPr>
                <w:rStyle w:val="Hyperlink"/>
                <w:rFonts w:asciiTheme="minorHAnsi" w:hAnsiTheme="minorHAnsi" w:cstheme="minorHAnsi"/>
                <w:noProof/>
              </w:rPr>
              <w:t>7.7</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Biological Spill</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1" w:history="1">
            <w:r w:rsidR="00143DD3" w:rsidRPr="00143DD3">
              <w:rPr>
                <w:rStyle w:val="Hyperlink"/>
                <w:rFonts w:asciiTheme="minorHAnsi" w:hAnsiTheme="minorHAnsi" w:cstheme="minorHAnsi"/>
                <w:noProof/>
              </w:rPr>
              <w:t xml:space="preserve">7.8 </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Spill Involving a Microorganism Requiring BL 1 containment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32" w:history="1">
            <w:r w:rsidR="00143DD3" w:rsidRPr="00143DD3">
              <w:rPr>
                <w:rStyle w:val="Hyperlink"/>
                <w:rFonts w:asciiTheme="minorHAnsi" w:hAnsiTheme="minorHAnsi" w:cstheme="minorHAnsi"/>
                <w:noProof/>
              </w:rPr>
              <w:t>7.9</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Spill Involving a Microorganism Requiring BL 2 containment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3" w:history="1">
            <w:r w:rsidR="00143DD3" w:rsidRPr="00143DD3">
              <w:rPr>
                <w:rStyle w:val="Hyperlink"/>
                <w:rFonts w:asciiTheme="minorHAnsi" w:hAnsiTheme="minorHAnsi" w:cstheme="minorHAnsi"/>
                <w:noProof/>
              </w:rPr>
              <w:t>7.10</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Microorganism Requiring BSL 3 Containment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4" w:history="1">
            <w:r w:rsidR="00143DD3" w:rsidRPr="00143DD3">
              <w:rPr>
                <w:rStyle w:val="Hyperlink"/>
                <w:rFonts w:asciiTheme="minorHAnsi" w:hAnsiTheme="minorHAnsi" w:cstheme="minorHAnsi"/>
                <w:noProof/>
              </w:rPr>
              <w:t>7.11</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Personal Injury</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5" w:history="1">
            <w:r w:rsidR="00143DD3" w:rsidRPr="00143DD3">
              <w:rPr>
                <w:rStyle w:val="Hyperlink"/>
                <w:rFonts w:asciiTheme="minorHAnsi" w:hAnsiTheme="minorHAnsi" w:cstheme="minorHAnsi"/>
                <w:noProof/>
              </w:rPr>
              <w:t>7.12</w:t>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Clothing on fire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6" w:history="1">
            <w:r w:rsidR="00143DD3" w:rsidRPr="00143DD3">
              <w:rPr>
                <w:rStyle w:val="Hyperlink"/>
                <w:rFonts w:asciiTheme="minorHAnsi" w:hAnsiTheme="minorHAnsi" w:cstheme="minorHAnsi"/>
                <w:noProof/>
              </w:rPr>
              <w:t>7.13</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Hazardous material splashed in eye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7" w:history="1">
            <w:r w:rsidR="00143DD3" w:rsidRPr="00143DD3">
              <w:rPr>
                <w:rStyle w:val="Hyperlink"/>
                <w:rFonts w:asciiTheme="minorHAnsi" w:hAnsiTheme="minorHAnsi" w:cstheme="minorHAnsi"/>
                <w:noProof/>
              </w:rPr>
              <w:t>7.14</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Chemical spill on the body</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8" w:history="1">
            <w:r w:rsidR="00143DD3" w:rsidRPr="00143DD3">
              <w:rPr>
                <w:rStyle w:val="Hyperlink"/>
                <w:rFonts w:asciiTheme="minorHAnsi" w:hAnsiTheme="minorHAnsi" w:cstheme="minorHAnsi"/>
                <w:noProof/>
              </w:rPr>
              <w:t>7.15</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Minor Cuts and Puncture Wounds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1100"/>
              <w:tab w:val="right" w:leader="dot" w:pos="10070"/>
            </w:tabs>
            <w:jc w:val="both"/>
            <w:rPr>
              <w:rFonts w:asciiTheme="minorHAnsi" w:eastAsiaTheme="minorEastAsia" w:hAnsiTheme="minorHAnsi" w:cstheme="minorHAnsi"/>
              <w:b w:val="0"/>
              <w:bCs w:val="0"/>
              <w:caps w:val="0"/>
              <w:noProof/>
              <w:lang w:bidi="ar-SA"/>
            </w:rPr>
          </w:pPr>
          <w:hyperlink w:anchor="_Toc517095039" w:history="1">
            <w:r w:rsidR="00143DD3" w:rsidRPr="00143DD3">
              <w:rPr>
                <w:rStyle w:val="Hyperlink"/>
                <w:rFonts w:asciiTheme="minorHAnsi" w:hAnsiTheme="minorHAnsi" w:cstheme="minorHAnsi"/>
                <w:noProof/>
              </w:rPr>
              <w:t>7.16</w:t>
            </w:r>
            <w:r w:rsidR="00143DD3" w:rsidRPr="00143DD3">
              <w:rPr>
                <w:rFonts w:asciiTheme="minorHAnsi" w:eastAsiaTheme="minorEastAsia" w:hAnsiTheme="minorHAnsi" w:cstheme="minorHAnsi"/>
                <w:b w:val="0"/>
                <w:bCs w:val="0"/>
                <w:caps w:val="0"/>
                <w:noProof/>
                <w:lang w:bidi="ar-SA"/>
              </w:rPr>
              <w:tab/>
            </w:r>
            <w:r w:rsidR="00143DD3" w:rsidRPr="00143DD3">
              <w:rPr>
                <w:rStyle w:val="Hyperlink"/>
                <w:rFonts w:asciiTheme="minorHAnsi" w:hAnsiTheme="minorHAnsi" w:cstheme="minorHAnsi"/>
                <w:noProof/>
              </w:rPr>
              <w:t>Radiation or Biological Spill on Body</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_Toc517095039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0" w:history="1">
            <w:r w:rsidR="00143DD3" w:rsidRPr="00143DD3">
              <w:rPr>
                <w:rStyle w:val="Hyperlink"/>
                <w:rFonts w:asciiTheme="minorHAnsi" w:hAnsiTheme="minorHAnsi" w:cstheme="minorHAnsi"/>
                <w:noProof/>
              </w:rPr>
              <w:t>8.0</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EXPOSURE ASSESSMENT and MEDICAL CONSULATIONS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1" w:history="1">
            <w:r w:rsidR="00143DD3" w:rsidRPr="00143DD3">
              <w:rPr>
                <w:rStyle w:val="Hyperlink"/>
                <w:rFonts w:asciiTheme="minorHAnsi" w:hAnsiTheme="minorHAnsi" w:cstheme="minorHAnsi"/>
                <w:noProof/>
              </w:rPr>
              <w:t>8.1</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Suspected Exposures to Toxic Substances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2" w:history="1">
            <w:r w:rsidR="00143DD3" w:rsidRPr="00143DD3">
              <w:rPr>
                <w:rStyle w:val="Hyperlink"/>
                <w:rFonts w:asciiTheme="minorHAnsi" w:hAnsiTheme="minorHAnsi" w:cstheme="minorHAnsi"/>
                <w:noProof/>
              </w:rPr>
              <w:t>8.2</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Criteria for reasonable suspicion of exposure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3" w:history="1">
            <w:r w:rsidR="00143DD3" w:rsidRPr="00143DD3">
              <w:rPr>
                <w:rStyle w:val="Hyperlink"/>
                <w:rFonts w:asciiTheme="minorHAnsi" w:hAnsiTheme="minorHAnsi" w:cstheme="minorHAnsi"/>
                <w:noProof/>
              </w:rPr>
              <w:t>8.3</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Exposures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4" w:history="1">
            <w:r w:rsidR="00143DD3" w:rsidRPr="00143DD3">
              <w:rPr>
                <w:rStyle w:val="Hyperlink"/>
                <w:rFonts w:asciiTheme="minorHAnsi" w:hAnsiTheme="minorHAnsi" w:cstheme="minorHAnsi"/>
                <w:noProof/>
              </w:rPr>
              <w:t>8.4</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Exposure assessment</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5" w:history="1">
            <w:r w:rsidR="00143DD3" w:rsidRPr="00143DD3">
              <w:rPr>
                <w:rStyle w:val="Hyperlink"/>
                <w:rFonts w:asciiTheme="minorHAnsi" w:hAnsiTheme="minorHAnsi" w:cstheme="minorHAnsi"/>
                <w:noProof/>
              </w:rPr>
              <w:t>8.5</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Notification of Results of Monitoring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6" w:history="1">
            <w:r w:rsidR="00143DD3" w:rsidRPr="00143DD3">
              <w:rPr>
                <w:rStyle w:val="Hyperlink"/>
                <w:rFonts w:asciiTheme="minorHAnsi" w:hAnsiTheme="minorHAnsi" w:cstheme="minorHAnsi"/>
                <w:noProof/>
              </w:rPr>
              <w:t>8.6</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Medical Consultation and Examination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_Toc517095046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7" w:history="1">
            <w:r w:rsidR="00143DD3" w:rsidRPr="00143DD3">
              <w:rPr>
                <w:rStyle w:val="Hyperlink"/>
                <w:rFonts w:asciiTheme="minorHAnsi" w:hAnsiTheme="minorHAnsi" w:cstheme="minorHAnsi"/>
                <w:noProof/>
              </w:rPr>
              <w:t>8.7</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Documentation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_Toc517095047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8" w:history="1">
            <w:r w:rsidR="00143DD3" w:rsidRPr="00143DD3">
              <w:rPr>
                <w:rStyle w:val="Hyperlink"/>
                <w:rFonts w:asciiTheme="minorHAnsi" w:hAnsiTheme="minorHAnsi" w:cstheme="minorHAnsi"/>
                <w:noProof/>
              </w:rPr>
              <w:t>8.8</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Notification</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_Toc517095048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49" w:history="1">
            <w:r w:rsidR="00143DD3" w:rsidRPr="00143DD3">
              <w:rPr>
                <w:rStyle w:val="Hyperlink"/>
                <w:rFonts w:asciiTheme="minorHAnsi" w:hAnsiTheme="minorHAnsi" w:cstheme="minorHAnsi"/>
                <w:noProof/>
              </w:rPr>
              <w:t>9.0</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Other</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_Toc517095049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50" w:history="1">
            <w:r w:rsidR="00143DD3" w:rsidRPr="00143DD3">
              <w:rPr>
                <w:rStyle w:val="Hyperlink"/>
                <w:rFonts w:asciiTheme="minorHAnsi" w:hAnsiTheme="minorHAnsi" w:cstheme="minorHAnsi"/>
                <w:noProof/>
              </w:rPr>
              <w:t>9.1</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Composition of the Lab Safety Committee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_Toc517095050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51" w:history="1">
            <w:r w:rsidR="00143DD3" w:rsidRPr="00143DD3">
              <w:rPr>
                <w:rStyle w:val="Hyperlink"/>
                <w:rFonts w:asciiTheme="minorHAnsi" w:hAnsiTheme="minorHAnsi" w:cstheme="minorHAnsi"/>
                <w:noProof/>
              </w:rPr>
              <w:t>9.2</w:t>
            </w:r>
            <w:r w:rsidR="00143DD3" w:rsidRPr="00143DD3">
              <w:rPr>
                <w:rFonts w:asciiTheme="minorHAnsi" w:eastAsiaTheme="minorEastAsia" w:hAnsiTheme="minorHAnsi" w:cstheme="minorHAnsi"/>
                <w:b w:val="0"/>
                <w:bCs w:val="0"/>
                <w:caps w:val="0"/>
                <w:noProof/>
                <w:lang w:bidi="ar-SA"/>
              </w:rPr>
              <w:tab/>
            </w:r>
            <w:r w:rsidR="009D3DD0">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Records and Record keeping</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_Toc517095051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52" w:history="1">
            <w:r w:rsidR="00143DD3" w:rsidRPr="00143DD3">
              <w:rPr>
                <w:rStyle w:val="Hyperlink"/>
                <w:rFonts w:asciiTheme="minorHAnsi" w:hAnsiTheme="minorHAnsi" w:cstheme="minorHAnsi"/>
                <w:noProof/>
              </w:rPr>
              <w:t>9.3</w:t>
            </w:r>
            <w:r w:rsidR="00143DD3" w:rsidRPr="00143DD3">
              <w:rPr>
                <w:rFonts w:asciiTheme="minorHAnsi" w:eastAsiaTheme="minorEastAsia" w:hAnsiTheme="minorHAnsi" w:cstheme="minorHAnsi"/>
                <w:b w:val="0"/>
                <w:bCs w:val="0"/>
                <w:caps w:val="0"/>
                <w:noProof/>
                <w:lang w:bidi="ar-SA"/>
              </w:rPr>
              <w:tab/>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Training of Employees</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_Toc517095052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53" w:history="1">
            <w:r w:rsidR="00143DD3" w:rsidRPr="00143DD3">
              <w:rPr>
                <w:rStyle w:val="Hyperlink"/>
                <w:rFonts w:asciiTheme="minorHAnsi" w:hAnsiTheme="minorHAnsi" w:cstheme="minorHAnsi"/>
                <w:noProof/>
              </w:rPr>
              <w:t>9.4</w:t>
            </w:r>
            <w:r w:rsidR="00143DD3" w:rsidRPr="00143DD3">
              <w:rPr>
                <w:rFonts w:asciiTheme="minorHAnsi" w:eastAsiaTheme="minorEastAsia" w:hAnsiTheme="minorHAnsi" w:cstheme="minorHAnsi"/>
                <w:b w:val="0"/>
                <w:bCs w:val="0"/>
                <w:caps w:val="0"/>
                <w:noProof/>
                <w:lang w:bidi="ar-SA"/>
              </w:rPr>
              <w:tab/>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Responsibilities of the Lab Safety Committee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left" w:pos="880"/>
              <w:tab w:val="right" w:leader="dot" w:pos="10070"/>
            </w:tabs>
            <w:jc w:val="both"/>
            <w:rPr>
              <w:rFonts w:asciiTheme="minorHAnsi" w:eastAsiaTheme="minorEastAsia" w:hAnsiTheme="minorHAnsi" w:cstheme="minorHAnsi"/>
              <w:b w:val="0"/>
              <w:bCs w:val="0"/>
              <w:caps w:val="0"/>
              <w:noProof/>
              <w:lang w:bidi="ar-SA"/>
            </w:rPr>
          </w:pPr>
          <w:hyperlink w:anchor="_Toc517095054" w:history="1">
            <w:r w:rsidR="00143DD3" w:rsidRPr="00143DD3">
              <w:rPr>
                <w:rStyle w:val="Hyperlink"/>
                <w:rFonts w:asciiTheme="minorHAnsi" w:hAnsiTheme="minorHAnsi" w:cstheme="minorHAnsi"/>
                <w:noProof/>
              </w:rPr>
              <w:t>9.5</w:t>
            </w:r>
            <w:r w:rsidR="00143DD3" w:rsidRPr="00143DD3">
              <w:rPr>
                <w:rFonts w:asciiTheme="minorHAnsi" w:eastAsiaTheme="minorEastAsia" w:hAnsiTheme="minorHAnsi" w:cstheme="minorHAnsi"/>
                <w:b w:val="0"/>
                <w:bCs w:val="0"/>
                <w:caps w:val="0"/>
                <w:noProof/>
                <w:lang w:bidi="ar-SA"/>
              </w:rPr>
              <w:tab/>
            </w:r>
            <w:r w:rsidR="002B69CD">
              <w:rPr>
                <w:rFonts w:asciiTheme="minorHAnsi" w:eastAsiaTheme="minorEastAsia" w:hAnsiTheme="minorHAnsi" w:cstheme="minorHAnsi"/>
                <w:b w:val="0"/>
                <w:bCs w:val="0"/>
                <w:caps w:val="0"/>
                <w:noProof/>
                <w:lang w:bidi="ar-SA"/>
              </w:rPr>
              <w:t xml:space="preserve">    </w:t>
            </w:r>
            <w:r w:rsidR="00143DD3" w:rsidRPr="00143DD3">
              <w:rPr>
                <w:rStyle w:val="Hyperlink"/>
                <w:rFonts w:asciiTheme="minorHAnsi" w:hAnsiTheme="minorHAnsi" w:cstheme="minorHAnsi"/>
                <w:noProof/>
              </w:rPr>
              <w:t>Compliance Procedure</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55" w:history="1">
            <w:r w:rsidR="00143DD3" w:rsidRPr="00143DD3">
              <w:rPr>
                <w:rStyle w:val="Hyperlink"/>
                <w:rFonts w:asciiTheme="minorHAnsi" w:eastAsia="Calibri" w:hAnsiTheme="minorHAnsi" w:cstheme="minorHAnsi"/>
                <w:noProof/>
              </w:rPr>
              <w:t>Appendix A</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_Toc517095055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73" w:history="1">
            <w:r w:rsidR="00143DD3" w:rsidRPr="00143DD3">
              <w:rPr>
                <w:rStyle w:val="Hyperlink"/>
                <w:rFonts w:asciiTheme="minorHAnsi" w:hAnsiTheme="minorHAnsi" w:cstheme="minorHAnsi"/>
                <w:noProof/>
              </w:rPr>
              <w:t>Appendix B</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_Toc517095073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43DD3" w:rsidRPr="00143DD3" w:rsidRDefault="001C70CD" w:rsidP="00F6091F">
          <w:pPr>
            <w:pStyle w:val="TOC1"/>
            <w:tabs>
              <w:tab w:val="right" w:leader="dot" w:pos="10070"/>
            </w:tabs>
            <w:jc w:val="both"/>
            <w:rPr>
              <w:rFonts w:asciiTheme="minorHAnsi" w:eastAsiaTheme="minorEastAsia" w:hAnsiTheme="minorHAnsi" w:cstheme="minorHAnsi"/>
              <w:b w:val="0"/>
              <w:bCs w:val="0"/>
              <w:caps w:val="0"/>
              <w:noProof/>
              <w:lang w:bidi="ar-SA"/>
            </w:rPr>
          </w:pPr>
          <w:hyperlink w:anchor="_Toc517095094" w:history="1">
            <w:r w:rsidR="00143DD3" w:rsidRPr="00143DD3">
              <w:rPr>
                <w:rStyle w:val="Hyperlink"/>
                <w:rFonts w:asciiTheme="minorHAnsi" w:hAnsiTheme="minorHAnsi" w:cstheme="minorHAnsi"/>
                <w:noProof/>
              </w:rPr>
              <w:t>Appendix C</w:t>
            </w:r>
            <w:r w:rsidR="00143DD3" w:rsidRPr="00143DD3">
              <w:rPr>
                <w:rFonts w:asciiTheme="minorHAnsi" w:hAnsiTheme="minorHAnsi" w:cstheme="minorHAnsi"/>
                <w:noProof/>
                <w:webHidden/>
              </w:rPr>
              <w:tab/>
            </w:r>
            <w:r w:rsidR="00143DD3" w:rsidRPr="00143DD3">
              <w:rPr>
                <w:rFonts w:asciiTheme="minorHAnsi" w:hAnsiTheme="minorHAnsi" w:cstheme="minorHAnsi"/>
                <w:noProof/>
                <w:webHidden/>
              </w:rPr>
              <w:fldChar w:fldCharType="begin"/>
            </w:r>
            <w:r w:rsidR="00143DD3" w:rsidRPr="00143DD3">
              <w:rPr>
                <w:rFonts w:asciiTheme="minorHAnsi" w:hAnsiTheme="minorHAnsi" w:cstheme="minorHAnsi"/>
                <w:noProof/>
                <w:webHidden/>
              </w:rPr>
              <w:instrText xml:space="preserve"> PAGEREF _Toc517095094 \h </w:instrText>
            </w:r>
            <w:r w:rsidR="00143DD3" w:rsidRPr="00143DD3">
              <w:rPr>
                <w:rFonts w:asciiTheme="minorHAnsi" w:hAnsiTheme="minorHAnsi" w:cstheme="minorHAnsi"/>
                <w:noProof/>
                <w:webHidden/>
              </w:rPr>
            </w:r>
            <w:r w:rsidR="00143DD3" w:rsidRPr="00143DD3">
              <w:rPr>
                <w:rFonts w:asciiTheme="minorHAnsi" w:hAnsiTheme="minorHAnsi" w:cstheme="minorHAnsi"/>
                <w:noProof/>
                <w:webHidden/>
              </w:rPr>
              <w:fldChar w:fldCharType="separate"/>
            </w:r>
            <w:r w:rsidR="00191EFB">
              <w:rPr>
                <w:rFonts w:asciiTheme="minorHAnsi" w:hAnsiTheme="minorHAnsi" w:cstheme="minorHAnsi"/>
                <w:noProof/>
                <w:webHidden/>
              </w:rPr>
              <w:t>2</w:t>
            </w:r>
            <w:r w:rsidR="00143DD3" w:rsidRPr="00143DD3">
              <w:rPr>
                <w:rFonts w:asciiTheme="minorHAnsi" w:hAnsiTheme="minorHAnsi" w:cstheme="minorHAnsi"/>
                <w:noProof/>
                <w:webHidden/>
              </w:rPr>
              <w:fldChar w:fldCharType="end"/>
            </w:r>
          </w:hyperlink>
        </w:p>
        <w:p w:rsidR="00162581" w:rsidRDefault="00162581" w:rsidP="00F6091F">
          <w:pPr>
            <w:jc w:val="both"/>
          </w:pPr>
          <w:r w:rsidRPr="00143DD3">
            <w:rPr>
              <w:rFonts w:cstheme="minorHAnsi"/>
              <w:b/>
              <w:bCs/>
              <w:noProof/>
              <w:sz w:val="20"/>
              <w:szCs w:val="20"/>
            </w:rPr>
            <w:fldChar w:fldCharType="end"/>
          </w:r>
        </w:p>
      </w:sdtContent>
    </w:sdt>
    <w:p w:rsidR="00A50F32" w:rsidRDefault="00A50F32" w:rsidP="00F6091F">
      <w:pPr>
        <w:jc w:val="both"/>
        <w:rPr>
          <w:rFonts w:ascii="Cambria" w:eastAsia="Times New Roman" w:hAnsi="Cambria" w:cs="Times New Roman"/>
          <w:b/>
          <w:bCs/>
          <w:color w:val="FFFFFF"/>
          <w:sz w:val="32"/>
          <w:szCs w:val="32"/>
          <w:highlight w:val="red"/>
          <w:lang w:val="x-none" w:eastAsia="x-none"/>
        </w:rPr>
      </w:pPr>
    </w:p>
    <w:p w:rsidR="000075B1" w:rsidRDefault="000075B1" w:rsidP="00F6091F">
      <w:pPr>
        <w:jc w:val="both"/>
        <w:rPr>
          <w:rFonts w:ascii="Cambria" w:eastAsia="Times New Roman" w:hAnsi="Cambria" w:cs="Times New Roman"/>
          <w:b/>
          <w:bCs/>
          <w:color w:val="FFFFFF"/>
          <w:sz w:val="32"/>
          <w:szCs w:val="32"/>
          <w:highlight w:val="red"/>
          <w:lang w:val="x-none" w:eastAsia="x-none"/>
        </w:rPr>
      </w:pPr>
    </w:p>
    <w:p w:rsidR="000075B1" w:rsidRDefault="000075B1" w:rsidP="00F6091F">
      <w:pPr>
        <w:jc w:val="both"/>
        <w:rPr>
          <w:rFonts w:ascii="Cambria" w:eastAsia="Times New Roman" w:hAnsi="Cambria" w:cs="Times New Roman"/>
          <w:b/>
          <w:bCs/>
          <w:color w:val="FFFFFF"/>
          <w:sz w:val="32"/>
          <w:szCs w:val="32"/>
          <w:highlight w:val="red"/>
          <w:lang w:val="x-none" w:eastAsia="x-none"/>
        </w:rPr>
      </w:pPr>
    </w:p>
    <w:p w:rsidR="00451DA3" w:rsidRDefault="00451DA3" w:rsidP="00F6091F">
      <w:pPr>
        <w:jc w:val="both"/>
        <w:rPr>
          <w:rFonts w:ascii="Cambria" w:eastAsia="Times New Roman" w:hAnsi="Cambria" w:cs="Times New Roman"/>
          <w:b/>
          <w:bCs/>
          <w:color w:val="FFFFFF"/>
          <w:sz w:val="32"/>
          <w:szCs w:val="32"/>
          <w:highlight w:val="red"/>
          <w:lang w:val="x-none" w:eastAsia="x-none"/>
        </w:rPr>
      </w:pPr>
      <w:r>
        <w:rPr>
          <w:rFonts w:ascii="Cambria" w:eastAsia="Times New Roman" w:hAnsi="Cambria" w:cs="Times New Roman"/>
          <w:b/>
          <w:bCs/>
          <w:color w:val="FFFFFF"/>
          <w:sz w:val="32"/>
          <w:szCs w:val="32"/>
          <w:highlight w:val="red"/>
          <w:lang w:val="x-none" w:eastAsia="x-none"/>
        </w:rPr>
        <w:br w:type="page"/>
      </w:r>
    </w:p>
    <w:p w:rsidR="00451DA3" w:rsidRDefault="00451DA3" w:rsidP="00F6091F">
      <w:pPr>
        <w:jc w:val="both"/>
        <w:rPr>
          <w:rFonts w:ascii="Cambria" w:eastAsia="Times New Roman" w:hAnsi="Cambria" w:cs="Times New Roman"/>
          <w:b/>
          <w:bCs/>
          <w:color w:val="FFFFFF"/>
          <w:sz w:val="32"/>
          <w:szCs w:val="32"/>
          <w:highlight w:val="red"/>
          <w:lang w:eastAsia="x-none"/>
        </w:rPr>
      </w:pPr>
    </w:p>
    <w:p w:rsidR="00143DD3" w:rsidRDefault="00143DD3" w:rsidP="00F6091F">
      <w:pPr>
        <w:jc w:val="both"/>
        <w:rPr>
          <w:rFonts w:ascii="Cambria" w:eastAsia="Times New Roman" w:hAnsi="Cambria" w:cs="Times New Roman"/>
          <w:b/>
          <w:bCs/>
          <w:color w:val="FFFFFF"/>
          <w:sz w:val="32"/>
          <w:szCs w:val="32"/>
          <w:highlight w:val="red"/>
          <w:lang w:eastAsia="x-none"/>
        </w:rPr>
      </w:pPr>
    </w:p>
    <w:p w:rsidR="00143DD3" w:rsidRDefault="00143DD3" w:rsidP="00F6091F">
      <w:pPr>
        <w:jc w:val="both"/>
        <w:rPr>
          <w:rFonts w:ascii="Cambria" w:eastAsia="Times New Roman" w:hAnsi="Cambria" w:cs="Times New Roman"/>
          <w:b/>
          <w:bCs/>
          <w:color w:val="FFFFFF"/>
          <w:sz w:val="32"/>
          <w:szCs w:val="32"/>
          <w:highlight w:val="red"/>
          <w:lang w:eastAsia="x-none"/>
        </w:rPr>
      </w:pPr>
    </w:p>
    <w:p w:rsidR="00143DD3" w:rsidRDefault="00143DD3" w:rsidP="00F6091F">
      <w:pPr>
        <w:jc w:val="both"/>
        <w:rPr>
          <w:rFonts w:ascii="Cambria" w:eastAsia="Times New Roman" w:hAnsi="Cambria" w:cs="Times New Roman"/>
          <w:b/>
          <w:bCs/>
          <w:color w:val="FFFFFF"/>
          <w:sz w:val="32"/>
          <w:szCs w:val="32"/>
          <w:highlight w:val="red"/>
          <w:lang w:eastAsia="x-none"/>
        </w:rPr>
      </w:pPr>
    </w:p>
    <w:p w:rsidR="00143DD3" w:rsidRDefault="00143DD3" w:rsidP="00F6091F">
      <w:pPr>
        <w:jc w:val="both"/>
        <w:rPr>
          <w:rFonts w:ascii="Cambria" w:eastAsia="Times New Roman" w:hAnsi="Cambria" w:cs="Times New Roman"/>
          <w:b/>
          <w:bCs/>
          <w:color w:val="FFFFFF"/>
          <w:sz w:val="32"/>
          <w:szCs w:val="32"/>
          <w:highlight w:val="red"/>
          <w:lang w:eastAsia="x-none"/>
        </w:rPr>
      </w:pPr>
    </w:p>
    <w:p w:rsidR="00451DA3" w:rsidRDefault="00451DA3" w:rsidP="00F6091F">
      <w:pPr>
        <w:jc w:val="both"/>
        <w:rPr>
          <w:rFonts w:ascii="Cambria" w:eastAsia="Times New Roman" w:hAnsi="Cambria" w:cs="Times New Roman"/>
          <w:b/>
          <w:bCs/>
          <w:color w:val="FFFFFF"/>
          <w:sz w:val="32"/>
          <w:szCs w:val="32"/>
          <w:highlight w:val="red"/>
          <w:lang w:eastAsia="x-none"/>
        </w:rPr>
      </w:pPr>
    </w:p>
    <w:p w:rsidR="00451DA3" w:rsidRDefault="00451DA3" w:rsidP="00F6091F">
      <w:pPr>
        <w:jc w:val="both"/>
        <w:rPr>
          <w:rFonts w:ascii="Cambria" w:eastAsia="Times New Roman" w:hAnsi="Cambria" w:cs="Times New Roman"/>
          <w:b/>
          <w:bCs/>
          <w:color w:val="FFFFFF"/>
          <w:sz w:val="32"/>
          <w:szCs w:val="32"/>
          <w:highlight w:val="red"/>
          <w:lang w:val="x-none" w:eastAsia="x-none"/>
        </w:rPr>
      </w:pPr>
      <w:r>
        <w:rPr>
          <w:rFonts w:ascii="Cambria" w:eastAsia="Times New Roman" w:hAnsi="Cambria" w:cs="Times New Roman"/>
          <w:b/>
          <w:bCs/>
          <w:color w:val="FFFFFF"/>
          <w:sz w:val="32"/>
          <w:szCs w:val="32"/>
          <w:highlight w:val="red"/>
          <w:lang w:val="x-none" w:eastAsia="x-none"/>
        </w:rPr>
        <w:br/>
      </w:r>
    </w:p>
    <w:tbl>
      <w:tblPr>
        <w:tblW w:w="11271" w:type="dxa"/>
        <w:tblInd w:w="-65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30" w:type="dxa"/>
          <w:right w:w="30" w:type="dxa"/>
        </w:tblCellMar>
        <w:tblLook w:val="04A0" w:firstRow="1" w:lastRow="0" w:firstColumn="1" w:lastColumn="0" w:noHBand="0" w:noVBand="1"/>
      </w:tblPr>
      <w:tblGrid>
        <w:gridCol w:w="2420"/>
        <w:gridCol w:w="1350"/>
        <w:gridCol w:w="7501"/>
      </w:tblGrid>
      <w:tr w:rsidR="00451DA3" w:rsidRPr="00451DA3" w:rsidTr="00451DA3">
        <w:trPr>
          <w:trHeight w:val="376"/>
        </w:trPr>
        <w:tc>
          <w:tcPr>
            <w:tcW w:w="11271" w:type="dxa"/>
            <w:gridSpan w:val="3"/>
            <w:tcBorders>
              <w:top w:val="thickThinLargeGap" w:sz="6" w:space="0" w:color="808080"/>
              <w:left w:val="thickThinLargeGap" w:sz="6" w:space="0" w:color="808080"/>
              <w:bottom w:val="thickThinLargeGap" w:sz="6" w:space="0" w:color="808080"/>
              <w:right w:val="thickThinLargeGap" w:sz="6" w:space="0" w:color="808080"/>
            </w:tcBorders>
            <w:shd w:val="clear" w:color="auto" w:fill="D9D9D9"/>
            <w:hideMark/>
          </w:tcPr>
          <w:p w:rsidR="00451DA3" w:rsidRPr="00451DA3" w:rsidRDefault="00451DA3" w:rsidP="00F6091F">
            <w:pPr>
              <w:spacing w:after="0" w:line="276" w:lineRule="auto"/>
              <w:ind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b/>
                <w:sz w:val="28"/>
                <w:szCs w:val="28"/>
                <w:lang w:bidi="en-US"/>
              </w:rPr>
              <w:br w:type="page"/>
            </w:r>
            <w:r>
              <w:rPr>
                <w:rFonts w:ascii="Times New Roman" w:eastAsia="Times New Roman" w:hAnsi="Times New Roman" w:cs="Times New Roman"/>
                <w:b/>
                <w:sz w:val="28"/>
                <w:szCs w:val="28"/>
                <w:lang w:bidi="en-US"/>
              </w:rPr>
              <w:t xml:space="preserve">                                                        </w:t>
            </w:r>
            <w:r w:rsidRPr="00451DA3">
              <w:rPr>
                <w:rFonts w:ascii="Times New Roman" w:eastAsia="Times New Roman" w:hAnsi="Times New Roman" w:cs="Times New Roman"/>
                <w:b/>
                <w:smallCaps/>
                <w:sz w:val="28"/>
                <w:szCs w:val="28"/>
                <w:u w:val="single"/>
                <w:lang w:bidi="en-US"/>
              </w:rPr>
              <w:t>Change History</w:t>
            </w:r>
          </w:p>
        </w:tc>
      </w:tr>
      <w:tr w:rsidR="00451DA3" w:rsidRPr="00451DA3" w:rsidTr="00451DA3">
        <w:trPr>
          <w:trHeight w:val="331"/>
        </w:trPr>
        <w:tc>
          <w:tcPr>
            <w:tcW w:w="2420" w:type="dxa"/>
            <w:tcBorders>
              <w:top w:val="thickThinLargeGap" w:sz="6" w:space="0" w:color="808080"/>
              <w:left w:val="thickThinLargeGap" w:sz="6" w:space="0" w:color="808080"/>
              <w:bottom w:val="thickThinLargeGap" w:sz="6" w:space="0" w:color="808080"/>
              <w:right w:val="thickThinLargeGap" w:sz="6" w:space="0" w:color="808080"/>
            </w:tcBorders>
            <w:hideMark/>
          </w:tcPr>
          <w:p w:rsidR="00451DA3" w:rsidRPr="00451DA3" w:rsidRDefault="00451DA3" w:rsidP="00F6091F">
            <w:pPr>
              <w:spacing w:after="0" w:line="276" w:lineRule="auto"/>
              <w:ind w:left="144"/>
              <w:jc w:val="both"/>
              <w:rPr>
                <w:rFonts w:ascii="Times New Roman" w:eastAsia="Times New Roman" w:hAnsi="Times New Roman" w:cs="Times New Roman"/>
                <w:b/>
                <w:smallCaps/>
                <w:sz w:val="28"/>
                <w:szCs w:val="28"/>
                <w:u w:val="single"/>
                <w:lang w:bidi="en-US"/>
              </w:rPr>
            </w:pPr>
            <w:r w:rsidRPr="00451DA3">
              <w:rPr>
                <w:rFonts w:ascii="Times New Roman" w:eastAsia="Times New Roman" w:hAnsi="Times New Roman" w:cs="Times New Roman"/>
                <w:b/>
                <w:smallCaps/>
                <w:sz w:val="28"/>
                <w:szCs w:val="28"/>
                <w:u w:val="single"/>
                <w:lang w:bidi="en-US"/>
              </w:rPr>
              <w:t>Revision Date</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hideMark/>
          </w:tcPr>
          <w:p w:rsidR="00451DA3" w:rsidRPr="00451DA3" w:rsidRDefault="00451DA3" w:rsidP="00F6091F">
            <w:pPr>
              <w:spacing w:after="0" w:line="276" w:lineRule="auto"/>
              <w:ind w:left="144"/>
              <w:jc w:val="both"/>
              <w:rPr>
                <w:rFonts w:ascii="Times New Roman" w:eastAsia="Times New Roman" w:hAnsi="Times New Roman" w:cs="Times New Roman"/>
                <w:b/>
                <w:smallCaps/>
                <w:sz w:val="28"/>
                <w:szCs w:val="28"/>
                <w:u w:val="single"/>
                <w:lang w:bidi="en-US"/>
              </w:rPr>
            </w:pPr>
            <w:r w:rsidRPr="00451DA3">
              <w:rPr>
                <w:rFonts w:ascii="Times New Roman" w:eastAsia="Times New Roman" w:hAnsi="Times New Roman" w:cs="Times New Roman"/>
                <w:b/>
                <w:smallCaps/>
                <w:sz w:val="28"/>
                <w:szCs w:val="28"/>
                <w:u w:val="single"/>
                <w:lang w:bidi="en-US"/>
              </w:rPr>
              <w:t>Version</w:t>
            </w:r>
            <w:r>
              <w:rPr>
                <w:rFonts w:ascii="Times New Roman" w:eastAsia="Times New Roman" w:hAnsi="Times New Roman" w:cs="Times New Roman"/>
                <w:b/>
                <w:smallCaps/>
                <w:sz w:val="28"/>
                <w:szCs w:val="28"/>
                <w:u w:val="single"/>
                <w:lang w:bidi="en-US"/>
              </w:rPr>
              <w:t xml:space="preserve"> </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hideMark/>
          </w:tcPr>
          <w:p w:rsidR="00451DA3" w:rsidRPr="00451DA3" w:rsidRDefault="00451DA3" w:rsidP="00F6091F">
            <w:pPr>
              <w:spacing w:after="0" w:line="276" w:lineRule="auto"/>
              <w:ind w:left="144" w:firstLine="360"/>
              <w:jc w:val="both"/>
              <w:rPr>
                <w:rFonts w:ascii="Times New Roman" w:eastAsia="Times New Roman" w:hAnsi="Times New Roman" w:cs="Times New Roman"/>
                <w:b/>
                <w:smallCaps/>
                <w:sz w:val="28"/>
                <w:szCs w:val="28"/>
                <w:u w:val="single"/>
                <w:lang w:bidi="en-US"/>
              </w:rPr>
            </w:pPr>
            <w:r w:rsidRPr="00451DA3">
              <w:rPr>
                <w:rFonts w:ascii="Times New Roman" w:eastAsia="Times New Roman" w:hAnsi="Times New Roman" w:cs="Times New Roman"/>
                <w:b/>
                <w:smallCaps/>
                <w:sz w:val="28"/>
                <w:szCs w:val="28"/>
                <w:u w:val="single"/>
                <w:lang w:bidi="en-US"/>
              </w:rPr>
              <w:t>Change Summary</w:t>
            </w:r>
          </w:p>
        </w:tc>
      </w:tr>
      <w:tr w:rsidR="00451DA3" w:rsidRPr="00451DA3" w:rsidTr="00451DA3">
        <w:trPr>
          <w:trHeight w:val="529"/>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March 2016</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left="144"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2</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Some pictures were added. Reviewed  and changed sections such as Emergency Response</w:t>
            </w:r>
          </w:p>
        </w:tc>
      </w:tr>
      <w:tr w:rsidR="00451DA3" w:rsidRPr="00451DA3" w:rsidTr="00451DA3">
        <w:trPr>
          <w:trHeight w:val="389"/>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October 2016</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left="144"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3</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firstLine="360"/>
              <w:jc w:val="both"/>
              <w:rPr>
                <w:rFonts w:ascii="Times New Roman" w:eastAsia="Times New Roman" w:hAnsi="Times New Roman" w:cs="Times New Roman"/>
                <w:sz w:val="28"/>
                <w:szCs w:val="28"/>
                <w:lang w:bidi="en-US"/>
              </w:rPr>
            </w:pPr>
          </w:p>
        </w:tc>
      </w:tr>
      <w:tr w:rsidR="00451DA3"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February 2017</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left="144"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4</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Review language</w:t>
            </w:r>
          </w:p>
        </w:tc>
      </w:tr>
      <w:tr w:rsidR="00451DA3" w:rsidRPr="00451DA3" w:rsidTr="00451DA3">
        <w:trPr>
          <w:trHeight w:val="439"/>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January 12, 2018</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left="144"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5</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Working Alone Policy</w:t>
            </w:r>
          </w:p>
        </w:tc>
      </w:tr>
      <w:tr w:rsidR="00451DA3"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June 11, 2018</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451DA3" w:rsidRPr="00451DA3" w:rsidRDefault="00451DA3" w:rsidP="00F6091F">
            <w:pPr>
              <w:spacing w:after="0" w:line="276" w:lineRule="auto"/>
              <w:ind w:left="144" w:firstLine="360"/>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6</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451DA3" w:rsidP="00F6091F">
            <w:pPr>
              <w:spacing w:after="0" w:line="276" w:lineRule="auto"/>
              <w:jc w:val="both"/>
              <w:rPr>
                <w:rFonts w:ascii="Times New Roman" w:eastAsia="Times New Roman" w:hAnsi="Times New Roman" w:cs="Times New Roman"/>
                <w:sz w:val="28"/>
                <w:szCs w:val="28"/>
                <w:lang w:bidi="en-US"/>
              </w:rPr>
            </w:pPr>
            <w:r w:rsidRPr="00451DA3">
              <w:rPr>
                <w:rFonts w:ascii="Times New Roman" w:eastAsia="Times New Roman" w:hAnsi="Times New Roman" w:cs="Times New Roman"/>
                <w:sz w:val="28"/>
                <w:szCs w:val="28"/>
                <w:lang w:bidi="en-US"/>
              </w:rPr>
              <w:t>Eye wash stations</w:t>
            </w:r>
          </w:p>
        </w:tc>
      </w:tr>
      <w:tr w:rsidR="00AC1A3D"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F6091F">
            <w:pPr>
              <w:spacing w:after="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August 16, 2018</w:t>
            </w: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AC1A3D">
            <w:pPr>
              <w:spacing w:after="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7</w:t>
            </w: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F6091F">
            <w:pPr>
              <w:spacing w:after="0" w:line="276"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Working Alone</w:t>
            </w:r>
          </w:p>
        </w:tc>
      </w:tr>
      <w:tr w:rsidR="00AC1A3D"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F6091F">
            <w:pPr>
              <w:spacing w:after="0" w:line="276" w:lineRule="auto"/>
              <w:jc w:val="both"/>
              <w:rPr>
                <w:rFonts w:ascii="Times New Roman" w:eastAsia="Times New Roman" w:hAnsi="Times New Roman" w:cs="Times New Roman"/>
                <w:sz w:val="28"/>
                <w:szCs w:val="28"/>
                <w:lang w:bidi="en-US"/>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AC1A3D">
            <w:pPr>
              <w:spacing w:after="0" w:line="276" w:lineRule="auto"/>
              <w:jc w:val="both"/>
              <w:rPr>
                <w:rFonts w:ascii="Times New Roman" w:eastAsia="Times New Roman" w:hAnsi="Times New Roman" w:cs="Times New Roman"/>
                <w:sz w:val="28"/>
                <w:szCs w:val="28"/>
                <w:lang w:bidi="en-US"/>
              </w:rPr>
            </w:pP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AC1A3D" w:rsidRPr="00451DA3" w:rsidRDefault="00AC1A3D" w:rsidP="00F6091F">
            <w:pPr>
              <w:spacing w:after="0" w:line="276" w:lineRule="auto"/>
              <w:jc w:val="both"/>
              <w:rPr>
                <w:rFonts w:ascii="Times New Roman" w:eastAsia="Times New Roman" w:hAnsi="Times New Roman" w:cs="Times New Roman"/>
                <w:sz w:val="28"/>
                <w:szCs w:val="28"/>
                <w:lang w:bidi="en-US"/>
              </w:rPr>
            </w:pPr>
          </w:p>
        </w:tc>
      </w:tr>
      <w:tr w:rsidR="00E122F4"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AC1A3D">
            <w:pPr>
              <w:spacing w:after="0" w:line="276" w:lineRule="auto"/>
              <w:jc w:val="both"/>
              <w:rPr>
                <w:rFonts w:ascii="Times New Roman" w:eastAsia="Times New Roman" w:hAnsi="Times New Roman" w:cs="Times New Roman"/>
                <w:sz w:val="28"/>
                <w:szCs w:val="28"/>
                <w:lang w:bidi="en-US"/>
              </w:rPr>
            </w:pP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r>
      <w:tr w:rsidR="00E122F4"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AC1A3D">
            <w:pPr>
              <w:spacing w:after="0" w:line="276" w:lineRule="auto"/>
              <w:jc w:val="both"/>
              <w:rPr>
                <w:rFonts w:ascii="Times New Roman" w:eastAsia="Times New Roman" w:hAnsi="Times New Roman" w:cs="Times New Roman"/>
                <w:sz w:val="28"/>
                <w:szCs w:val="28"/>
                <w:lang w:bidi="en-US"/>
              </w:rPr>
            </w:pP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r>
      <w:tr w:rsidR="00E122F4" w:rsidRPr="00451DA3" w:rsidTr="00451DA3">
        <w:trPr>
          <w:trHeight w:val="376"/>
        </w:trPr>
        <w:tc>
          <w:tcPr>
            <w:tcW w:w="242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c>
          <w:tcPr>
            <w:tcW w:w="1350"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AC1A3D">
            <w:pPr>
              <w:spacing w:after="0" w:line="276" w:lineRule="auto"/>
              <w:jc w:val="both"/>
              <w:rPr>
                <w:rFonts w:ascii="Times New Roman" w:eastAsia="Times New Roman" w:hAnsi="Times New Roman" w:cs="Times New Roman"/>
                <w:sz w:val="28"/>
                <w:szCs w:val="28"/>
                <w:lang w:bidi="en-US"/>
              </w:rPr>
            </w:pPr>
          </w:p>
        </w:tc>
        <w:tc>
          <w:tcPr>
            <w:tcW w:w="7501" w:type="dxa"/>
            <w:tcBorders>
              <w:top w:val="thickThinLargeGap" w:sz="6" w:space="0" w:color="808080"/>
              <w:left w:val="thickThinLargeGap" w:sz="6" w:space="0" w:color="808080"/>
              <w:bottom w:val="thickThinLargeGap" w:sz="6" w:space="0" w:color="808080"/>
              <w:right w:val="thickThinLargeGap" w:sz="6" w:space="0" w:color="808080"/>
            </w:tcBorders>
          </w:tcPr>
          <w:p w:rsidR="00E122F4" w:rsidRPr="00451DA3" w:rsidRDefault="00E122F4" w:rsidP="00F6091F">
            <w:pPr>
              <w:spacing w:after="0" w:line="276" w:lineRule="auto"/>
              <w:jc w:val="both"/>
              <w:rPr>
                <w:rFonts w:ascii="Times New Roman" w:eastAsia="Times New Roman" w:hAnsi="Times New Roman" w:cs="Times New Roman"/>
                <w:sz w:val="28"/>
                <w:szCs w:val="28"/>
                <w:lang w:bidi="en-US"/>
              </w:rPr>
            </w:pPr>
          </w:p>
        </w:tc>
      </w:tr>
    </w:tbl>
    <w:p w:rsidR="00451DA3" w:rsidRPr="00451DA3" w:rsidRDefault="00451DA3" w:rsidP="00F6091F">
      <w:pPr>
        <w:jc w:val="both"/>
        <w:rPr>
          <w:rFonts w:ascii="Cambria" w:eastAsia="Times New Roman" w:hAnsi="Cambria" w:cs="Times New Roman"/>
          <w:b/>
          <w:bCs/>
          <w:color w:val="FFFFFF"/>
          <w:sz w:val="28"/>
          <w:szCs w:val="28"/>
          <w:highlight w:val="red"/>
          <w:lang w:val="x-none" w:eastAsia="x-none"/>
        </w:rPr>
      </w:pPr>
    </w:p>
    <w:p w:rsidR="000075B1" w:rsidRDefault="00451DA3" w:rsidP="00F6091F">
      <w:pPr>
        <w:jc w:val="both"/>
        <w:rPr>
          <w:rFonts w:ascii="Cambria" w:eastAsia="Times New Roman" w:hAnsi="Cambria" w:cs="Times New Roman"/>
          <w:b/>
          <w:bCs/>
          <w:color w:val="FFFFFF"/>
          <w:sz w:val="32"/>
          <w:szCs w:val="32"/>
          <w:highlight w:val="red"/>
          <w:lang w:val="x-none" w:eastAsia="x-none"/>
        </w:rPr>
      </w:pPr>
      <w:r>
        <w:rPr>
          <w:rFonts w:ascii="Cambria" w:eastAsia="Times New Roman" w:hAnsi="Cambria" w:cs="Times New Roman"/>
          <w:b/>
          <w:bCs/>
          <w:color w:val="FFFFFF"/>
          <w:sz w:val="32"/>
          <w:szCs w:val="32"/>
          <w:highlight w:val="red"/>
          <w:lang w:val="x-none" w:eastAsia="x-none"/>
        </w:rPr>
        <w:br w:type="page"/>
      </w:r>
    </w:p>
    <w:p w:rsidR="00A50F32" w:rsidRPr="00451DA3" w:rsidRDefault="00451DA3" w:rsidP="00F6091F">
      <w:pPr>
        <w:pStyle w:val="Heading1"/>
        <w:rPr>
          <w:lang w:val="en-US"/>
        </w:rPr>
      </w:pPr>
      <w:bookmarkStart w:id="1" w:name="_Toc517094940"/>
      <w:bookmarkEnd w:id="0"/>
      <w:r w:rsidRPr="001C70CD">
        <w:rPr>
          <w:highlight w:val="green"/>
          <w:lang w:val="en-US"/>
        </w:rPr>
        <w:t>1.0</w:t>
      </w:r>
      <w:r w:rsidRPr="001C70CD">
        <w:rPr>
          <w:highlight w:val="green"/>
          <w:lang w:val="en-US"/>
        </w:rPr>
        <w:tab/>
      </w:r>
      <w:r w:rsidR="001C70CD" w:rsidRPr="001C70CD">
        <w:rPr>
          <w:highlight w:val="green"/>
          <w:lang w:val="en-US"/>
        </w:rPr>
        <w:t>INTRODUCTION</w:t>
      </w:r>
      <w:bookmarkEnd w:id="1"/>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goal of developing and implementing this Chemical Hygiene Plan is to ensure that activities involving the use of chemicals in CCNY laboratories are conducted   safely and consistent with the Federal, State and City regulations. In addition the plan is intended to foster a safe work and study environment among employees and students who store, use, handle and dispose of hazardous chemicals, gases and use potentially dangerous equipment in the laboratory setting.</w:t>
      </w:r>
    </w:p>
    <w:p w:rsidR="00A50F32" w:rsidRPr="00FA59D6" w:rsidRDefault="00FA59D6" w:rsidP="00F6091F">
      <w:pPr>
        <w:pStyle w:val="Heading1"/>
      </w:pPr>
      <w:bookmarkStart w:id="2" w:name="_Toc465420105"/>
      <w:bookmarkStart w:id="3" w:name="_Toc517094941"/>
      <w:r w:rsidRPr="00FA59D6">
        <w:t>1.1</w:t>
      </w:r>
      <w:r w:rsidRPr="00FA59D6">
        <w:tab/>
      </w:r>
      <w:r w:rsidR="00A50F32" w:rsidRPr="00FA59D6">
        <w:t>Regulatory Framework</w:t>
      </w:r>
      <w:bookmarkEnd w:id="2"/>
      <w:bookmarkEnd w:id="3"/>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On May 1, 1990, the OSHA “Occupational Exposures to Hazardous Chemicals in Laboratories Standard went into effect. The standard requires employers to develop and implement Chemical Hygiene Plans, designate a Chemical Hygiene Officer, setup lab safety committees, provide training to all laboratory employees and provide for medical consultations and exams. </w:t>
      </w: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Workplaces covered by the Standard are those where:  </w:t>
      </w:r>
    </w:p>
    <w:p w:rsidR="00A50F32" w:rsidRPr="00FA59D6" w:rsidRDefault="00A50F32" w:rsidP="00F6091F">
      <w:pPr>
        <w:widowControl w:val="0"/>
        <w:numPr>
          <w:ilvl w:val="0"/>
          <w:numId w:val="12"/>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small quantities of hazardous chemicals are used on a non-production basis </w:t>
      </w:r>
    </w:p>
    <w:p w:rsidR="00A50F32" w:rsidRPr="00FA59D6" w:rsidRDefault="00A50F32" w:rsidP="00F6091F">
      <w:pPr>
        <w:widowControl w:val="0"/>
        <w:numPr>
          <w:ilvl w:val="0"/>
          <w:numId w:val="12"/>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multiple chemical procedures or chemicals are used </w:t>
      </w: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At the City College of New York these working areas include: laboratories, chemical storage rooms, and instrument, equipment and cold rooms.</w:t>
      </w: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This Chemical Hygiene Plan is available to all laboratory employees and students engaged in lab work and / or their designated representatives.  It is also available upon request to the pertinent regulatory and / or enforcement agency. The Laboratory Chemical Hygiene Plan shall be reviewed and updated annually. Responsibility for coordinating its review and update is assigned to the Laboratory Chemical Hygiene Officer with the cooperation of the Laboratory Safety Committee.</w:t>
      </w:r>
    </w:p>
    <w:p w:rsidR="00A50F32" w:rsidRPr="00451DA3" w:rsidRDefault="00451DA3" w:rsidP="00F6091F">
      <w:pPr>
        <w:pStyle w:val="Heading1"/>
        <w:rPr>
          <w:lang w:val="en-US"/>
        </w:rPr>
      </w:pPr>
      <w:bookmarkStart w:id="4" w:name="_Toc517094942"/>
      <w:r w:rsidRPr="001C70CD">
        <w:rPr>
          <w:highlight w:val="green"/>
          <w:lang w:val="en-US"/>
        </w:rPr>
        <w:t>2.0 ADMINISTRATIVE RESPONSIBILITES</w:t>
      </w:r>
      <w:bookmarkEnd w:id="4"/>
      <w:r>
        <w:rPr>
          <w:lang w:val="en-US"/>
        </w:rPr>
        <w:t xml:space="preserve"> </w:t>
      </w: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City College of New York is responsible for the safety of its employees and students and for ensuring that everyone is in compliance with all pertinent federal, state and city regulations. </w:t>
      </w:r>
    </w:p>
    <w:p w:rsidR="00A50F32" w:rsidRPr="00FA59D6" w:rsidRDefault="00A50F32" w:rsidP="00F6091F">
      <w:pPr>
        <w:pStyle w:val="Heading1"/>
      </w:pPr>
      <w:bookmarkStart w:id="5" w:name="_Toc298758944"/>
      <w:bookmarkStart w:id="6" w:name="_Toc465420107"/>
      <w:bookmarkStart w:id="7" w:name="_Toc517094943"/>
      <w:r w:rsidRPr="00FA59D6">
        <w:t>2.1</w:t>
      </w:r>
      <w:bookmarkEnd w:id="5"/>
      <w:r w:rsidR="000460B9">
        <w:tab/>
      </w:r>
      <w:r w:rsidRPr="00FA59D6">
        <w:t>Who is covered by  the CHP?</w:t>
      </w:r>
      <w:bookmarkEnd w:id="6"/>
      <w:bookmarkEnd w:id="7"/>
    </w:p>
    <w:p w:rsidR="00A50F32" w:rsidRPr="00A50F32" w:rsidRDefault="00A50F32" w:rsidP="00F6091F">
      <w:pPr>
        <w:spacing w:before="200" w:after="80" w:line="240" w:lineRule="auto"/>
        <w:ind w:left="180" w:hanging="180"/>
        <w:jc w:val="both"/>
        <w:outlineLvl w:val="1"/>
        <w:rPr>
          <w:rFonts w:ascii="Times New Roman" w:eastAsia="Times New Roman" w:hAnsi="Times New Roman" w:cs="Times New Roman"/>
          <w:b/>
          <w:sz w:val="28"/>
          <w:szCs w:val="28"/>
          <w:lang w:eastAsia="x-none"/>
        </w:rPr>
      </w:pPr>
      <w:r w:rsidRPr="00A50F32">
        <w:rPr>
          <w:rFonts w:ascii="Times New Roman" w:eastAsia="Times New Roman" w:hAnsi="Times New Roman" w:cs="Times New Roman"/>
          <w:b/>
          <w:sz w:val="28"/>
          <w:szCs w:val="28"/>
          <w:lang w:eastAsia="x-none"/>
        </w:rPr>
        <w:t xml:space="preserve">   </w:t>
      </w:r>
      <w:r w:rsidRPr="00A50F32">
        <w:rPr>
          <w:rFonts w:ascii="Times New Roman" w:eastAsia="Times New Roman" w:hAnsi="Times New Roman" w:cs="Times New Roman"/>
          <w:b/>
          <w:sz w:val="28"/>
          <w:szCs w:val="28"/>
          <w:lang w:eastAsia="x-none"/>
        </w:rPr>
        <w:tab/>
      </w:r>
      <w:bookmarkStart w:id="8" w:name="_Toc517088691"/>
      <w:bookmarkStart w:id="9" w:name="_Toc517094633"/>
      <w:bookmarkStart w:id="10" w:name="_Toc517094944"/>
      <w:r w:rsidRPr="00A50F32">
        <w:rPr>
          <w:rFonts w:ascii="Times New Roman" w:eastAsia="Times New Roman" w:hAnsi="Times New Roman" w:cs="Times New Roman"/>
          <w:sz w:val="28"/>
          <w:szCs w:val="28"/>
          <w:lang w:val="x-none" w:eastAsia="x-none"/>
        </w:rPr>
        <w:t>Researchers, investigators, college lab technicians (CLT), graduate and postgraduate students) who spend a significant amount of their time working within a laboratory setting are subject to the regulations and policies stated within this Chemical Hygiene Plan. Custodial, maintenance, repair, or other personnel who, as part of their duties, regularly spend a significant amount of their working time within a laboratory environment, must also abide by the provisions of the CHP.</w:t>
      </w:r>
      <w:bookmarkEnd w:id="8"/>
      <w:bookmarkEnd w:id="9"/>
      <w:bookmarkEnd w:id="10"/>
    </w:p>
    <w:p w:rsidR="00A50F32" w:rsidRPr="00FA59D6" w:rsidRDefault="000460B9" w:rsidP="00F6091F">
      <w:pPr>
        <w:pStyle w:val="Heading1"/>
      </w:pPr>
      <w:bookmarkStart w:id="11" w:name="_Toc298758946"/>
      <w:bookmarkStart w:id="12" w:name="_Toc465420108"/>
      <w:bookmarkStart w:id="13" w:name="_Toc517094945"/>
      <w:r>
        <w:t>2.2.1</w:t>
      </w:r>
      <w:r>
        <w:tab/>
      </w:r>
      <w:r w:rsidR="00A50F32" w:rsidRPr="00FA59D6">
        <w:t>Chemical Hygiene Plan responsibilities at the City College of New York</w:t>
      </w:r>
      <w:bookmarkEnd w:id="11"/>
      <w:bookmarkEnd w:id="12"/>
      <w:bookmarkEnd w:id="13"/>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President of City College of New York along with the Senior Vice-President, Deans, the Vice-President of Facilities Planning and Management, and other officers and administrators will provide continued support in the effort to enhance health and safety in the laboratory. </w:t>
      </w:r>
    </w:p>
    <w:p w:rsidR="00A50F32" w:rsidRPr="00FA59D6" w:rsidRDefault="000460B9" w:rsidP="00F6091F">
      <w:pPr>
        <w:pStyle w:val="Heading1"/>
      </w:pPr>
      <w:bookmarkStart w:id="14" w:name="_2.2.2_School_and"/>
      <w:bookmarkStart w:id="15" w:name="_Toc298758947"/>
      <w:bookmarkStart w:id="16" w:name="_Toc465420109"/>
      <w:bookmarkStart w:id="17" w:name="_Toc517094946"/>
      <w:bookmarkEnd w:id="14"/>
      <w:r>
        <w:t>2.2.2</w:t>
      </w:r>
      <w:r>
        <w:tab/>
      </w:r>
      <w:r w:rsidR="00A50F32" w:rsidRPr="00FA59D6">
        <w:t>School and Division Deans</w:t>
      </w:r>
      <w:bookmarkEnd w:id="15"/>
      <w:bookmarkEnd w:id="16"/>
      <w:bookmarkEnd w:id="17"/>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Deans for the School of Engineering, the Deans for Sophie Davis School of Biomedical Education and the Division of Science, have overall responsibility for the maintenance of appropriate conditions and protocols pertaining to the health and safety of the employees and students within their departments. Consequently they are required to know and understand the objectives of this plan. </w:t>
      </w: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school dean may delegate to the appropriate Chairperson or her/his designee the execution of this or parts of this plan and has the authority to:</w:t>
      </w:r>
    </w:p>
    <w:p w:rsidR="00A50F32" w:rsidRPr="00FA59D6" w:rsidRDefault="00A50F32" w:rsidP="00F6091F">
      <w:pPr>
        <w:widowControl w:val="0"/>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1- Require that department chairs assign a representative to the Lab Safety Committee and 2- </w:t>
      </w:r>
      <w:r w:rsidRPr="00FA59D6">
        <w:rPr>
          <w:rFonts w:ascii="Times New Roman" w:eastAsia="Times New Roman" w:hAnsi="Times New Roman" w:cs="Times New Roman"/>
          <w:i/>
          <w:sz w:val="28"/>
          <w:szCs w:val="28"/>
          <w:lang w:bidi="en-US"/>
        </w:rPr>
        <w:t>Close a laboratory unit, take or recommend other appropriate disciplinary actions</w:t>
      </w:r>
      <w:r w:rsidRPr="00FA59D6">
        <w:rPr>
          <w:rFonts w:ascii="Times New Roman" w:eastAsia="Times New Roman" w:hAnsi="Times New Roman" w:cs="Times New Roman"/>
          <w:sz w:val="28"/>
          <w:szCs w:val="28"/>
          <w:lang w:bidi="en-US"/>
        </w:rPr>
        <w:t xml:space="preserve"> for the lack of regulatory and / or program compliance.</w:t>
      </w:r>
      <w:bookmarkStart w:id="18" w:name="_2.2.3_Department_Chairs"/>
      <w:bookmarkStart w:id="19" w:name="_Toc231702097"/>
      <w:bookmarkStart w:id="20" w:name="_Toc298758948"/>
      <w:bookmarkEnd w:id="18"/>
    </w:p>
    <w:p w:rsidR="00A50F32" w:rsidRPr="00FA59D6" w:rsidRDefault="000460B9" w:rsidP="00F6091F">
      <w:pPr>
        <w:pStyle w:val="Heading1"/>
      </w:pPr>
      <w:bookmarkStart w:id="21" w:name="_Toc465420110"/>
      <w:bookmarkStart w:id="22" w:name="_Toc517094947"/>
      <w:r>
        <w:t>2.2.3</w:t>
      </w:r>
      <w:r>
        <w:tab/>
      </w:r>
      <w:r w:rsidR="00A50F32" w:rsidRPr="00FA59D6">
        <w:t>Department Chairs</w:t>
      </w:r>
      <w:bookmarkEnd w:id="19"/>
      <w:bookmarkEnd w:id="20"/>
      <w:bookmarkEnd w:id="21"/>
      <w:bookmarkEnd w:id="22"/>
    </w:p>
    <w:p w:rsidR="00A50F32" w:rsidRPr="00FA59D6" w:rsidRDefault="00A50F32" w:rsidP="00F6091F">
      <w:pPr>
        <w:widowControl w:val="0"/>
        <w:tabs>
          <w:tab w:val="left" w:pos="1275"/>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department chairs are required to:</w:t>
      </w:r>
    </w:p>
    <w:p w:rsidR="00A50F32" w:rsidRPr="00FA59D6" w:rsidRDefault="00A50F32" w:rsidP="00F6091F">
      <w:pPr>
        <w:numPr>
          <w:ilvl w:val="0"/>
          <w:numId w:val="7"/>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know and understand the objectives of the laboratory safety and health program</w:t>
      </w:r>
    </w:p>
    <w:p w:rsidR="00A50F32" w:rsidRPr="00FA59D6" w:rsidRDefault="00A50F32" w:rsidP="00F6091F">
      <w:pPr>
        <w:numPr>
          <w:ilvl w:val="0"/>
          <w:numId w:val="7"/>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support the laboratory hygiene officer in taking the necessary steps to implement and execute this program within his/her department</w:t>
      </w:r>
    </w:p>
    <w:p w:rsidR="00A50F32" w:rsidRPr="00FA59D6" w:rsidRDefault="00A50F32" w:rsidP="00F6091F">
      <w:pPr>
        <w:numPr>
          <w:ilvl w:val="0"/>
          <w:numId w:val="7"/>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assign at least one senior staff member to be part of the city college of New York laboratory safety committee</w:t>
      </w:r>
    </w:p>
    <w:p w:rsidR="00A50F32" w:rsidRPr="00FA59D6" w:rsidRDefault="00A50F32" w:rsidP="00F6091F">
      <w:pPr>
        <w:numPr>
          <w:ilvl w:val="0"/>
          <w:numId w:val="7"/>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ensure attendance to all required training programs of all employees, students, and long term visitors who may be exposed to potentially hazardous materials or unsafe working co</w:t>
      </w:r>
      <w:r w:rsidR="00BC7EC0" w:rsidRPr="00FA59D6">
        <w:rPr>
          <w:rFonts w:ascii="Times New Roman" w:eastAsia="Times New Roman" w:hAnsi="Times New Roman" w:cs="Times New Roman"/>
          <w:sz w:val="28"/>
          <w:szCs w:val="28"/>
          <w:lang w:bidi="en-US"/>
        </w:rPr>
        <w:t>nditions in his/her department</w:t>
      </w:r>
    </w:p>
    <w:p w:rsidR="00A50F32" w:rsidRPr="00FA59D6" w:rsidRDefault="000460B9" w:rsidP="00F6091F">
      <w:pPr>
        <w:pStyle w:val="Heading1"/>
      </w:pPr>
      <w:bookmarkStart w:id="23" w:name="_Toc298758949"/>
      <w:bookmarkStart w:id="24" w:name="_Toc465420111"/>
      <w:bookmarkStart w:id="25" w:name="_Toc517094948"/>
      <w:r>
        <w:t>2.2.4</w:t>
      </w:r>
      <w:r>
        <w:tab/>
      </w:r>
      <w:r w:rsidR="00A50F32" w:rsidRPr="00FA59D6">
        <w:t>CCNY Laboratory Safety Committee (LSC)</w:t>
      </w:r>
      <w:bookmarkEnd w:id="23"/>
      <w:bookmarkEnd w:id="24"/>
      <w:bookmarkEnd w:id="25"/>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City College of New York Laboratory Safety Committee shall consist of representatives of the following:</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office of environmental health and occupational safety</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departments of chemistry, biology, PhD program in biochemistry, physics and any other department in which laboratory work is performed</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CUNY medical school </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school of engineering: biomedical engineering, civil engineering, chemical engineering, electrical engineering and mechanical engineering</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Art Department and the School of Architecture</w:t>
      </w:r>
    </w:p>
    <w:p w:rsidR="00A50F32" w:rsidRPr="00FA59D6" w:rsidRDefault="00A50F32" w:rsidP="00F6091F">
      <w:pPr>
        <w:numPr>
          <w:ilvl w:val="0"/>
          <w:numId w:val="6"/>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student representatives designated by student government bodies are welcome to join and participate in the Laboratory Safety Committee</w:t>
      </w:r>
    </w:p>
    <w:p w:rsidR="00A50F32" w:rsidRPr="00FA59D6" w:rsidRDefault="00A50F32" w:rsidP="00F6091F">
      <w:pPr>
        <w:spacing w:after="0" w:line="240" w:lineRule="auto"/>
        <w:ind w:left="180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Laboratory Safety Committee shall be responsible for the following:</w:t>
      </w:r>
    </w:p>
    <w:p w:rsidR="00A50F32" w:rsidRPr="00FA59D6" w:rsidRDefault="00A50F32" w:rsidP="00F6091F">
      <w:pPr>
        <w:numPr>
          <w:ilvl w:val="0"/>
          <w:numId w:val="9"/>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it shall meet at least twice a year; minutes of every meeting shall be taken and maintained as an official record</w:t>
      </w:r>
    </w:p>
    <w:p w:rsidR="00A50F32" w:rsidRPr="00FA59D6" w:rsidRDefault="00A50F32" w:rsidP="00F6091F">
      <w:pPr>
        <w:numPr>
          <w:ilvl w:val="0"/>
          <w:numId w:val="9"/>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periodically monitor, revise and update the Laboratory Chemical Hygiene Plan and ensure that it meets pertinent occupational and environmental laws and codes</w:t>
      </w:r>
    </w:p>
    <w:p w:rsidR="00A50F32" w:rsidRPr="00FA59D6" w:rsidRDefault="00A50F32" w:rsidP="00F6091F">
      <w:pPr>
        <w:numPr>
          <w:ilvl w:val="0"/>
          <w:numId w:val="9"/>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recommend policy on matters concerning those aspects of laboratory practice that pertain to health and safety; serve as technical adviser to those officers responsible for health and safety</w:t>
      </w:r>
    </w:p>
    <w:p w:rsidR="00A50F32" w:rsidRPr="00FA59D6" w:rsidRDefault="00A50F32" w:rsidP="00F6091F">
      <w:pPr>
        <w:numPr>
          <w:ilvl w:val="0"/>
          <w:numId w:val="9"/>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address safety and health issues that may arise and recommend policy and appropriate solutions</w:t>
      </w:r>
    </w:p>
    <w:p w:rsidR="00A50F32" w:rsidRPr="00FA59D6" w:rsidRDefault="00A50F32" w:rsidP="00F6091F">
      <w:pPr>
        <w:numPr>
          <w:ilvl w:val="0"/>
          <w:numId w:val="9"/>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advise Environmental and Occupational Health and Safety on matters of policy</w:t>
      </w:r>
    </w:p>
    <w:p w:rsidR="00A50F32" w:rsidRPr="00FA59D6" w:rsidRDefault="00A50F32" w:rsidP="00F6091F">
      <w:pPr>
        <w:pStyle w:val="Heading1"/>
      </w:pPr>
      <w:bookmarkStart w:id="26" w:name="_Toc298758950"/>
      <w:bookmarkStart w:id="27" w:name="_Toc465420112"/>
      <w:bookmarkStart w:id="28" w:name="_Toc517094949"/>
      <w:r w:rsidRPr="00FA59D6">
        <w:t>2.2.5</w:t>
      </w:r>
      <w:r w:rsidRPr="00FA59D6">
        <w:tab/>
        <w:t>Office of Environmental Health and Occupational Safety (EHOS)</w:t>
      </w:r>
      <w:bookmarkEnd w:id="26"/>
      <w:bookmarkEnd w:id="27"/>
      <w:bookmarkEnd w:id="28"/>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Office of Environmental Health and Occupational Safety in conjunction with the appropriate dean and chair(s) will ensure implementation of and compliance with this plan, and the safe operation of every laboratory within the college.  The Office of Environmental Health and Occupational Safety will provide guidance as necessary on all matters pertaining to:</w:t>
      </w:r>
    </w:p>
    <w:p w:rsidR="00A50F32" w:rsidRPr="00FA59D6" w:rsidRDefault="00A50F32" w:rsidP="00F6091F">
      <w:pPr>
        <w:numPr>
          <w:ilvl w:val="0"/>
          <w:numId w:val="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chemical hygiene and chemical fire safety</w:t>
      </w:r>
    </w:p>
    <w:p w:rsidR="00A50F32" w:rsidRPr="00FA59D6" w:rsidRDefault="00A50F32" w:rsidP="00F6091F">
      <w:pPr>
        <w:numPr>
          <w:ilvl w:val="0"/>
          <w:numId w:val="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personal protective equipment</w:t>
      </w:r>
    </w:p>
    <w:p w:rsidR="00A50F32" w:rsidRPr="00FA59D6" w:rsidRDefault="00A50F32" w:rsidP="00F6091F">
      <w:pPr>
        <w:numPr>
          <w:ilvl w:val="0"/>
          <w:numId w:val="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proper disposal of all hazardous and non-hazardous waste</w:t>
      </w:r>
    </w:p>
    <w:p w:rsidR="00A50F32" w:rsidRPr="00FA59D6" w:rsidRDefault="00A50F32" w:rsidP="00F6091F">
      <w:pPr>
        <w:numPr>
          <w:ilvl w:val="0"/>
          <w:numId w:val="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proper disposal of biohazard waste</w:t>
      </w:r>
    </w:p>
    <w:p w:rsidR="00A50F32" w:rsidRPr="00FA59D6" w:rsidRDefault="00A50F32" w:rsidP="00F6091F">
      <w:pPr>
        <w:numPr>
          <w:ilvl w:val="0"/>
          <w:numId w:val="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occupational and environmental regulation(s) </w:t>
      </w:r>
    </w:p>
    <w:p w:rsidR="00A50F32" w:rsidRPr="00FA59D6" w:rsidRDefault="00A50F32" w:rsidP="00F6091F">
      <w:pPr>
        <w:pStyle w:val="Heading1"/>
      </w:pPr>
      <w:bookmarkStart w:id="29" w:name="_Toc298758951"/>
      <w:bookmarkStart w:id="30" w:name="_Toc465420113"/>
      <w:bookmarkStart w:id="31" w:name="_Toc517094950"/>
      <w:r w:rsidRPr="00FA59D6">
        <w:t>2.2.6 Laboratory Chemical Hygiene Officer  (LCHO)</w:t>
      </w:r>
      <w:bookmarkEnd w:id="29"/>
      <w:bookmarkEnd w:id="30"/>
      <w:bookmarkEnd w:id="31"/>
    </w:p>
    <w:p w:rsidR="00A50F32"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CCNY has assigned a facility Laboratory Hygiene Officer who will be responsible for the development and implementation of the provisions of this plan. Some aspects of the program may be delegated to others as indicated in other parts of this document. However, the overall responsibility for the execution of the plan rests with the Labor</w:t>
      </w:r>
      <w:r w:rsidR="00FA59D6">
        <w:rPr>
          <w:rFonts w:ascii="Times New Roman" w:eastAsia="Times New Roman" w:hAnsi="Times New Roman" w:cs="Times New Roman"/>
          <w:sz w:val="28"/>
          <w:szCs w:val="28"/>
          <w:lang w:bidi="en-US"/>
        </w:rPr>
        <w:t>atory Chemical Hygiene Officer.</w:t>
      </w:r>
    </w:p>
    <w:p w:rsidR="00FA59D6" w:rsidRPr="00FA59D6" w:rsidRDefault="00FA59D6" w:rsidP="00F6091F">
      <w:pPr>
        <w:widowControl w:val="0"/>
        <w:spacing w:after="0" w:line="240" w:lineRule="auto"/>
        <w:ind w:firstLine="720"/>
        <w:jc w:val="both"/>
        <w:rPr>
          <w:rFonts w:ascii="Times New Roman" w:eastAsia="Times New Roman" w:hAnsi="Times New Roman" w:cs="Times New Roman"/>
          <w:sz w:val="28"/>
          <w:szCs w:val="28"/>
          <w:lang w:bidi="en-US"/>
        </w:rPr>
      </w:pP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Laboratory Chemical Hygiene Officer is responsible for coordinating all laboratory health and safety issues and implementing the mandates of this program. The Laboratory Chemical Hygiene Officer reports to the Director of Environmental and Occupational Health and Safety.</w:t>
      </w:r>
      <w:r w:rsidRPr="00FA59D6">
        <w:rPr>
          <w:rFonts w:ascii="Times New Roman" w:eastAsia="Times New Roman" w:hAnsi="Times New Roman" w:cs="Times New Roman"/>
          <w:sz w:val="28"/>
          <w:szCs w:val="28"/>
          <w:lang w:bidi="en-US"/>
        </w:rPr>
        <w:cr/>
      </w: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Laboratory Chemical Hygiene Officer will assess hazards and set priorities and goals for their correction. He/she has the authority to restrict, stop or shut down procedures and operations he/she deems may pose a severe hazard, imminent danger to the health or life of employees, students, visitors and/or the environment, and situations that are in serious violation of safety practices outlined in this plan.  In the case where a specified hazard places the college in violation of a regulatory mandate but is not considered an imminent danger, the Laboratory Chemical Hygiene Officer will follow the steps outlined under the section entitled </w:t>
      </w:r>
      <w:r w:rsidRPr="00FA59D6">
        <w:rPr>
          <w:rFonts w:ascii="Times New Roman" w:eastAsia="Times New Roman" w:hAnsi="Times New Roman" w:cs="Times New Roman"/>
          <w:b/>
          <w:sz w:val="28"/>
          <w:szCs w:val="28"/>
          <w:lang w:bidi="en-US"/>
        </w:rPr>
        <w:t xml:space="preserve">Compliance Procedures </w:t>
      </w:r>
      <w:r w:rsidRPr="00FA59D6">
        <w:rPr>
          <w:rFonts w:ascii="Times New Roman" w:eastAsia="Times New Roman" w:hAnsi="Times New Roman" w:cs="Times New Roman"/>
          <w:sz w:val="28"/>
          <w:szCs w:val="28"/>
          <w:lang w:bidi="en-US"/>
        </w:rPr>
        <w:t xml:space="preserve">in section </w:t>
      </w:r>
      <w:r w:rsidRPr="00FA59D6">
        <w:rPr>
          <w:rFonts w:ascii="Times New Roman" w:eastAsia="Times New Roman" w:hAnsi="Times New Roman" w:cs="Times New Roman"/>
          <w:b/>
          <w:sz w:val="28"/>
          <w:szCs w:val="28"/>
          <w:lang w:bidi="en-US"/>
        </w:rPr>
        <w:t>9.5</w:t>
      </w:r>
      <w:r w:rsidRPr="00FA59D6">
        <w:rPr>
          <w:rFonts w:ascii="Times New Roman" w:eastAsia="Times New Roman" w:hAnsi="Times New Roman" w:cs="Times New Roman"/>
          <w:sz w:val="28"/>
          <w:szCs w:val="28"/>
          <w:lang w:bidi="en-US"/>
        </w:rPr>
        <w:t>.</w:t>
      </w:r>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Other responsibilities of the Laboratory Chemical Hygiene Officer </w:t>
      </w:r>
      <w:r w:rsidRPr="00FA59D6">
        <w:rPr>
          <w:rFonts w:ascii="Times New Roman" w:eastAsia="Times New Roman" w:hAnsi="Times New Roman" w:cs="Times New Roman"/>
          <w:b/>
          <w:sz w:val="28"/>
          <w:szCs w:val="28"/>
          <w:lang w:bidi="en-US"/>
        </w:rPr>
        <w:t>(LCHO/LHO)</w:t>
      </w:r>
      <w:r w:rsidRPr="00FA59D6">
        <w:rPr>
          <w:rFonts w:ascii="Times New Roman" w:eastAsia="Times New Roman" w:hAnsi="Times New Roman" w:cs="Times New Roman"/>
          <w:sz w:val="28"/>
          <w:szCs w:val="28"/>
          <w:lang w:bidi="en-US"/>
        </w:rPr>
        <w:t xml:space="preserve"> are:</w:t>
      </w: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at a minimum  inspect annually every laboratory, storage area, equipment and instrument room or any other area where hazardous or toxic chemicals and/or gases may be used and / or stored</w:t>
      </w:r>
    </w:p>
    <w:p w:rsidR="00A50F32" w:rsidRPr="00FA59D6" w:rsidRDefault="00A50F32" w:rsidP="00F6091F">
      <w:pPr>
        <w:spacing w:after="0" w:line="240" w:lineRule="auto"/>
        <w:ind w:left="720"/>
        <w:jc w:val="both"/>
        <w:rPr>
          <w:rFonts w:ascii="Times New Roman" w:eastAsia="Times New Roman" w:hAnsi="Times New Roman" w:cs="Times New Roman"/>
          <w:sz w:val="28"/>
          <w:szCs w:val="28"/>
          <w:lang w:bidi="en-US"/>
        </w:rPr>
      </w:pP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ensure observance of all occupational and environmental health standards/regulations set forth by federal, state and city agencies</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serve as liaison for the city college of New York laboratory safety committee, coordinate its work, and ensure discussion of its policy recommendations and agreements arising from the committee’s work</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provide training and technical assistance on all matters pertaining to safety, safe chemical handling, storage and disposal</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provide air monitoring when required by a health assessment or by occupational and environmental health standards</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ensure that chemical inventories and safety data sheet databases are maintained</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BC7EC0" w:rsidRPr="00FA59D6" w:rsidRDefault="00A50F32" w:rsidP="00F6091F">
      <w:pPr>
        <w:numPr>
          <w:ilvl w:val="0"/>
          <w:numId w:val="10"/>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investigate any other reported potential human or environmental hazard due to laboratory operation and promptly report the results to the director of environmental health and occupational safety and the appropriate party in the department</w:t>
      </w:r>
    </w:p>
    <w:p w:rsidR="00A50F32" w:rsidRPr="00FA59D6" w:rsidRDefault="00FA59D6" w:rsidP="00F6091F">
      <w:pPr>
        <w:pStyle w:val="Heading1"/>
      </w:pPr>
      <w:bookmarkStart w:id="32" w:name="_Toc298758952"/>
      <w:bookmarkStart w:id="33" w:name="_Toc465420114"/>
      <w:bookmarkStart w:id="34" w:name="_Toc517094951"/>
      <w:r>
        <w:t>2.2.7</w:t>
      </w:r>
      <w:r>
        <w:tab/>
      </w:r>
      <w:r w:rsidR="00A50F32" w:rsidRPr="00FA59D6">
        <w:t>Principal Investigators and Supervisory Personnel</w:t>
      </w:r>
      <w:bookmarkEnd w:id="32"/>
      <w:bookmarkEnd w:id="33"/>
      <w:bookmarkEnd w:id="34"/>
      <w:r w:rsidR="00A50F32" w:rsidRPr="00FA59D6">
        <w:tab/>
        <w:t xml:space="preserve">  </w:t>
      </w: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Principal investigators, faculty and supervisory personnel are ultimately responsible for chemical hygiene in their respective research or teaching lab.  All lab supervisory personnel are expected to actively participate in the implementation of this program.</w:t>
      </w:r>
      <w:r w:rsidRPr="00FA59D6">
        <w:rPr>
          <w:rFonts w:ascii="Times New Roman" w:eastAsia="Times New Roman" w:hAnsi="Times New Roman" w:cs="Times New Roman"/>
          <w:sz w:val="28"/>
          <w:szCs w:val="28"/>
          <w:lang w:bidi="en-US"/>
        </w:rPr>
        <w:cr/>
      </w: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Principal Investigators and / or faculty members and supervisory personnel in charge of a laboratory shall be responsible for reading, understanding and implementing the Laboratory Safety Plan in any area under his/her purview and for seeking clarification and advice on any section of this program that they do not understand. The Principal Investigator(s) and Supervisory Personnel shall be informed by the LCHO/LHO immediately when an unsafe condition is observed in any area under his/her supervision.  </w:t>
      </w:r>
    </w:p>
    <w:p w:rsidR="00A50F32" w:rsidRPr="00FA59D6" w:rsidRDefault="00A50F32" w:rsidP="00F6091F">
      <w:pPr>
        <w:spacing w:after="0" w:line="240" w:lineRule="auto"/>
        <w:ind w:left="72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Additionally the Principal Investigator shall be responsible for the following:</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 xml:space="preserve">that  a Hazard Assessment is filled out and updated whenever there are changes to for her or his lab </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that work, experiments and research done in his/her lab be carried out in a manner that is safe and consistent with all the provisions of this laboratory safety program</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that standard operating procedures for hazardous  chemicals, experiments, operations and  laboratory  equipment are developed and followed by all  personnel and students</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that the guidelines for hazardous waste handling, storage and disposal be followed by personnel under his/her supervision</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for ensuring that lab personnel attend appropriate safety training sessions</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that every lab employee and student be provided with a copy of this program and that the requirements of this safety program are read and understood</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 xml:space="preserve">correcting all safety and health deficiencies or violations detected in any area under his/her supervision </w:t>
      </w:r>
    </w:p>
    <w:p w:rsidR="00A50F32" w:rsidRPr="00FA59D6" w:rsidRDefault="00A50F32" w:rsidP="00F6091F">
      <w:pPr>
        <w:numPr>
          <w:ilvl w:val="0"/>
          <w:numId w:val="11"/>
        </w:numPr>
        <w:spacing w:after="0" w:line="240" w:lineRule="auto"/>
        <w:ind w:left="720"/>
        <w:jc w:val="both"/>
        <w:rPr>
          <w:rFonts w:ascii="Times New Roman" w:eastAsia="Times New Roman" w:hAnsi="Times New Roman" w:cs="Times New Roman"/>
          <w:color w:val="000000"/>
          <w:sz w:val="28"/>
          <w:szCs w:val="28"/>
          <w:lang w:bidi="en-US"/>
        </w:rPr>
      </w:pPr>
      <w:r w:rsidRPr="00FA59D6">
        <w:rPr>
          <w:rFonts w:ascii="Times New Roman" w:eastAsia="Times New Roman" w:hAnsi="Times New Roman" w:cs="Times New Roman"/>
          <w:color w:val="000000"/>
          <w:sz w:val="28"/>
          <w:szCs w:val="28"/>
          <w:lang w:bidi="en-US"/>
        </w:rPr>
        <w:t>immediately report any accident or unsafe condition(s) to the office of EHOS, 212-650-5080</w:t>
      </w:r>
    </w:p>
    <w:p w:rsidR="00A50F32" w:rsidRPr="00FA59D6" w:rsidRDefault="00FA59D6" w:rsidP="00F6091F">
      <w:pPr>
        <w:pStyle w:val="Heading1"/>
      </w:pPr>
      <w:bookmarkStart w:id="35" w:name="_Toc298758953"/>
      <w:bookmarkStart w:id="36" w:name="_Toc465420115"/>
      <w:bookmarkStart w:id="37" w:name="_Toc517094952"/>
      <w:r>
        <w:t>2.2.8</w:t>
      </w:r>
      <w:r>
        <w:tab/>
      </w:r>
      <w:r w:rsidR="00A50F32" w:rsidRPr="00FA59D6">
        <w:t>Laboratory Employees, Research Fellows and Students</w:t>
      </w:r>
      <w:bookmarkEnd w:id="35"/>
      <w:bookmarkEnd w:id="36"/>
      <w:bookmarkEnd w:id="37"/>
    </w:p>
    <w:p w:rsidR="00A50F32" w:rsidRPr="00FA59D6" w:rsidRDefault="00A50F32" w:rsidP="00F6091F">
      <w:pPr>
        <w:spacing w:before="200" w:after="80" w:line="240" w:lineRule="auto"/>
        <w:jc w:val="both"/>
        <w:outlineLvl w:val="1"/>
        <w:rPr>
          <w:rFonts w:ascii="Times New Roman" w:eastAsia="Times New Roman" w:hAnsi="Times New Roman" w:cs="Times New Roman"/>
          <w:sz w:val="28"/>
          <w:szCs w:val="28"/>
          <w:lang w:val="x-none" w:eastAsia="x-none"/>
        </w:rPr>
      </w:pPr>
      <w:r w:rsidRPr="00FA59D6">
        <w:rPr>
          <w:rFonts w:ascii="Times New Roman" w:eastAsia="Times New Roman" w:hAnsi="Times New Roman" w:cs="Times New Roman"/>
          <w:color w:val="365F91"/>
          <w:sz w:val="28"/>
          <w:szCs w:val="28"/>
          <w:lang w:val="x-none" w:eastAsia="x-none"/>
        </w:rPr>
        <w:t xml:space="preserve">        </w:t>
      </w:r>
      <w:bookmarkStart w:id="38" w:name="_Toc517088700"/>
      <w:bookmarkStart w:id="39" w:name="_Toc517094953"/>
      <w:r w:rsidRPr="00FA59D6">
        <w:rPr>
          <w:rFonts w:ascii="Times New Roman" w:eastAsia="Times New Roman" w:hAnsi="Times New Roman" w:cs="Times New Roman"/>
          <w:sz w:val="28"/>
          <w:szCs w:val="28"/>
          <w:lang w:val="x-none" w:eastAsia="x-none"/>
        </w:rPr>
        <w:t>Every laboratory employee, research fellow and student, is responsible for observing all policies and guidelines in the Chemical Hygiene Plan and any other policy and guideline designed to ensure our institutional safety as well as cooperating in the implementation of this manual. He/she shall:</w:t>
      </w:r>
      <w:bookmarkEnd w:id="38"/>
      <w:bookmarkEnd w:id="39"/>
      <w:r w:rsidRPr="00FA59D6">
        <w:rPr>
          <w:rFonts w:ascii="Times New Roman" w:eastAsia="Times New Roman" w:hAnsi="Times New Roman" w:cs="Times New Roman"/>
          <w:sz w:val="28"/>
          <w:szCs w:val="28"/>
          <w:lang w:val="x-none" w:eastAsia="x-none"/>
        </w:rPr>
        <w:t xml:space="preserve"> </w:t>
      </w:r>
    </w:p>
    <w:p w:rsidR="00A50F32" w:rsidRPr="00FA59D6" w:rsidRDefault="00A50F32" w:rsidP="00F6091F">
      <w:pPr>
        <w:numPr>
          <w:ilvl w:val="0"/>
          <w:numId w:val="1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attend all required safety and health training sessions</w:t>
      </w:r>
    </w:p>
    <w:p w:rsidR="00A50F32" w:rsidRPr="00FA59D6" w:rsidRDefault="00A50F32" w:rsidP="00F6091F">
      <w:pPr>
        <w:widowControl w:val="0"/>
        <w:numPr>
          <w:ilvl w:val="0"/>
          <w:numId w:val="1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read and understand the objectives of the CHP and seek advice on those areas that are not clear</w:t>
      </w:r>
    </w:p>
    <w:p w:rsidR="00A50F32" w:rsidRPr="00FA59D6" w:rsidRDefault="00A50F32" w:rsidP="00F6091F">
      <w:pPr>
        <w:widowControl w:val="0"/>
        <w:numPr>
          <w:ilvl w:val="0"/>
          <w:numId w:val="1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follow all standard operating procedures, the procedures and guidelines outlined in this manual and work in a manner that is safe and that does not pose a health risk for him/her, other employees, students, visitors or the environment</w:t>
      </w:r>
    </w:p>
    <w:p w:rsidR="00A50F32" w:rsidRPr="00FA59D6" w:rsidRDefault="00A50F32" w:rsidP="00F6091F">
      <w:pPr>
        <w:widowControl w:val="0"/>
        <w:numPr>
          <w:ilvl w:val="0"/>
          <w:numId w:val="1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immediately report unsafe conditions to his/her supervisor or the office of EHOS </w:t>
      </w:r>
      <w:bookmarkStart w:id="40" w:name="_Toc298758954"/>
    </w:p>
    <w:p w:rsidR="00A50F32" w:rsidRPr="00451DA3" w:rsidRDefault="00451DA3" w:rsidP="00F6091F">
      <w:pPr>
        <w:pStyle w:val="Heading1"/>
        <w:rPr>
          <w:lang w:val="en-US"/>
        </w:rPr>
      </w:pPr>
      <w:bookmarkStart w:id="41" w:name="_Toc517094954"/>
      <w:bookmarkEnd w:id="40"/>
      <w:r w:rsidRPr="001C70CD">
        <w:rPr>
          <w:highlight w:val="green"/>
          <w:lang w:val="en-US"/>
        </w:rPr>
        <w:t>3.0</w:t>
      </w:r>
      <w:r w:rsidRPr="001C70CD">
        <w:rPr>
          <w:highlight w:val="green"/>
          <w:lang w:val="en-US"/>
        </w:rPr>
        <w:tab/>
        <w:t>STANDARD OPERATING PROCEDURE (SOP)</w:t>
      </w:r>
      <w:bookmarkEnd w:id="41"/>
    </w:p>
    <w:p w:rsidR="00E82896" w:rsidRPr="00FA59D6" w:rsidRDefault="00A50F32" w:rsidP="00F6091F">
      <w:pPr>
        <w:spacing w:after="0" w:line="240" w:lineRule="auto"/>
        <w:ind w:right="150" w:firstLine="720"/>
        <w:jc w:val="both"/>
        <w:rPr>
          <w:rFonts w:ascii="Times New Roman" w:eastAsia="Times New Roman" w:hAnsi="Times New Roman" w:cs="Times New Roman"/>
          <w:b/>
          <w:bCs/>
          <w:sz w:val="28"/>
          <w:szCs w:val="28"/>
          <w:lang w:bidi="en-US"/>
        </w:rPr>
      </w:pPr>
      <w:r w:rsidRPr="00FA59D6">
        <w:rPr>
          <w:rFonts w:ascii="Times New Roman" w:eastAsia="Times New Roman" w:hAnsi="Times New Roman" w:cs="Times New Roman"/>
          <w:sz w:val="28"/>
          <w:szCs w:val="28"/>
          <w:lang w:bidi="en-US"/>
        </w:rPr>
        <w:t xml:space="preserve">The SOPs are general guidelines and rules for working in a laboratory and should be followed by all CCNY employees to whom the CHP applies. There are also specific </w:t>
      </w:r>
      <w:r w:rsidRPr="00FA59D6">
        <w:rPr>
          <w:rFonts w:ascii="Times New Roman" w:eastAsia="Times New Roman" w:hAnsi="Times New Roman" w:cs="Times New Roman"/>
          <w:sz w:val="28"/>
          <w:szCs w:val="28"/>
          <w:shd w:val="clear" w:color="auto" w:fill="FFFFFF"/>
          <w:lang w:bidi="en-US"/>
        </w:rPr>
        <w:t>SOPs that address particular experiments, procedures, operations and chemicals. See Appendix A, page I for more information and examples of chemical specific SOP.  You will</w:t>
      </w:r>
      <w:r w:rsidRPr="00FA59D6">
        <w:rPr>
          <w:rFonts w:ascii="Times New Roman" w:eastAsia="Times New Roman" w:hAnsi="Times New Roman" w:cs="Times New Roman"/>
          <w:sz w:val="28"/>
          <w:szCs w:val="28"/>
          <w:lang w:bidi="en-US"/>
        </w:rPr>
        <w:t xml:space="preserve"> also find a copy of a blank SOP. For assistance in developing an SOP call EHOS at 5080.</w:t>
      </w:r>
    </w:p>
    <w:p w:rsidR="00A50F32" w:rsidRPr="00FA59D6" w:rsidRDefault="00FA59D6" w:rsidP="00F6091F">
      <w:pPr>
        <w:pStyle w:val="Heading1"/>
      </w:pPr>
      <w:bookmarkStart w:id="42" w:name="_Toc465420117"/>
      <w:bookmarkStart w:id="43" w:name="_Toc517094955"/>
      <w:bookmarkStart w:id="44" w:name="_Toc298758955"/>
      <w:r>
        <w:t>3.1</w:t>
      </w:r>
      <w:r>
        <w:tab/>
      </w:r>
      <w:r w:rsidR="00A50F32" w:rsidRPr="00FA59D6">
        <w:t>Food Consumption in laboratories</w:t>
      </w:r>
      <w:bookmarkEnd w:id="42"/>
      <w:bookmarkEnd w:id="43"/>
      <w:r w:rsidR="00A50F32" w:rsidRPr="00FA59D6">
        <w:t xml:space="preserve"> </w:t>
      </w:r>
      <w:bookmarkEnd w:id="44"/>
    </w:p>
    <w:p w:rsidR="00A50F32" w:rsidRPr="00FA59D6" w:rsidRDefault="00A50F32" w:rsidP="00F6091F">
      <w:pPr>
        <w:widowControl w:val="0"/>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Eating, drinking or the storage of food, drinks or utensils is strictly forbidden in research and teaching laboratories or any other area(s) within the lab that is not separated by construction and adequate ventilation.   Food and drinks used for animal or for animal experiments shall be labele</w:t>
      </w:r>
      <w:r w:rsidR="00BC7EC0" w:rsidRPr="00FA59D6">
        <w:rPr>
          <w:rFonts w:ascii="Times New Roman" w:eastAsia="Times New Roman" w:hAnsi="Times New Roman" w:cs="Times New Roman"/>
          <w:sz w:val="28"/>
          <w:szCs w:val="28"/>
          <w:lang w:bidi="en-US"/>
        </w:rPr>
        <w:t>d “Not for human consumption”.</w:t>
      </w:r>
    </w:p>
    <w:p w:rsidR="00A50F32" w:rsidRPr="00FA59D6" w:rsidRDefault="00FA59D6" w:rsidP="00F6091F">
      <w:pPr>
        <w:pStyle w:val="Heading1"/>
        <w:rPr>
          <w:u w:val="single"/>
        </w:rPr>
      </w:pPr>
      <w:bookmarkStart w:id="45" w:name="_Toc298758956"/>
      <w:bookmarkStart w:id="46" w:name="_Toc465420118"/>
      <w:bookmarkStart w:id="47" w:name="_Toc517094956"/>
      <w:r>
        <w:t>3.2</w:t>
      </w:r>
      <w:r>
        <w:tab/>
      </w:r>
      <w:r w:rsidR="00A50F32" w:rsidRPr="00FA59D6">
        <w:t>Personal Hygiene</w:t>
      </w:r>
      <w:bookmarkEnd w:id="45"/>
      <w:bookmarkEnd w:id="46"/>
      <w:bookmarkEnd w:id="47"/>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wash immediately whenever a chemical comes in contact with  your skin</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avoid inhalation of chemicals; do not taste or "sniff" to test chemicals</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use a pipette aid or suction bulb, never use mouth suction to pipette anything </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wash well with soap and water before leaving the laboratory, even if gloves have been worn; do not wash with solvents</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drinks, eat, or apply cosmetics in the laboratory</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refrigerators used for experimental animal food storage shall be clearly labeled “animal food only- no chemicals”</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do not place your food and beverages in refrigerators used for chemical storage; the latter should be clearly labeled “not for food storage”  </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store or bring chemicals, glassware, or equipment used for experiments into an non laboratory area such as an office</w:t>
      </w:r>
    </w:p>
    <w:p w:rsidR="00A50F32" w:rsidRPr="00FA59D6" w:rsidRDefault="00A50F32" w:rsidP="00F6091F">
      <w:pPr>
        <w:widowControl w:val="0"/>
        <w:numPr>
          <w:ilvl w:val="2"/>
          <w:numId w:val="14"/>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chemicals, glassware and lab equipment used for experiments should not be used for other purposes such as handling food or food preparation </w:t>
      </w:r>
    </w:p>
    <w:p w:rsidR="00A50F32" w:rsidRPr="00FA59D6" w:rsidRDefault="00A50F32" w:rsidP="00F6091F">
      <w:pPr>
        <w:widowControl w:val="0"/>
        <w:numPr>
          <w:ilvl w:val="2"/>
          <w:numId w:val="14"/>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wash lab coats or jackets separately from personal laundry</w:t>
      </w:r>
    </w:p>
    <w:p w:rsidR="00A50F32" w:rsidRPr="00FA59D6" w:rsidRDefault="00A50F32" w:rsidP="00F6091F">
      <w:pPr>
        <w:widowControl w:val="0"/>
        <w:numPr>
          <w:ilvl w:val="2"/>
          <w:numId w:val="14"/>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wear or bring lab coats or jackets into areas where food is consumed (e.g. office or eating areas)</w:t>
      </w:r>
    </w:p>
    <w:p w:rsidR="00A50F32" w:rsidRPr="00FA59D6" w:rsidRDefault="00A50F32" w:rsidP="00F6091F">
      <w:pPr>
        <w:widowControl w:val="0"/>
        <w:numPr>
          <w:ilvl w:val="0"/>
          <w:numId w:val="1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City College is  smoke free; smoking  is prohibited in CCNY  buildings or areas around CCNY buildings  </w:t>
      </w:r>
    </w:p>
    <w:p w:rsidR="00A50F32" w:rsidRPr="00FA59D6" w:rsidRDefault="00FA59D6" w:rsidP="00F6091F">
      <w:pPr>
        <w:pStyle w:val="Heading1"/>
        <w:rPr>
          <w:u w:val="single"/>
        </w:rPr>
      </w:pPr>
      <w:bookmarkStart w:id="48" w:name="_Toc298758957"/>
      <w:bookmarkStart w:id="49" w:name="_Toc465420119"/>
      <w:bookmarkStart w:id="50" w:name="_Toc517094957"/>
      <w:r>
        <w:t>3.3</w:t>
      </w:r>
      <w:r>
        <w:tab/>
      </w:r>
      <w:r w:rsidR="00A50F32" w:rsidRPr="00FA59D6">
        <w:t xml:space="preserve">Rules for working with </w:t>
      </w:r>
      <w:bookmarkEnd w:id="48"/>
      <w:r w:rsidR="00A50F32" w:rsidRPr="00FA59D6">
        <w:t>chemicals</w:t>
      </w:r>
      <w:bookmarkEnd w:id="49"/>
      <w:bookmarkEnd w:id="50"/>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appropriate eye protection at all times while working in any area designated as a laboratory</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know the hazards, physical and chemical properties of the materials used, such as corrosivity,  flammability, reactivity, and toxicity (see Safety Data Sheets section 3.7)</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use engineering controls such as fume hoods, bio-hoods  and personal protective equipment (see section 4.0)</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make certain that there are no sources of ignition  while working with flammable materials  which can cause a fire or explosion, in the event of a vapor release or a liquid spill</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proper personal hygiene practices (see section 3.2)</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a chip-resistant shield for protection whenever an explosion or implosion might occur</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working  alone at night is not recommended; if you must work alone someone on the floor should be aware you are working in your laboratory after hours</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 sure as to  how and where to store the chemical when it is no longer in use (see section 3.8)</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household refrigerators are not constructed intrinsically safe for storage of flammable materials therefore they shall not be used for the storage of flammable materials;</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chemicals stored in flammable storage or explosion proof refrigerators shall be sealed and labeled with the name of the material, the date placed in the refrigerator;  old chemicals should be disposed of  following our disposal policies</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always use a chemical bottle carrier and / or a cart with a lipped shelf when transporting chemicals within the facility </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know the location and proper use of emergency equipment such as showers and eye wash stations</w:t>
      </w:r>
    </w:p>
    <w:p w:rsidR="00A50F32" w:rsidRPr="00FA59D6" w:rsidRDefault="00A50F32" w:rsidP="00F6091F">
      <w:pPr>
        <w:widowControl w:val="0"/>
        <w:numPr>
          <w:ilvl w:val="0"/>
          <w:numId w:val="1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 aware of appropriate procedures for emergencies, including evacuation routes and spill cleanup (section 7 “Emergency Procedure Plan)</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noProof/>
          <w:sz w:val="28"/>
          <w:szCs w:val="28"/>
        </w:rPr>
      </w:pPr>
      <w:r w:rsidRPr="00FA59D6">
        <w:rPr>
          <w:rFonts w:ascii="Times New Roman" w:eastAsia="Times New Roman" w:hAnsi="Times New Roman" w:cs="Times New Roman"/>
          <w:noProof/>
          <w:sz w:val="28"/>
          <w:szCs w:val="28"/>
        </w:rPr>
        <w:t>A chemical spill on the body can be a serious incident. Wear proper clothing such as lab coat, gloves and goggles. Observe good hygiene practices (good housekeepin</w:t>
      </w:r>
      <w:r w:rsidR="00BC7EC0" w:rsidRPr="00FA59D6">
        <w:rPr>
          <w:rFonts w:ascii="Times New Roman" w:eastAsia="Times New Roman" w:hAnsi="Times New Roman" w:cs="Times New Roman"/>
          <w:noProof/>
          <w:sz w:val="28"/>
          <w:szCs w:val="28"/>
        </w:rPr>
        <w:t>g) to avoid painful situations.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center"/>
        <w:rPr>
          <w:rFonts w:ascii="Times New Roman" w:eastAsia="Times New Roman" w:hAnsi="Times New Roman" w:cs="Times New Roman"/>
          <w:noProof/>
          <w:sz w:val="28"/>
          <w:szCs w:val="28"/>
        </w:rPr>
      </w:pPr>
      <w:r w:rsidRPr="00FA59D6">
        <w:rPr>
          <w:rFonts w:ascii="Times New Roman" w:eastAsia="Times New Roman" w:hAnsi="Times New Roman" w:cs="Times New Roman"/>
          <w:noProof/>
          <w:sz w:val="28"/>
          <w:szCs w:val="28"/>
        </w:rPr>
        <w:drawing>
          <wp:inline distT="0" distB="0" distL="0" distR="0" wp14:anchorId="1A9F06C5" wp14:editId="61D38264">
            <wp:extent cx="2201137" cy="3593990"/>
            <wp:effectExtent l="0" t="0" r="8890" b="6985"/>
            <wp:docPr id="5" name="Picture 4" descr="C:\Users\gmatos\Pictures\Work related pictures\20150706_13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matos\Pictures\Work related pictures\20150706_1310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028" cy="3657491"/>
                    </a:xfrm>
                    <a:prstGeom prst="rect">
                      <a:avLst/>
                    </a:prstGeom>
                    <a:noFill/>
                    <a:ln>
                      <a:noFill/>
                    </a:ln>
                  </pic:spPr>
                </pic:pic>
              </a:graphicData>
            </a:graphic>
          </wp:inline>
        </w:drawing>
      </w:r>
    </w:p>
    <w:p w:rsidR="00BC7EC0" w:rsidRPr="00FA59D6" w:rsidRDefault="00BC7EC0"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noProof/>
          <w:sz w:val="28"/>
          <w:szCs w:val="28"/>
        </w:rPr>
      </w:pPr>
    </w:p>
    <w:p w:rsidR="00A50F32" w:rsidRPr="00FA59D6" w:rsidRDefault="00A50F32" w:rsidP="00CD080E">
      <w:pPr>
        <w:widowControl w:val="0"/>
        <w:tabs>
          <w:tab w:val="left" w:pos="-1080"/>
          <w:tab w:val="left" w:pos="-720"/>
          <w:tab w:val="left" w:pos="0"/>
          <w:tab w:val="left" w:pos="360"/>
          <w:tab w:val="left" w:pos="720"/>
        </w:tabs>
        <w:spacing w:after="0" w:line="240" w:lineRule="auto"/>
        <w:ind w:firstLine="360"/>
        <w:jc w:val="center"/>
        <w:rPr>
          <w:rFonts w:ascii="Times New Roman" w:eastAsia="Times New Roman" w:hAnsi="Times New Roman" w:cs="Times New Roman"/>
          <w:b/>
          <w:color w:val="FF0000"/>
          <w:sz w:val="28"/>
          <w:szCs w:val="28"/>
          <w:lang w:bidi="en-US"/>
        </w:rPr>
      </w:pPr>
      <w:r w:rsidRPr="00FA59D6">
        <w:rPr>
          <w:rFonts w:ascii="Times New Roman" w:eastAsia="Times New Roman" w:hAnsi="Times New Roman" w:cs="Times New Roman"/>
          <w:noProof/>
          <w:color w:val="FF0000"/>
          <w:sz w:val="28"/>
          <w:szCs w:val="28"/>
        </w:rPr>
        <w:t>Example of not wearing proper clothing</w:t>
      </w:r>
    </w:p>
    <w:p w:rsidR="00A50F32" w:rsidRPr="00FA59D6" w:rsidRDefault="000460B9" w:rsidP="00F6091F">
      <w:pPr>
        <w:pStyle w:val="Heading1"/>
      </w:pPr>
      <w:bookmarkStart w:id="51" w:name="_Toc465420120"/>
      <w:bookmarkStart w:id="52" w:name="_Toc517094958"/>
      <w:r>
        <w:t>3.4</w:t>
      </w:r>
      <w:r>
        <w:tab/>
      </w:r>
      <w:r w:rsidR="00A50F32" w:rsidRPr="00FA59D6">
        <w:t>Good Laboratory Hygiene Practices (Good Housekeeping)</w:t>
      </w:r>
      <w:bookmarkEnd w:id="51"/>
      <w:bookmarkEnd w:id="52"/>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Good housekeeping is essential for the prevention of fires and accidents; good housekeeping also makes it easier to respond to an emergency or a fire by allowing unobstructed movement in and out of the affected area. The following are good housekeeping practices: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access to emergency equipment, showers, eyewashes, and exits should never be blocked by anything, not even a cart temporarily stationed </w:t>
      </w: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keep drawers and cabinets closed while working</w:t>
      </w: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keep all work areas, especially laboratory benches, free of clutter</w:t>
      </w: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chemicals should be placed in their assigned storage areas at the end of each workday; keep aisles, hallways, and stairs clear chemicals, furniture and any other item that can obstruct passage</w:t>
      </w:r>
    </w:p>
    <w:p w:rsidR="00A50F32" w:rsidRPr="00FA59D6" w:rsidRDefault="00A50F32" w:rsidP="00F6091F">
      <w:pPr>
        <w:widowControl w:val="0"/>
        <w:numPr>
          <w:ilvl w:val="0"/>
          <w:numId w:val="1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wastes should be placed in their original containers and  labeled  with a CCNY  hazardous waste yellow sticker at the end of each workday, the contents of all unwanted materials are to be considered wastes and handled according to our waste management policies </w:t>
      </w: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promptly clean up all spills; properly dispose of the spilled chemical and cleanup materials</w:t>
      </w:r>
    </w:p>
    <w:p w:rsidR="00A50F32" w:rsidRPr="00FA59D6" w:rsidRDefault="00A50F32" w:rsidP="00F6091F">
      <w:pPr>
        <w:widowControl w:val="0"/>
        <w:numPr>
          <w:ilvl w:val="2"/>
          <w:numId w:val="1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working surfaces and floors should be cleaned up regularly; avoid slipping hazards by keeping the floor clear of ice, stoppers, glass beads or rods, other small items, and spilled liquids</w:t>
      </w:r>
    </w:p>
    <w:p w:rsidR="00A50F32" w:rsidRPr="00FA59D6" w:rsidRDefault="000460B9" w:rsidP="00F6091F">
      <w:pPr>
        <w:pStyle w:val="Heading1"/>
      </w:pPr>
      <w:bookmarkStart w:id="53" w:name="_Toc298758959"/>
      <w:bookmarkStart w:id="54" w:name="_Toc465420121"/>
      <w:bookmarkStart w:id="55" w:name="_Toc517094959"/>
      <w:r>
        <w:t>3.5</w:t>
      </w:r>
      <w:r>
        <w:tab/>
      </w:r>
      <w:r w:rsidR="00A50F32" w:rsidRPr="00FA59D6">
        <w:t>Procurement</w:t>
      </w:r>
      <w:bookmarkEnd w:id="53"/>
      <w:bookmarkEnd w:id="54"/>
      <w:bookmarkEnd w:id="55"/>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Purchasing</w:t>
      </w:r>
      <w:r w:rsidRPr="00FA59D6">
        <w:rPr>
          <w:rFonts w:ascii="Times New Roman" w:eastAsia="Times New Roman" w:hAnsi="Times New Roman" w:cs="Times New Roman"/>
          <w:sz w:val="28"/>
          <w:szCs w:val="28"/>
          <w:lang w:bidi="en-US"/>
        </w:rPr>
        <w:fldChar w:fldCharType="begin"/>
      </w:r>
      <w:r w:rsidRPr="00FA59D6">
        <w:rPr>
          <w:rFonts w:ascii="Times New Roman" w:eastAsia="Times New Roman" w:hAnsi="Times New Roman" w:cs="Times New Roman"/>
          <w:sz w:val="28"/>
          <w:szCs w:val="28"/>
          <w:lang w:bidi="en-US"/>
        </w:rPr>
        <w:instrText xml:space="preserve"> XE "Purchasing" </w:instrText>
      </w:r>
      <w:r w:rsidRPr="00FA59D6">
        <w:rPr>
          <w:rFonts w:ascii="Times New Roman" w:eastAsia="Times New Roman" w:hAnsi="Times New Roman" w:cs="Times New Roman"/>
          <w:sz w:val="28"/>
          <w:szCs w:val="28"/>
          <w:lang w:bidi="en-US"/>
        </w:rPr>
        <w:fldChar w:fldCharType="end"/>
      </w:r>
      <w:r w:rsidRPr="00FA59D6">
        <w:rPr>
          <w:rFonts w:ascii="Times New Roman" w:eastAsia="Times New Roman" w:hAnsi="Times New Roman" w:cs="Times New Roman"/>
          <w:sz w:val="28"/>
          <w:szCs w:val="28"/>
          <w:lang w:bidi="en-US"/>
        </w:rPr>
        <w:t xml:space="preserve"> bulk amounts of a chemical(s) may appear to be less expensive. However the cost of disposal of unused chemical stock may be 5 to 6 times the original catalogue price for unused chemicals adding to long-term costs. Additionally an increase in materials in the lab can create storage problems, unsafe conditions and potentially violate New York City Fire Codes. Containers that are leaking, lack an adequate label or not accompanied by the appropriate material data sheet shall not be acce</w:t>
      </w:r>
      <w:r w:rsidR="00BC7EC0" w:rsidRPr="00FA59D6">
        <w:rPr>
          <w:rFonts w:ascii="Times New Roman" w:eastAsia="Times New Roman" w:hAnsi="Times New Roman" w:cs="Times New Roman"/>
          <w:sz w:val="28"/>
          <w:szCs w:val="28"/>
          <w:lang w:bidi="en-US"/>
        </w:rPr>
        <w:t>pted by anyone in the college.</w:t>
      </w:r>
    </w:p>
    <w:p w:rsidR="00A50F32" w:rsidRPr="00FA59D6" w:rsidRDefault="000460B9" w:rsidP="00F6091F">
      <w:pPr>
        <w:pStyle w:val="Heading1"/>
      </w:pPr>
      <w:bookmarkStart w:id="56" w:name="_Toc298758960"/>
      <w:bookmarkStart w:id="57" w:name="_Toc298758958"/>
      <w:bookmarkStart w:id="58" w:name="_Toc465420122"/>
      <w:bookmarkStart w:id="59" w:name="_Toc517094960"/>
      <w:bookmarkEnd w:id="56"/>
      <w:bookmarkEnd w:id="57"/>
      <w:r>
        <w:t>3.6</w:t>
      </w:r>
      <w:r>
        <w:tab/>
      </w:r>
      <w:r w:rsidR="00A50F32" w:rsidRPr="00FA59D6">
        <w:t>Labeling</w:t>
      </w:r>
      <w:bookmarkEnd w:id="58"/>
      <w:bookmarkEnd w:id="59"/>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Every incoming container must have labels identifying its contents and its hazards using the Global Harmonized System (GHS). Chemicals that are repackaged or transferred into another container must be re-labeled immediately using the GHS (see Table 7 under Appendix A).  Stickers and ink used for labeling should be waterproof. The name of the chemical must be spelled out as well as other information such as hazards and precautions, the date it was re- packaged, and strength an</w:t>
      </w:r>
      <w:r w:rsidR="000460B9">
        <w:rPr>
          <w:rFonts w:ascii="Times New Roman" w:eastAsia="Times New Roman" w:hAnsi="Times New Roman" w:cs="Times New Roman"/>
          <w:sz w:val="28"/>
          <w:szCs w:val="28"/>
          <w:lang w:bidi="en-US"/>
        </w:rPr>
        <w:t xml:space="preserve">d purity of the material. </w:t>
      </w:r>
    </w:p>
    <w:p w:rsidR="00A50F32" w:rsidRPr="00FA59D6" w:rsidRDefault="000460B9" w:rsidP="00F6091F">
      <w:pPr>
        <w:pStyle w:val="Heading1"/>
      </w:pPr>
      <w:bookmarkStart w:id="60" w:name="_Toc298758961"/>
      <w:bookmarkStart w:id="61" w:name="_Toc465420123"/>
      <w:bookmarkStart w:id="62" w:name="_Toc517094961"/>
      <w:r>
        <w:t>3.7</w:t>
      </w:r>
      <w:r>
        <w:tab/>
      </w:r>
      <w:r w:rsidR="00A50F32" w:rsidRPr="00FA59D6">
        <w:t>Safety Data Sheets</w:t>
      </w:r>
      <w:bookmarkEnd w:id="60"/>
      <w:bookmarkEnd w:id="61"/>
      <w:bookmarkEnd w:id="62"/>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Every laboratory shall maintain a hard copy of their SDS on file for the chemicals used or stored on the premises.  This file shall remain accessible to every employee who works with those chemicals.  The Office of Environmental Health and Occupational Safety will also maintain a comprehensive digital file of Safety Data Sheets in their office.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Missing SDS can be obtained by writing to the company in question requesting copies of the SDS. A standard letter that can be used for requesting an SDS from suppliers has been included (see letter in blue font below).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200" w:line="276" w:lineRule="auto"/>
        <w:jc w:val="both"/>
        <w:rPr>
          <w:rFonts w:ascii="Times New Roman" w:eastAsia="Calibri" w:hAnsi="Times New Roman" w:cs="Times New Roman"/>
          <w:b/>
          <w:sz w:val="28"/>
          <w:szCs w:val="28"/>
          <w:highlight w:val="yellow"/>
        </w:rPr>
      </w:pPr>
      <w:r w:rsidRPr="00FA59D6">
        <w:rPr>
          <w:rFonts w:ascii="Times New Roman" w:eastAsia="Calibri" w:hAnsi="Times New Roman" w:cs="Times New Roman"/>
          <w:b/>
          <w:sz w:val="28"/>
          <w:szCs w:val="28"/>
          <w:highlight w:val="yellow"/>
        </w:rPr>
        <w:t>Sample Safety Data Sheet (SDS) request letter</w:t>
      </w:r>
    </w:p>
    <w:p w:rsidR="00A50F32" w:rsidRPr="00FA59D6" w:rsidRDefault="00A50F32" w:rsidP="00F6091F">
      <w:pPr>
        <w:spacing w:after="200" w:line="276" w:lineRule="auto"/>
        <w:jc w:val="both"/>
        <w:rPr>
          <w:rFonts w:ascii="Times New Roman" w:eastAsia="Calibri" w:hAnsi="Times New Roman" w:cs="Times New Roman"/>
          <w:sz w:val="28"/>
          <w:szCs w:val="28"/>
          <w:highlight w:val="yellow"/>
        </w:rPr>
      </w:pPr>
      <w:r w:rsidRPr="00FA59D6">
        <w:rPr>
          <w:rFonts w:ascii="Times New Roman" w:eastAsia="Calibri" w:hAnsi="Times New Roman" w:cs="Times New Roman"/>
          <w:sz w:val="28"/>
          <w:szCs w:val="28"/>
          <w:highlight w:val="yellow"/>
        </w:rPr>
        <w:t>To:</w:t>
      </w:r>
      <w:r w:rsidRPr="00FA59D6">
        <w:rPr>
          <w:rFonts w:ascii="Times New Roman" w:eastAsia="Calibri" w:hAnsi="Times New Roman" w:cs="Times New Roman"/>
          <w:sz w:val="28"/>
          <w:szCs w:val="28"/>
          <w:highlight w:val="yellow"/>
        </w:rPr>
        <w:tab/>
        <w:t xml:space="preserve">  </w:t>
      </w:r>
      <w:r w:rsidRPr="00FA59D6">
        <w:rPr>
          <w:rFonts w:ascii="Times New Roman" w:eastAsia="Calibri" w:hAnsi="Times New Roman" w:cs="Times New Roman"/>
          <w:b/>
          <w:sz w:val="28"/>
          <w:szCs w:val="28"/>
          <w:highlight w:val="yellow"/>
        </w:rPr>
        <w:t>Name of company</w:t>
      </w:r>
    </w:p>
    <w:p w:rsidR="00A50F32" w:rsidRPr="00FA59D6" w:rsidRDefault="00A50F32" w:rsidP="00F6091F">
      <w:pPr>
        <w:spacing w:after="200" w:line="276" w:lineRule="auto"/>
        <w:jc w:val="both"/>
        <w:rPr>
          <w:rFonts w:ascii="Times New Roman" w:eastAsia="Calibri" w:hAnsi="Times New Roman" w:cs="Times New Roman"/>
          <w:sz w:val="28"/>
          <w:szCs w:val="28"/>
          <w:highlight w:val="yellow"/>
        </w:rPr>
      </w:pPr>
      <w:r w:rsidRPr="00FA59D6">
        <w:rPr>
          <w:rFonts w:ascii="Times New Roman" w:eastAsia="Calibri" w:hAnsi="Times New Roman" w:cs="Times New Roman"/>
          <w:sz w:val="28"/>
          <w:szCs w:val="28"/>
          <w:highlight w:val="yellow"/>
        </w:rPr>
        <w:t xml:space="preserve">From: </w:t>
      </w:r>
      <w:r w:rsidRPr="00FA59D6">
        <w:rPr>
          <w:rFonts w:ascii="Times New Roman" w:eastAsia="Calibri" w:hAnsi="Times New Roman" w:cs="Times New Roman"/>
          <w:b/>
          <w:sz w:val="28"/>
          <w:szCs w:val="28"/>
          <w:highlight w:val="yellow"/>
        </w:rPr>
        <w:t>Name of Principal Investigator or person making the request</w:t>
      </w:r>
    </w:p>
    <w:p w:rsidR="00A50F32" w:rsidRPr="00FA59D6" w:rsidRDefault="00A50F32" w:rsidP="00F6091F">
      <w:pPr>
        <w:spacing w:after="200" w:line="276" w:lineRule="auto"/>
        <w:jc w:val="both"/>
        <w:rPr>
          <w:rFonts w:ascii="Times New Roman" w:eastAsia="Calibri" w:hAnsi="Times New Roman" w:cs="Times New Roman"/>
          <w:sz w:val="28"/>
          <w:szCs w:val="28"/>
          <w:highlight w:val="yellow"/>
        </w:rPr>
      </w:pPr>
      <w:r w:rsidRPr="00FA59D6">
        <w:rPr>
          <w:rFonts w:ascii="Times New Roman" w:eastAsia="Calibri" w:hAnsi="Times New Roman" w:cs="Times New Roman"/>
          <w:sz w:val="28"/>
          <w:szCs w:val="28"/>
          <w:highlight w:val="yellow"/>
        </w:rPr>
        <w:t xml:space="preserve">Re: </w:t>
      </w:r>
      <w:r w:rsidRPr="00FA59D6">
        <w:rPr>
          <w:rFonts w:ascii="Times New Roman" w:eastAsia="Calibri" w:hAnsi="Times New Roman" w:cs="Times New Roman"/>
          <w:sz w:val="28"/>
          <w:szCs w:val="28"/>
          <w:highlight w:val="yellow"/>
        </w:rPr>
        <w:tab/>
        <w:t xml:space="preserve">  </w:t>
      </w:r>
      <w:r w:rsidRPr="00FA59D6">
        <w:rPr>
          <w:rFonts w:ascii="Times New Roman" w:eastAsia="Calibri" w:hAnsi="Times New Roman" w:cs="Times New Roman"/>
          <w:b/>
          <w:sz w:val="28"/>
          <w:szCs w:val="28"/>
          <w:highlight w:val="yellow"/>
        </w:rPr>
        <w:t>Safety Data Sheet</w:t>
      </w:r>
      <w:r w:rsidRPr="00FA59D6">
        <w:rPr>
          <w:rFonts w:ascii="Times New Roman" w:eastAsia="Calibri" w:hAnsi="Times New Roman" w:cs="Times New Roman"/>
          <w:sz w:val="28"/>
          <w:szCs w:val="28"/>
          <w:highlight w:val="yellow"/>
        </w:rPr>
        <w:tab/>
      </w:r>
    </w:p>
    <w:p w:rsidR="00A50F32" w:rsidRPr="00FA59D6" w:rsidRDefault="00A50F32" w:rsidP="00F6091F">
      <w:pPr>
        <w:spacing w:after="200" w:line="276" w:lineRule="auto"/>
        <w:jc w:val="both"/>
        <w:rPr>
          <w:rFonts w:ascii="Times New Roman" w:eastAsia="Calibri" w:hAnsi="Times New Roman" w:cs="Times New Roman"/>
          <w:sz w:val="28"/>
          <w:szCs w:val="28"/>
          <w:highlight w:val="yellow"/>
        </w:rPr>
      </w:pPr>
      <w:r w:rsidRPr="00FA59D6">
        <w:rPr>
          <w:rFonts w:ascii="Times New Roman" w:eastAsia="Calibri" w:hAnsi="Times New Roman" w:cs="Times New Roman"/>
          <w:sz w:val="28"/>
          <w:szCs w:val="28"/>
          <w:highlight w:val="yellow"/>
        </w:rPr>
        <w:t>Date:</w:t>
      </w: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highlight w:val="yellow"/>
          <w:lang w:bidi="en-US"/>
        </w:rPr>
      </w:pPr>
      <w:r w:rsidRPr="00FA59D6">
        <w:rPr>
          <w:rFonts w:ascii="Times New Roman" w:eastAsia="Calibri" w:hAnsi="Times New Roman" w:cs="Times New Roman"/>
          <w:sz w:val="28"/>
          <w:szCs w:val="28"/>
          <w:highlight w:val="yellow"/>
        </w:rPr>
        <w:t xml:space="preserve">In an effort to comply with Federal, State and Local employee Right to Know Laws and the recently passed Globally Harmonized System </w:t>
      </w:r>
      <w:r w:rsidRPr="00FA59D6">
        <w:rPr>
          <w:rFonts w:ascii="Times New Roman" w:eastAsia="Times New Roman" w:hAnsi="Times New Roman" w:cs="Times New Roman"/>
          <w:sz w:val="28"/>
          <w:szCs w:val="28"/>
          <w:highlight w:val="yellow"/>
          <w:lang w:bidi="en-US"/>
        </w:rPr>
        <w:t>is requesting that your company forward copies of your safety data sheet (SDS). Please forward updated SDS for the following product(s) sent to or purchased by our college:</w:t>
      </w:r>
    </w:p>
    <w:p w:rsidR="00A50F32" w:rsidRPr="00FA59D6" w:rsidRDefault="00A50F32" w:rsidP="00F6091F">
      <w:pPr>
        <w:spacing w:after="0" w:line="240" w:lineRule="auto"/>
        <w:jc w:val="both"/>
        <w:rPr>
          <w:rFonts w:ascii="Times New Roman" w:eastAsia="Times New Roman" w:hAnsi="Times New Roman" w:cs="Times New Roman"/>
          <w:sz w:val="28"/>
          <w:szCs w:val="28"/>
          <w:highlight w:val="yellow"/>
          <w:lang w:bidi="en-US"/>
        </w:rPr>
      </w:pPr>
      <w:r w:rsidRPr="00FA59D6">
        <w:rPr>
          <w:rFonts w:ascii="Times New Roman" w:eastAsia="Times New Roman" w:hAnsi="Times New Roman" w:cs="Times New Roman"/>
          <w:sz w:val="28"/>
          <w:szCs w:val="28"/>
          <w:highlight w:val="yellow"/>
          <w:lang w:bidi="en-US"/>
        </w:rPr>
        <w:t>1-</w:t>
      </w:r>
    </w:p>
    <w:p w:rsidR="00A50F32" w:rsidRPr="00FA59D6" w:rsidRDefault="00A50F32" w:rsidP="00F6091F">
      <w:pPr>
        <w:spacing w:after="0" w:line="240" w:lineRule="auto"/>
        <w:jc w:val="both"/>
        <w:rPr>
          <w:rFonts w:ascii="Times New Roman" w:eastAsia="Times New Roman" w:hAnsi="Times New Roman" w:cs="Times New Roman"/>
          <w:sz w:val="28"/>
          <w:szCs w:val="28"/>
          <w:highlight w:val="yellow"/>
          <w:lang w:bidi="en-US"/>
        </w:rPr>
      </w:pPr>
      <w:r w:rsidRPr="00FA59D6">
        <w:rPr>
          <w:rFonts w:ascii="Times New Roman" w:eastAsia="Times New Roman" w:hAnsi="Times New Roman" w:cs="Times New Roman"/>
          <w:sz w:val="28"/>
          <w:szCs w:val="28"/>
          <w:highlight w:val="yellow"/>
          <w:lang w:bidi="en-US"/>
        </w:rPr>
        <w:t>2-</w:t>
      </w:r>
    </w:p>
    <w:p w:rsidR="00A50F32" w:rsidRPr="00FA59D6" w:rsidRDefault="00A50F32" w:rsidP="00F6091F">
      <w:pPr>
        <w:spacing w:after="0" w:line="240" w:lineRule="auto"/>
        <w:jc w:val="both"/>
        <w:rPr>
          <w:rFonts w:ascii="Times New Roman" w:eastAsia="Times New Roman" w:hAnsi="Times New Roman" w:cs="Times New Roman"/>
          <w:sz w:val="28"/>
          <w:szCs w:val="28"/>
          <w:highlight w:val="yellow"/>
          <w:lang w:bidi="en-US"/>
        </w:rPr>
      </w:pPr>
      <w:r w:rsidRPr="00FA59D6">
        <w:rPr>
          <w:rFonts w:ascii="Times New Roman" w:eastAsia="Times New Roman" w:hAnsi="Times New Roman" w:cs="Times New Roman"/>
          <w:sz w:val="28"/>
          <w:szCs w:val="28"/>
          <w:highlight w:val="yellow"/>
          <w:lang w:bidi="en-US"/>
        </w:rPr>
        <w:t>3-</w:t>
      </w:r>
    </w:p>
    <w:p w:rsidR="00A50F32" w:rsidRPr="00FA59D6" w:rsidRDefault="00A50F32" w:rsidP="00F6091F">
      <w:pPr>
        <w:spacing w:after="0" w:line="240" w:lineRule="auto"/>
        <w:jc w:val="both"/>
        <w:rPr>
          <w:rFonts w:ascii="Times New Roman" w:eastAsia="Times New Roman" w:hAnsi="Times New Roman" w:cs="Times New Roman"/>
          <w:sz w:val="28"/>
          <w:szCs w:val="28"/>
          <w:highlight w:val="yellow"/>
          <w:lang w:bidi="en-US"/>
        </w:rPr>
      </w:pPr>
      <w:r w:rsidRPr="00FA59D6">
        <w:rPr>
          <w:rFonts w:ascii="Times New Roman" w:eastAsia="Times New Roman" w:hAnsi="Times New Roman" w:cs="Times New Roman"/>
          <w:sz w:val="28"/>
          <w:szCs w:val="28"/>
          <w:highlight w:val="yellow"/>
          <w:lang w:bidi="en-US"/>
        </w:rPr>
        <w:t>4-</w:t>
      </w: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highlight w:val="yellow"/>
          <w:lang w:bidi="en-US"/>
        </w:rPr>
        <w:t>Copies should be sent to the addresses</w:t>
      </w:r>
      <w:r w:rsidRPr="00FA59D6">
        <w:rPr>
          <w:rFonts w:ascii="Times New Roman" w:eastAsia="Times New Roman" w:hAnsi="Times New Roman" w:cs="Times New Roman"/>
          <w:sz w:val="28"/>
          <w:szCs w:val="28"/>
          <w:highlight w:val="yellow"/>
          <w:lang w:bidi="en-US"/>
        </w:rPr>
        <w:tab/>
        <w:t>listed at the end of this letter.</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highlight w:val="yellow"/>
          <w:lang w:bidi="en-US"/>
        </w:rPr>
        <w:t>Thank you for your cooperation in the matter.</w:t>
      </w:r>
    </w:p>
    <w:p w:rsidR="00A50F32" w:rsidRPr="00FA59D6" w:rsidRDefault="00A50F32" w:rsidP="00F6091F">
      <w:pPr>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b/>
          <w:sz w:val="28"/>
          <w:szCs w:val="28"/>
          <w:highlight w:val="yellow"/>
          <w:lang w:bidi="en-US"/>
        </w:rPr>
        <w:t>Signature of requestor</w:t>
      </w:r>
    </w:p>
    <w:p w:rsidR="00A50F32" w:rsidRPr="00FA59D6" w:rsidRDefault="000460B9" w:rsidP="00F6091F">
      <w:pPr>
        <w:pStyle w:val="Heading1"/>
      </w:pPr>
      <w:bookmarkStart w:id="63" w:name="_Toc298758962"/>
      <w:bookmarkStart w:id="64" w:name="_Toc465420124"/>
      <w:bookmarkStart w:id="65" w:name="_Toc517094962"/>
      <w:r>
        <w:t>3.8</w:t>
      </w:r>
      <w:r>
        <w:tab/>
      </w:r>
      <w:r w:rsidR="00A50F32" w:rsidRPr="00FA59D6">
        <w:t>Storage</w:t>
      </w:r>
      <w:bookmarkEnd w:id="63"/>
      <w:bookmarkEnd w:id="64"/>
      <w:bookmarkEnd w:id="6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Chemical storage areas shall be limited to central stockrooms, storerooms on some floors, lab work areas, storage cabinets, some types of refrigerators and freezers designated for storage, fume hoods and fume hood cabinets. . Be aware that some fume hood cabinets are actually ovens meant for drying glassware.  Never use these ovens to store chemicals of any type.</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BC7EC0"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r w:rsidR="00A50F32" w:rsidRPr="00FA59D6">
        <w:rPr>
          <w:rFonts w:ascii="Times New Roman" w:eastAsia="Times New Roman" w:hAnsi="Times New Roman" w:cs="Times New Roman"/>
          <w:sz w:val="28"/>
          <w:szCs w:val="28"/>
          <w:lang w:bidi="en-US"/>
        </w:rPr>
        <w:t>Adequate security to prevent unauthorized access must be ensured.  Storage areas must be kept neat and orderly. Make sure that shelf units are stable and not in danger of tilting. Storage for large containers of reagents should be provided on lower shelves, preferably in a tray adequate to contain spills or leakage. Storage on laboratory and hallway floors is prohibited. Strong corrosive, toxic, irritating and flammable materials are not to be stored on top shelves of cabinets, or counter top shelves or independent shelves above 5 feet or near electric outlets.</w:t>
      </w:r>
      <w:r w:rsidR="00A50F32" w:rsidRPr="00FA59D6">
        <w:rPr>
          <w:rFonts w:ascii="Times New Roman" w:eastAsia="Times New Roman" w:hAnsi="Times New Roman" w:cs="Times New Roman"/>
          <w:sz w:val="28"/>
          <w:szCs w:val="28"/>
          <w:lang w:bidi="en-US"/>
        </w:rPr>
        <w:cr/>
      </w:r>
      <w:r w:rsidRPr="00FA59D6">
        <w:rPr>
          <w:rFonts w:ascii="Times New Roman" w:eastAsia="Times New Roman" w:hAnsi="Times New Roman" w:cs="Times New Roman"/>
          <w:sz w:val="28"/>
          <w:szCs w:val="28"/>
          <w:lang w:bidi="en-US"/>
        </w:rPr>
        <w:t>Spaces</w:t>
      </w:r>
      <w:r w:rsidR="00A50F32" w:rsidRPr="00FA59D6">
        <w:rPr>
          <w:rFonts w:ascii="Times New Roman" w:eastAsia="Times New Roman" w:hAnsi="Times New Roman" w:cs="Times New Roman"/>
          <w:sz w:val="28"/>
          <w:szCs w:val="28"/>
          <w:lang w:bidi="en-US"/>
        </w:rPr>
        <w:t xml:space="preserve"> under sinks cannot be used storage area.</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Store flammables in a flammable solvent storage area, in </w:t>
      </w:r>
      <w:r w:rsidR="00BC7EC0" w:rsidRPr="00FA59D6">
        <w:rPr>
          <w:rFonts w:ascii="Times New Roman" w:eastAsia="Times New Roman" w:hAnsi="Times New Roman" w:cs="Times New Roman"/>
          <w:sz w:val="28"/>
          <w:szCs w:val="28"/>
          <w:lang w:bidi="en-US"/>
        </w:rPr>
        <w:t>flammable storage</w:t>
      </w:r>
      <w:r w:rsidRPr="00FA59D6">
        <w:rPr>
          <w:rFonts w:ascii="Times New Roman" w:eastAsia="Times New Roman" w:hAnsi="Times New Roman" w:cs="Times New Roman"/>
          <w:sz w:val="28"/>
          <w:szCs w:val="28"/>
          <w:lang w:bidi="en-US"/>
        </w:rPr>
        <w:t xml:space="preserve"> </w:t>
      </w:r>
      <w:r w:rsidR="00BC7EC0" w:rsidRPr="00FA59D6">
        <w:rPr>
          <w:rFonts w:ascii="Times New Roman" w:eastAsia="Times New Roman" w:hAnsi="Times New Roman" w:cs="Times New Roman"/>
          <w:sz w:val="28"/>
          <w:szCs w:val="28"/>
          <w:lang w:bidi="en-US"/>
        </w:rPr>
        <w:t>cabinets or</w:t>
      </w:r>
      <w:r w:rsidRPr="00FA59D6">
        <w:rPr>
          <w:rFonts w:ascii="Times New Roman" w:eastAsia="Times New Roman" w:hAnsi="Times New Roman" w:cs="Times New Roman"/>
          <w:sz w:val="28"/>
          <w:szCs w:val="28"/>
          <w:lang w:bidi="en-US"/>
        </w:rPr>
        <w:t xml:space="preserve"> under the fume hood in quantities not to exceed regulatory mandate or design capacity of the cabinet and/or the laboratory or storage area. Keep only minimum quantities of flammable liquids. Large quantities of flammables materials should be store in approved safety containers or in fire-resistant solvent cabinets and away from ignition sources.  Bulk amounts such as 5 and 55 gallon drums of flammable liquids should be stored in a separate storage facility with an automatic fire extinguishing system such as a sprinkler. Metal containers must be grounded at all times</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Domestic, household-type refrigerators cannot be used for storage of flammable materials.  Vapor concentration from an open container can reach levels where they can be ignited by a spark from the wiring.  If you need to store flammables in cold temperatures use an explosion-proof or flammable storage refrigerator which is constructed specifically to store </w:t>
      </w:r>
      <w:r w:rsidR="00BC7EC0" w:rsidRPr="00FA59D6">
        <w:rPr>
          <w:rFonts w:ascii="Times New Roman" w:eastAsia="Times New Roman" w:hAnsi="Times New Roman" w:cs="Times New Roman"/>
          <w:sz w:val="28"/>
          <w:szCs w:val="28"/>
          <w:lang w:bidi="en-US"/>
        </w:rPr>
        <w:t>flammable materials</w:t>
      </w:r>
      <w:r w:rsidRPr="00FA59D6">
        <w:rPr>
          <w:rFonts w:ascii="Times New Roman" w:eastAsia="Times New Roman" w:hAnsi="Times New Roman" w:cs="Times New Roman"/>
          <w:sz w:val="28"/>
          <w:szCs w:val="28"/>
          <w:lang w:bidi="en-US"/>
        </w:rPr>
        <w:t xml:space="preserve"> safely. Note that the NYYC Fire Codes prohibits the use of regular refrigerators for storage chemicals considered flammables and enforces this rule in a strict manner.</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i/>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b/>
          <w:i/>
          <w:sz w:val="28"/>
          <w:szCs w:val="28"/>
          <w:lang w:bidi="en-US"/>
        </w:rPr>
        <w:t>Inherently waste like materials</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Ideally the chemical supply in labs should be limited to the amount needed for one month or the amount needed to complete an experiment or procedure. However this is not always possible so be mindful that some chemicals deteriorate during storage.  Keep all stored chemicals, especially flammable liquids, away from heat and direct sunlight</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Note that expiration dates by the manufacturer should be used as a guide for determining materials usefulness.  Visual inspection of stored chemicals is an important factor. Old chemicals or inherently waste like materials should be disposed independent of expiration date. Chemicals that have been stored for 5 years should be checked periodically. The following are indications a chemical may need to be disposed of:</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slightly cloudy liquids</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chemicals that are changing color (e.g., darkening)</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spotting on solids</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caking of anhydrous materials</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existence of solids in liquids or liquids in solids</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pressure buildup in bottles</w:t>
      </w:r>
    </w:p>
    <w:p w:rsidR="00A50F32" w:rsidRPr="00FA59D6" w:rsidRDefault="00A50F32" w:rsidP="00F6091F">
      <w:pPr>
        <w:widowControl w:val="0"/>
        <w:numPr>
          <w:ilvl w:val="0"/>
          <w:numId w:val="2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evidence of reaction with water</w:t>
      </w:r>
    </w:p>
    <w:p w:rsidR="00A50F32"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damage to the container, label or cap</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expiration date on most peroxide forming chemicals should not be extended past the manufacturer’s deadline unless tested for peroxides.  </w:t>
      </w:r>
    </w:p>
    <w:p w:rsidR="00A50F32" w:rsidRPr="00FA59D6" w:rsidRDefault="000460B9" w:rsidP="00F6091F">
      <w:pPr>
        <w:pStyle w:val="Heading1"/>
      </w:pPr>
      <w:bookmarkStart w:id="66" w:name="_Toc298758963"/>
      <w:bookmarkStart w:id="67" w:name="_Toc465420125"/>
      <w:bookmarkStart w:id="68" w:name="_Toc517094963"/>
      <w:r>
        <w:t>3.9</w:t>
      </w:r>
      <w:r>
        <w:tab/>
      </w:r>
      <w:r w:rsidR="00A50F32" w:rsidRPr="00FA59D6">
        <w:t>Incompatible Chemicals</w:t>
      </w:r>
      <w:bookmarkEnd w:id="66"/>
      <w:bookmarkEnd w:id="67"/>
      <w:bookmarkEnd w:id="68"/>
      <w:r w:rsidR="00A50F32" w:rsidRPr="00FA59D6">
        <w:tab/>
      </w:r>
      <w:r w:rsidR="00A50F32" w:rsidRPr="00FA59D6">
        <w:tab/>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Accidental contact of incompatible substances can result in a serious explosion or the formation of substances highly toxic or flammable or both.  Some compounds can pose either a reactive or a toxic hazard, depending on the material and / or conditions (See Table 13, page XVII).</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General guidelines can be applied to reduce the risks involved with these substances.  Concentrated oxidizing agents are incompatible with concentrated reducing agents.  In addition, either agent can    pose a reactive hazard with chemicals that are not strongly oxidizing or reducing.  Therefore, it is important to consult the guidelines mentioned above. </w:t>
      </w:r>
    </w:p>
    <w:p w:rsidR="00A50F32" w:rsidRPr="00FA59D6" w:rsidRDefault="00A50F32" w:rsidP="00F6091F">
      <w:pPr>
        <w:pStyle w:val="Heading1"/>
        <w:numPr>
          <w:ilvl w:val="1"/>
          <w:numId w:val="86"/>
        </w:numPr>
      </w:pPr>
      <w:bookmarkStart w:id="69" w:name="_Toc298758964"/>
      <w:bookmarkStart w:id="70" w:name="_Toc465420126"/>
      <w:bookmarkStart w:id="71" w:name="_Toc517094964"/>
      <w:r w:rsidRPr="00FA59D6">
        <w:t>Prior Approval</w:t>
      </w:r>
      <w:bookmarkEnd w:id="69"/>
      <w:bookmarkEnd w:id="70"/>
      <w:bookmarkEnd w:id="71"/>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Employees must get prior approval from the principal investigator or immediate supervisor before she /he proceeds with a laboratory task whenever:</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1.</w:t>
      </w:r>
      <w:r w:rsidRPr="00FA59D6">
        <w:rPr>
          <w:rFonts w:ascii="Times New Roman" w:eastAsia="Times New Roman" w:hAnsi="Times New Roman" w:cs="Times New Roman"/>
          <w:sz w:val="28"/>
          <w:szCs w:val="28"/>
          <w:lang w:bidi="en-US"/>
        </w:rPr>
        <w:tab/>
        <w:t xml:space="preserve">A new laboratory procedure or test is to be carried out.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2.</w:t>
      </w:r>
      <w:r w:rsidRPr="00FA59D6">
        <w:rPr>
          <w:rFonts w:ascii="Times New Roman" w:eastAsia="Times New Roman" w:hAnsi="Times New Roman" w:cs="Times New Roman"/>
          <w:sz w:val="28"/>
          <w:szCs w:val="28"/>
          <w:lang w:bidi="en-US"/>
        </w:rPr>
        <w:tab/>
        <w:t xml:space="preserve">The material(s) to be used are highly toxic, flammable or can have detrimental    health effects upon exposure.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E82896"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3.</w:t>
      </w:r>
      <w:r w:rsidRPr="00FA59D6">
        <w:rPr>
          <w:rFonts w:ascii="Times New Roman" w:eastAsia="Times New Roman" w:hAnsi="Times New Roman" w:cs="Times New Roman"/>
          <w:sz w:val="28"/>
          <w:szCs w:val="28"/>
          <w:lang w:bidi="en-US"/>
        </w:rPr>
        <w:tab/>
        <w:t>There is a potential of a strong chemical reaction, a fire or toxic fumes.</w:t>
      </w:r>
    </w:p>
    <w:p w:rsidR="00A50F32" w:rsidRPr="00FA59D6" w:rsidRDefault="000460B9" w:rsidP="00F6091F">
      <w:pPr>
        <w:pStyle w:val="Heading1"/>
      </w:pPr>
      <w:bookmarkStart w:id="72" w:name="_Toc298758965"/>
      <w:bookmarkStart w:id="73" w:name="_Toc465420127"/>
      <w:bookmarkStart w:id="74" w:name="_Toc517094965"/>
      <w:r>
        <w:rPr>
          <w:lang w:val="en-US"/>
        </w:rPr>
        <w:t>3.11</w:t>
      </w:r>
      <w:r>
        <w:rPr>
          <w:lang w:val="en-US"/>
        </w:rPr>
        <w:tab/>
      </w:r>
      <w:r w:rsidR="00A50F32" w:rsidRPr="00FA59D6">
        <w:t>Safety Procedures</w:t>
      </w:r>
      <w:bookmarkEnd w:id="72"/>
      <w:r w:rsidR="00A50F32" w:rsidRPr="00FA59D6">
        <w:t xml:space="preserve"> for working with highly toxic chemicals</w:t>
      </w:r>
      <w:bookmarkEnd w:id="73"/>
      <w:bookmarkEnd w:id="74"/>
      <w:r w:rsidR="00A50F32" w:rsidRPr="00FA59D6">
        <w:t xml:space="preserve">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read the standard operating procedure for the material(s); if one has not been    developed the principal investigator and / or supervisor should be informed and one should be developed </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hAnsi="Times New Roman" w:cs="Times New Roman"/>
          <w:sz w:val="28"/>
          <w:szCs w:val="28"/>
        </w:rPr>
        <w:t>read the appropriate safety data sheet (SDS)</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a fume hood, especially if the substance is of high volatility or there is a possibility of it becoming airborne</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minimize your exposure by using the smallest amount possible of the substance allowed for by the experiment or procedure </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wear protective equipment such as goggles, gloves and a lab coat </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work alone when using a highly toxic substance</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keep these materials in storage areas with restricted access or in a locked  cabinet</w:t>
      </w:r>
    </w:p>
    <w:p w:rsidR="00E82896"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store breakable containers in lower cabinets and use secondary containment</w:t>
      </w:r>
    </w:p>
    <w:p w:rsidR="00A50F32" w:rsidRPr="00FA59D6" w:rsidRDefault="00A50F32" w:rsidP="00F6091F">
      <w:pPr>
        <w:widowControl w:val="0"/>
        <w:numPr>
          <w:ilvl w:val="0"/>
          <w:numId w:val="51"/>
        </w:numPr>
        <w:tabs>
          <w:tab w:val="left" w:pos="-1080"/>
          <w:tab w:val="left" w:pos="-720"/>
          <w:tab w:val="left" w:pos="0"/>
          <w:tab w:val="left" w:pos="360"/>
          <w:tab w:val="left" w:pos="720"/>
        </w:tabs>
        <w:spacing w:after="0" w:line="36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know the appropriate spill and emergency response procedures for the material</w:t>
      </w:r>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Examples of highly toxic materials:</w:t>
      </w:r>
    </w:p>
    <w:p w:rsidR="00A50F32" w:rsidRPr="00FA59D6" w:rsidRDefault="00A50F32" w:rsidP="00F6091F">
      <w:pPr>
        <w:widowControl w:val="0"/>
        <w:numPr>
          <w:ilvl w:val="4"/>
          <w:numId w:val="16"/>
        </w:numPr>
        <w:tabs>
          <w:tab w:val="left" w:pos="-1080"/>
          <w:tab w:val="left" w:pos="-720"/>
          <w:tab w:val="left" w:pos="0"/>
          <w:tab w:val="left" w:pos="360"/>
          <w:tab w:val="left" w:pos="72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hydrogen cyanide</w:t>
      </w:r>
    </w:p>
    <w:p w:rsidR="00A50F32" w:rsidRPr="00FA59D6" w:rsidRDefault="00A50F32" w:rsidP="00F6091F">
      <w:pPr>
        <w:widowControl w:val="0"/>
        <w:numPr>
          <w:ilvl w:val="4"/>
          <w:numId w:val="16"/>
        </w:numPr>
        <w:tabs>
          <w:tab w:val="left" w:pos="-1080"/>
          <w:tab w:val="left" w:pos="-720"/>
          <w:tab w:val="left" w:pos="0"/>
          <w:tab w:val="left" w:pos="360"/>
          <w:tab w:val="left" w:pos="72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hydrofluoric acid</w:t>
      </w:r>
    </w:p>
    <w:p w:rsidR="00A50F32" w:rsidRPr="00FA59D6" w:rsidRDefault="00A50F32" w:rsidP="00F6091F">
      <w:pPr>
        <w:widowControl w:val="0"/>
        <w:numPr>
          <w:ilvl w:val="4"/>
          <w:numId w:val="16"/>
        </w:numPr>
        <w:tabs>
          <w:tab w:val="left" w:pos="-1080"/>
          <w:tab w:val="left" w:pos="-720"/>
          <w:tab w:val="left" w:pos="0"/>
          <w:tab w:val="left" w:pos="360"/>
          <w:tab w:val="left" w:pos="72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formaldehyde</w:t>
      </w:r>
    </w:p>
    <w:p w:rsidR="00A50F32" w:rsidRPr="00FA59D6" w:rsidRDefault="00A50F32" w:rsidP="00F6091F">
      <w:pPr>
        <w:pStyle w:val="Heading1"/>
      </w:pPr>
      <w:bookmarkStart w:id="75" w:name="_Toc298758966"/>
      <w:bookmarkStart w:id="76" w:name="_Toc465420128"/>
      <w:bookmarkStart w:id="77" w:name="_Toc517094966"/>
      <w:r w:rsidRPr="00FA59D6">
        <w:t>3.12</w:t>
      </w:r>
      <w:r w:rsidR="000460B9">
        <w:tab/>
      </w:r>
      <w:r w:rsidRPr="00FA59D6">
        <w:t xml:space="preserve">Safety Procedures when </w:t>
      </w:r>
      <w:bookmarkEnd w:id="75"/>
      <w:r w:rsidRPr="00FA59D6">
        <w:t>handling flammable chemicals</w:t>
      </w:r>
      <w:bookmarkEnd w:id="76"/>
      <w:bookmarkEnd w:id="77"/>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bookmarkStart w:id="78" w:name="_Toc298758967"/>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Chemicals with a flash point below 100ºF (37.9ºC) fall under the category of flammables under the New York City Fire Department Fire Codes which governs the handling of flammable materials in NYC college laboratories.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flammable materials should be stored in a flammable-solvent cabinet storage in quantities not exceeding the NYC Fire Codes</w:t>
      </w:r>
    </w:p>
    <w:p w:rsidR="00A50F32" w:rsidRPr="00FA59D6" w:rsidRDefault="00A50F32" w:rsidP="00F6091F">
      <w:pPr>
        <w:widowControl w:val="0"/>
        <w:numPr>
          <w:ilvl w:val="0"/>
          <w:numId w:val="2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keep flammable materials  away from inorganic acids and combustible materials such as boxes and paper</w:t>
      </w:r>
    </w:p>
    <w:p w:rsidR="00A50F32" w:rsidRPr="00FA59D6" w:rsidRDefault="00A50F32" w:rsidP="00F6091F">
      <w:pPr>
        <w:widowControl w:val="0"/>
        <w:numPr>
          <w:ilvl w:val="0"/>
          <w:numId w:val="2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flammables should be used only in vented hoods and away from sources of ignition such as hot plates or surfaces, sparks from welding or cutting,</w:t>
      </w:r>
    </w:p>
    <w:p w:rsidR="00A50F32" w:rsidRPr="00FA59D6" w:rsidRDefault="00A50F32" w:rsidP="00F6091F">
      <w:pPr>
        <w:widowControl w:val="0"/>
        <w:numPr>
          <w:ilvl w:val="0"/>
          <w:numId w:val="2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store flammable chemicals in a regular refrigerator.</w:t>
      </w:r>
    </w:p>
    <w:p w:rsidR="00A50F32" w:rsidRPr="00FA59D6" w:rsidRDefault="00A50F32" w:rsidP="00F6091F">
      <w:pPr>
        <w:pStyle w:val="Heading1"/>
      </w:pPr>
      <w:bookmarkStart w:id="79" w:name="_3.13__"/>
      <w:bookmarkStart w:id="80" w:name="_Toc465420129"/>
      <w:bookmarkStart w:id="81" w:name="_Toc517094967"/>
      <w:bookmarkEnd w:id="79"/>
      <w:r w:rsidRPr="00FA59D6">
        <w:t>3.13</w:t>
      </w:r>
      <w:bookmarkEnd w:id="78"/>
      <w:r w:rsidR="00E82896" w:rsidRPr="00FA59D6">
        <w:tab/>
      </w:r>
      <w:r w:rsidRPr="00FA59D6">
        <w:t xml:space="preserve">Procedures for </w:t>
      </w:r>
      <w:r w:rsidR="00E82896" w:rsidRPr="00FA59D6">
        <w:t>handling</w:t>
      </w:r>
      <w:r w:rsidRPr="00FA59D6">
        <w:t xml:space="preserve">  reactive </w:t>
      </w:r>
      <w:bookmarkEnd w:id="80"/>
      <w:r w:rsidR="00E82896" w:rsidRPr="00FA59D6">
        <w:t>chemicals</w:t>
      </w:r>
      <w:bookmarkEnd w:id="81"/>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 reactive chemical is one that will react spontaneously or with other materials to release large amounts of energy. Under certain conditions the reaction can be violent enough to produce a detonation.  Make certain that you:</w:t>
      </w:r>
    </w:p>
    <w:p w:rsidR="00A50F32" w:rsidRPr="00FA59D6" w:rsidRDefault="00A50F32" w:rsidP="00F6091F">
      <w:pPr>
        <w:widowControl w:val="0"/>
        <w:numPr>
          <w:ilvl w:val="0"/>
          <w:numId w:val="23"/>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Read the safety data sheet and the Standard Operating Procedure prior to handling a reactive material.  </w:t>
      </w:r>
    </w:p>
    <w:p w:rsidR="00A50F32" w:rsidRPr="00FA59D6" w:rsidRDefault="00A50F32" w:rsidP="00F6091F">
      <w:pPr>
        <w:widowControl w:val="0"/>
        <w:numPr>
          <w:ilvl w:val="0"/>
          <w:numId w:val="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use personal protective equipment such as gloves, goggles and appropriate administrative controls such  as scaling down the experiment </w:t>
      </w:r>
    </w:p>
    <w:p w:rsidR="00A50F32" w:rsidRPr="00FA59D6" w:rsidRDefault="00A50F32" w:rsidP="00F6091F">
      <w:pPr>
        <w:widowControl w:val="0"/>
        <w:numPr>
          <w:ilvl w:val="0"/>
          <w:numId w:val="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r w:rsidRPr="00FA59D6">
        <w:rPr>
          <w:rFonts w:ascii="Times New Roman" w:eastAsia="Times New Roman" w:hAnsi="Times New Roman" w:cs="Times New Roman"/>
          <w:sz w:val="28"/>
          <w:szCs w:val="28"/>
          <w:lang w:bidi="en-US"/>
        </w:rPr>
        <w:t>Do not mix any quantity with other chemicals without approval from your PI or immediate supervisor.</w:t>
      </w:r>
      <w:bookmarkStart w:id="82" w:name="_Toc298758968"/>
    </w:p>
    <w:p w:rsidR="00A50F32" w:rsidRPr="00FA59D6" w:rsidRDefault="00A50F32" w:rsidP="00F6091F">
      <w:pPr>
        <w:widowControl w:val="0"/>
        <w:numPr>
          <w:ilvl w:val="0"/>
          <w:numId w:val="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Peroxide forming chemicals deserve special consideration at all times and particularly during storage; peroxide formation is accelerated by the presence of oxygen and UV light.  It is required that detailed records of storage history of compounds that form peroxides on standing be maintained and periodically reviewed (see section on Peroxides).</w:t>
      </w:r>
    </w:p>
    <w:p w:rsidR="00A50F32" w:rsidRPr="00FA59D6" w:rsidRDefault="00A50F32" w:rsidP="00F6091F">
      <w:pPr>
        <w:pStyle w:val="Heading1"/>
      </w:pPr>
      <w:bookmarkStart w:id="83" w:name="_Toc465420130"/>
      <w:bookmarkStart w:id="84" w:name="_Toc517094968"/>
      <w:r w:rsidRPr="00FA59D6">
        <w:t>3.14</w:t>
      </w:r>
      <w:bookmarkEnd w:id="82"/>
      <w:r w:rsidR="000460B9">
        <w:tab/>
      </w:r>
      <w:r w:rsidRPr="00FA59D6">
        <w:t>Procedures for working corrosive contact hazard chemicals</w:t>
      </w:r>
      <w:bookmarkEnd w:id="83"/>
      <w:bookmarkEnd w:id="84"/>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 corrosive chemical is one that can chemically react upon contact with another material or the skin and cause visible damage. Some examples of corrosives are acid and bases. Make certain that you:</w:t>
      </w:r>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highlight w:val="yellow"/>
          <w:lang w:bidi="en-US"/>
        </w:rPr>
      </w:pPr>
    </w:p>
    <w:p w:rsidR="00A50F32" w:rsidRPr="00FA59D6" w:rsidRDefault="00A50F32" w:rsidP="00F6091F">
      <w:pPr>
        <w:widowControl w:val="0"/>
        <w:numPr>
          <w:ilvl w:val="0"/>
          <w:numId w:val="2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r w:rsidRPr="00FA59D6">
        <w:rPr>
          <w:rFonts w:ascii="Times New Roman" w:eastAsia="Times New Roman" w:hAnsi="Times New Roman" w:cs="Times New Roman"/>
          <w:sz w:val="28"/>
          <w:szCs w:val="28"/>
          <w:lang w:bidi="en-US"/>
        </w:rPr>
        <w:t>handle corrosive chemicals with all proper safety precautions, including  use of both safety goggles and face shield (see 4.1.1)</w:t>
      </w:r>
    </w:p>
    <w:p w:rsidR="00A50F32" w:rsidRPr="00FA59D6" w:rsidRDefault="00A50F32" w:rsidP="00F6091F">
      <w:pPr>
        <w:widowControl w:val="0"/>
        <w:numPr>
          <w:ilvl w:val="0"/>
          <w:numId w:val="25"/>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r w:rsidRPr="00FA59D6">
        <w:rPr>
          <w:rFonts w:ascii="Times New Roman" w:eastAsia="Times New Roman" w:hAnsi="Times New Roman" w:cs="Times New Roman"/>
          <w:sz w:val="28"/>
          <w:szCs w:val="28"/>
          <w:lang w:bidi="en-US"/>
        </w:rPr>
        <w:t>use gloves tested for absence of pin holes and known to be resistant to permeation or penetration, and a laboratory apron or laboratory coat</w:t>
      </w:r>
    </w:p>
    <w:p w:rsidR="00A50F32" w:rsidRPr="00FA59D6" w:rsidRDefault="00A50F32" w:rsidP="00F6091F">
      <w:pPr>
        <w:pStyle w:val="Heading1"/>
      </w:pPr>
      <w:bookmarkStart w:id="85" w:name="_Toc298758969"/>
      <w:bookmarkStart w:id="86" w:name="_Toc465420131"/>
      <w:bookmarkStart w:id="87" w:name="_Toc517094969"/>
      <w:r w:rsidRPr="00FA59D6">
        <w:t>3.15</w:t>
      </w:r>
      <w:bookmarkEnd w:id="85"/>
      <w:r w:rsidR="000460B9">
        <w:tab/>
      </w:r>
      <w:r w:rsidRPr="00FA59D6">
        <w:t>Procedures for work involving contact-hazard</w:t>
      </w:r>
      <w:bookmarkEnd w:id="86"/>
      <w:bookmarkEnd w:id="87"/>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t>
      </w:r>
      <w:r w:rsidRPr="00FA59D6">
        <w:rPr>
          <w:rFonts w:ascii="Times New Roman" w:eastAsia="Times New Roman" w:hAnsi="Times New Roman" w:cs="Times New Roman"/>
          <w:sz w:val="28"/>
          <w:szCs w:val="28"/>
          <w:lang w:bidi="en-US"/>
        </w:rPr>
        <w:tab/>
        <w:t xml:space="preserve">A contact-hazard chemical is any material that is known or found to cause an allergic reaction upon contact with the skin. This type   of materials is also known as allergens or sensitizer. When you work with known or suspected allergens make sure you are: </w:t>
      </w:r>
    </w:p>
    <w:p w:rsidR="00A50F32" w:rsidRPr="00FA59D6" w:rsidRDefault="00A50F32" w:rsidP="00F6091F">
      <w:pPr>
        <w:widowControl w:val="0"/>
        <w:numPr>
          <w:ilvl w:val="0"/>
          <w:numId w:val="2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wearing gloves and long sleeve garment to avoid skin contact</w:t>
      </w:r>
    </w:p>
    <w:p w:rsidR="00A50F32" w:rsidRPr="00FA59D6" w:rsidRDefault="00A50F32" w:rsidP="00F6091F">
      <w:pPr>
        <w:widowControl w:val="0"/>
        <w:numPr>
          <w:ilvl w:val="0"/>
          <w:numId w:val="2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wearing  goggles</w:t>
      </w:r>
    </w:p>
    <w:p w:rsidR="00A50F32" w:rsidRPr="00FA59D6" w:rsidRDefault="00A50F32" w:rsidP="00F6091F">
      <w:pPr>
        <w:pStyle w:val="Heading1"/>
      </w:pPr>
      <w:bookmarkStart w:id="88" w:name="_Toc298758970"/>
      <w:bookmarkStart w:id="89" w:name="_Toc465420132"/>
      <w:bookmarkStart w:id="90" w:name="_Toc517094970"/>
      <w:r w:rsidRPr="00FA59D6">
        <w:t>3.16</w:t>
      </w:r>
      <w:r w:rsidR="000460B9">
        <w:tab/>
      </w:r>
      <w:r w:rsidRPr="00FA59D6">
        <w:t>W</w:t>
      </w:r>
      <w:r w:rsidR="00FA59D6" w:rsidRPr="00FA59D6">
        <w:t>orking</w:t>
      </w:r>
      <w:r w:rsidRPr="00FA59D6">
        <w:t xml:space="preserve"> with carcinogens, reproductive and highly toxic substances</w:t>
      </w:r>
      <w:bookmarkEnd w:id="88"/>
      <w:bookmarkEnd w:id="89"/>
      <w:bookmarkEnd w:id="90"/>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Follow the procedures described in this section when performing laboratory work with greater than 10 mg of any carcinogen, reproductive toxin, a substance that has a high degree of acute toxicity, or a chemical whose toxic properties are unknown.</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Designated areas shall be clearly identified with a sign that reads the name of the material, its hazards and the protective equipment to use.  Only personnel trained to work with chemicals falling in the categories listed above will work with those chemicals in designated areas.  All such persons will:</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27"/>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the smallest amount of chemical that is consistent with the requirements of the work to be done</w:t>
      </w:r>
    </w:p>
    <w:p w:rsidR="00A50F32" w:rsidRPr="00FA59D6" w:rsidRDefault="00A50F32" w:rsidP="00F6091F">
      <w:pPr>
        <w:spacing w:after="0" w:line="240" w:lineRule="auto"/>
        <w:ind w:left="360"/>
        <w:jc w:val="both"/>
        <w:rPr>
          <w:rFonts w:ascii="Times New Roman" w:eastAsia="Times New Roman" w:hAnsi="Times New Roman" w:cs="Times New Roman"/>
          <w:sz w:val="28"/>
          <w:szCs w:val="28"/>
          <w:lang w:bidi="en-US"/>
        </w:rPr>
      </w:pPr>
    </w:p>
    <w:p w:rsidR="00A50F32" w:rsidRPr="00FA59D6" w:rsidRDefault="00A50F32" w:rsidP="00F6091F">
      <w:pPr>
        <w:numPr>
          <w:ilvl w:val="0"/>
          <w:numId w:val="27"/>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the high-efficiency particulate air (hepa) filters or high-efficiency scrubber systems to protect vacuum lines and pumps</w:t>
      </w:r>
    </w:p>
    <w:p w:rsidR="00A50F32" w:rsidRPr="00FA59D6" w:rsidRDefault="00A50F32" w:rsidP="00F6091F">
      <w:pPr>
        <w:numPr>
          <w:ilvl w:val="0"/>
          <w:numId w:val="27"/>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store chemicals or remove them from storage</w:t>
      </w:r>
    </w:p>
    <w:p w:rsidR="00A50F32" w:rsidRPr="00FA59D6" w:rsidRDefault="00A50F32" w:rsidP="00F6091F">
      <w:pPr>
        <w:numPr>
          <w:ilvl w:val="0"/>
          <w:numId w:val="27"/>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decontaminate area when work is completed</w:t>
      </w:r>
    </w:p>
    <w:p w:rsidR="00A50F32" w:rsidRPr="00FA59D6" w:rsidRDefault="00A50F32" w:rsidP="00F6091F">
      <w:pPr>
        <w:numPr>
          <w:ilvl w:val="0"/>
          <w:numId w:val="27"/>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prepare wastes from work for disposal in accordance with specific disposal procedures consistent with the Resource Conservation and Recovery Act (RCRA) and as designated by CCNY EHOS</w:t>
      </w:r>
    </w:p>
    <w:p w:rsidR="00A50F32" w:rsidRPr="00FA59D6" w:rsidRDefault="00A50F32" w:rsidP="00F6091F">
      <w:pPr>
        <w:numPr>
          <w:ilvl w:val="0"/>
          <w:numId w:val="2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store all inimical chemicals in  enclosed spaces with a slight negative pressure compared to the rest of the building</w:t>
      </w:r>
    </w:p>
    <w:p w:rsidR="00A50F32" w:rsidRPr="00FA59D6" w:rsidRDefault="00A50F32" w:rsidP="00F6091F">
      <w:pPr>
        <w:numPr>
          <w:ilvl w:val="0"/>
          <w:numId w:val="2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because the decontamination of jewelry may be difficult or impossible, do not wear jewelry</w:t>
      </w:r>
    </w:p>
    <w:p w:rsidR="00E82896" w:rsidRPr="000460B9" w:rsidRDefault="00A50F32" w:rsidP="00F6091F">
      <w:pPr>
        <w:numPr>
          <w:ilvl w:val="0"/>
          <w:numId w:val="2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long-sleeved disposable clothing and the appropriate permeation-resistant gloves when working in   designated areas</w:t>
      </w:r>
    </w:p>
    <w:p w:rsidR="00E82896" w:rsidRPr="00E82896" w:rsidRDefault="0039407F" w:rsidP="00F6091F">
      <w:pPr>
        <w:pStyle w:val="Heading1"/>
      </w:pPr>
      <w:bookmarkStart w:id="91" w:name="_Toc517094971"/>
      <w:r w:rsidRPr="00FA59D6">
        <w:t>3.17</w:t>
      </w:r>
      <w:r w:rsidR="000460B9">
        <w:tab/>
      </w:r>
      <w:r w:rsidR="00E82896" w:rsidRPr="00E82896">
        <w:t>Working alone in laboratories and shops</w:t>
      </w:r>
      <w:bookmarkEnd w:id="91"/>
    </w:p>
    <w:p w:rsidR="00E82896" w:rsidRPr="00E82896" w:rsidRDefault="00E82896" w:rsidP="00F6091F">
      <w:pPr>
        <w:spacing w:after="0" w:line="240" w:lineRule="auto"/>
        <w:jc w:val="both"/>
        <w:rPr>
          <w:rFonts w:ascii="Times New Roman" w:eastAsia="Times New Roman" w:hAnsi="Times New Roman" w:cs="Times New Roman"/>
          <w:b/>
          <w:kern w:val="28"/>
          <w:sz w:val="28"/>
          <w:szCs w:val="28"/>
          <w:lang w:bidi="en-US"/>
        </w:rPr>
      </w:pPr>
    </w:p>
    <w:p w:rsidR="00E82896" w:rsidRPr="00E82896" w:rsidRDefault="00E82896" w:rsidP="00F6091F">
      <w:pPr>
        <w:autoSpaceDE w:val="0"/>
        <w:autoSpaceDN w:val="0"/>
        <w:adjustRightInd w:val="0"/>
        <w:spacing w:after="0" w:line="240" w:lineRule="auto"/>
        <w:ind w:firstLine="360"/>
        <w:jc w:val="both"/>
        <w:rPr>
          <w:rFonts w:ascii="Times New Roman" w:eastAsia="Calibri" w:hAnsi="Times New Roman" w:cs="Times New Roman"/>
          <w:sz w:val="28"/>
          <w:szCs w:val="28"/>
        </w:rPr>
      </w:pPr>
      <w:r w:rsidRPr="00E82896">
        <w:rPr>
          <w:rFonts w:ascii="Times New Roman" w:eastAsia="Calibri" w:hAnsi="Times New Roman" w:cs="Times New Roman"/>
          <w:sz w:val="28"/>
          <w:szCs w:val="28"/>
        </w:rPr>
        <w:t xml:space="preserve">It is strongly recommended that whenever possible, laboratory personnel avoid working alone when conducting research, especially when experiments or procedures involve hazardous substances and / or equipment. The FDNY requires that any ongoing laboratory operation be under the personal supervision of a C- 14 Certificate of Fitness holder (Certificate of Fitness for the Supervision of Chemical Laboratories). Therefore, anyone working alone must have a C-14 Certificate of Fitness. </w:t>
      </w:r>
    </w:p>
    <w:p w:rsidR="00E82896" w:rsidRPr="00E82896" w:rsidRDefault="00E82896" w:rsidP="00F6091F">
      <w:pPr>
        <w:autoSpaceDE w:val="0"/>
        <w:autoSpaceDN w:val="0"/>
        <w:adjustRightInd w:val="0"/>
        <w:spacing w:after="0" w:line="240" w:lineRule="auto"/>
        <w:ind w:firstLine="360"/>
        <w:jc w:val="both"/>
        <w:rPr>
          <w:rFonts w:ascii="Times New Roman" w:eastAsia="Calibri" w:hAnsi="Times New Roman" w:cs="Times New Roman"/>
          <w:sz w:val="28"/>
          <w:szCs w:val="28"/>
        </w:rPr>
      </w:pPr>
      <w:r w:rsidRPr="00E82896">
        <w:rPr>
          <w:rFonts w:ascii="Times New Roman" w:eastAsia="Calibri" w:hAnsi="Times New Roman" w:cs="Times New Roman"/>
          <w:sz w:val="28"/>
          <w:szCs w:val="28"/>
        </w:rPr>
        <w:t xml:space="preserve">Laboratories need to establish specific guidelines and SOPs stating when working alone is not allowed and develop notification procedures when working alone occurs. </w:t>
      </w:r>
      <w:r w:rsidRPr="00E82896">
        <w:rPr>
          <w:rFonts w:ascii="Times New Roman" w:eastAsia="Calibri" w:hAnsi="Times New Roman" w:cs="Times New Roman"/>
          <w:bCs/>
          <w:sz w:val="28"/>
          <w:szCs w:val="28"/>
        </w:rPr>
        <w:t>All work to be performed by someone working alone, and the monitoring system that is established, must be approved in advance by the P.I. or laboratory supervisor</w:t>
      </w:r>
      <w:r w:rsidR="000460B9">
        <w:rPr>
          <w:rFonts w:ascii="Times New Roman" w:eastAsia="Calibri" w:hAnsi="Times New Roman" w:cs="Times New Roman"/>
          <w:sz w:val="28"/>
          <w:szCs w:val="28"/>
        </w:rPr>
        <w:t>.</w:t>
      </w:r>
    </w:p>
    <w:p w:rsidR="00E82896" w:rsidRPr="00E82896" w:rsidRDefault="0039407F" w:rsidP="00F6091F">
      <w:pPr>
        <w:pStyle w:val="Heading1"/>
        <w:rPr>
          <w:rFonts w:eastAsia="Calibri"/>
        </w:rPr>
      </w:pPr>
      <w:bookmarkStart w:id="92" w:name="_Toc517094972"/>
      <w:r w:rsidRPr="00FA59D6">
        <w:rPr>
          <w:rFonts w:eastAsia="Calibri"/>
        </w:rPr>
        <w:t>3.18</w:t>
      </w:r>
      <w:r w:rsidR="000460B9">
        <w:rPr>
          <w:rFonts w:eastAsia="Calibri"/>
        </w:rPr>
        <w:tab/>
      </w:r>
      <w:r w:rsidRPr="00FA59D6">
        <w:rPr>
          <w:rFonts w:eastAsia="Calibri"/>
        </w:rPr>
        <w:t>Undergraduate</w:t>
      </w:r>
      <w:r w:rsidR="00E82896" w:rsidRPr="00E82896">
        <w:rPr>
          <w:rFonts w:eastAsia="Calibri"/>
        </w:rPr>
        <w:t xml:space="preserve"> Students working alone</w:t>
      </w:r>
      <w:bookmarkEnd w:id="92"/>
      <w:r w:rsidR="00E82896" w:rsidRPr="00E82896">
        <w:rPr>
          <w:rFonts w:eastAsia="Calibri"/>
        </w:rPr>
        <w:t xml:space="preserve"> </w:t>
      </w:r>
    </w:p>
    <w:p w:rsidR="00E82896" w:rsidRPr="00E82896" w:rsidRDefault="00E82896" w:rsidP="00F6091F">
      <w:pPr>
        <w:autoSpaceDE w:val="0"/>
        <w:autoSpaceDN w:val="0"/>
        <w:adjustRightInd w:val="0"/>
        <w:spacing w:after="0" w:line="240" w:lineRule="auto"/>
        <w:jc w:val="both"/>
        <w:rPr>
          <w:rFonts w:ascii="Times New Roman" w:eastAsia="Calibri" w:hAnsi="Times New Roman" w:cs="Times New Roman"/>
          <w:b/>
          <w:sz w:val="28"/>
          <w:szCs w:val="28"/>
        </w:rPr>
      </w:pPr>
    </w:p>
    <w:p w:rsidR="00E82896" w:rsidRPr="000460B9" w:rsidRDefault="00E82896" w:rsidP="00F6091F">
      <w:pPr>
        <w:autoSpaceDE w:val="0"/>
        <w:autoSpaceDN w:val="0"/>
        <w:adjustRightInd w:val="0"/>
        <w:spacing w:after="0" w:line="240" w:lineRule="auto"/>
        <w:ind w:firstLine="360"/>
        <w:jc w:val="both"/>
        <w:rPr>
          <w:rFonts w:ascii="Times New Roman" w:eastAsia="Calibri" w:hAnsi="Times New Roman" w:cs="Times New Roman"/>
          <w:sz w:val="28"/>
          <w:szCs w:val="28"/>
        </w:rPr>
      </w:pPr>
      <w:r w:rsidRPr="00E82896">
        <w:rPr>
          <w:rFonts w:ascii="Times New Roman" w:eastAsia="Calibri" w:hAnsi="Times New Roman" w:cs="Times New Roman"/>
          <w:sz w:val="28"/>
          <w:szCs w:val="28"/>
        </w:rPr>
        <w:t>It is prohibited for anyone to allow undergraduate students to work alone, without the supervision of a Certificate of Fitness when the procedure, experiment or equipment may pose a fire, toxic, reactivity or corrosivity hazard. All undergraduate students conducting experiments with hazardous materials and / or equipment shall be trained by t</w:t>
      </w:r>
      <w:r w:rsidR="000460B9">
        <w:rPr>
          <w:rFonts w:ascii="Times New Roman" w:eastAsia="Calibri" w:hAnsi="Times New Roman" w:cs="Times New Roman"/>
          <w:sz w:val="28"/>
          <w:szCs w:val="28"/>
        </w:rPr>
        <w:t>he PI or a senior staff member.</w:t>
      </w:r>
    </w:p>
    <w:p w:rsidR="00A50F32" w:rsidRPr="00FA59D6" w:rsidRDefault="00A50F32" w:rsidP="00F6091F">
      <w:pPr>
        <w:pStyle w:val="Heading1"/>
      </w:pPr>
      <w:bookmarkStart w:id="93" w:name="_Toc298758971"/>
      <w:bookmarkStart w:id="94" w:name="_Toc465420133"/>
      <w:bookmarkStart w:id="95" w:name="_Toc517094973"/>
      <w:r w:rsidRPr="00FA59D6">
        <w:t>3.</w:t>
      </w:r>
      <w:r w:rsidR="0039407F" w:rsidRPr="00FA59D6">
        <w:t>19</w:t>
      </w:r>
      <w:r w:rsidR="000460B9">
        <w:tab/>
      </w:r>
      <w:r w:rsidRPr="00FA59D6">
        <w:t>Working with radioactive material</w:t>
      </w:r>
      <w:bookmarkEnd w:id="93"/>
      <w:bookmarkEnd w:id="94"/>
      <w:r w:rsidR="000460B9">
        <w:t>s</w:t>
      </w:r>
      <w:bookmarkEnd w:id="9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Work involving radioactive material in New York City is subject to the regulations of the N.Y.C. Bureau for Radiation Control, published under Article 175 of the City Health Code, “Radiological Hazards”.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City College through action of the administrative Vice-President established a Radiation Safety Committee (R.S.C.) which assumes the detailed responsibilities of the institution as laid down in Article 175.  This program is administered by the Radiation Safety Officer (R.S.O.), Richard Belgrave.  The Radiation Safety Office is located in MR-1328, and the extension number is 8085.</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Most non-human use is covered by a single broad license issued by the NYC Department of Health in agreement with the Nuclear Regulatory Commission, and administered by the</w:t>
      </w:r>
      <w:r w:rsidR="00E82896" w:rsidRPr="00FA59D6">
        <w:rPr>
          <w:rFonts w:ascii="Times New Roman" w:eastAsia="Times New Roman" w:hAnsi="Times New Roman" w:cs="Times New Roman"/>
          <w:sz w:val="28"/>
          <w:szCs w:val="28"/>
          <w:lang w:bidi="en-US"/>
        </w:rPr>
        <w:t xml:space="preserve"> R.S.O. on behalf of the R.S.C.</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acquisition, use, handling, and/or disposal of all radioactive chemicals are under R.S.O.’s control.  Employees wanting to use radioactive chemicals need to get a permit from the R.S.O. (see below</w:t>
      </w:r>
      <w:r w:rsidR="000460B9">
        <w:rPr>
          <w:rFonts w:ascii="Times New Roman" w:eastAsia="Times New Roman" w:hAnsi="Times New Roman" w:cs="Times New Roman"/>
          <w:sz w:val="28"/>
          <w:szCs w:val="28"/>
          <w:lang w:bidi="en-US"/>
        </w:rPr>
        <w:t>)</w:t>
      </w:r>
    </w:p>
    <w:p w:rsidR="00A50F32" w:rsidRPr="00FA59D6" w:rsidRDefault="0039407F" w:rsidP="00F6091F">
      <w:pPr>
        <w:pStyle w:val="Heading1"/>
      </w:pPr>
      <w:bookmarkStart w:id="96" w:name="_Toc465420134"/>
      <w:bookmarkStart w:id="97" w:name="_Toc517094974"/>
      <w:r w:rsidRPr="00FA59D6">
        <w:t>3.19</w:t>
      </w:r>
      <w:r w:rsidR="000460B9">
        <w:t>.</w:t>
      </w:r>
      <w:r w:rsidR="000460B9">
        <w:rPr>
          <w:lang w:val="en-US"/>
        </w:rPr>
        <w:t xml:space="preserve">1 </w:t>
      </w:r>
      <w:r w:rsidR="00A50F32" w:rsidRPr="00FA59D6">
        <w:t>Permits</w:t>
      </w:r>
      <w:bookmarkEnd w:id="96"/>
      <w:bookmarkEnd w:id="97"/>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Permit requirements for the possession and use of radioactive materials: No radioactive material may be acquired, used, or stored unless a permit has been issued on behalf of the College’s R.S.C.  Permits are issued when the R.S.O. is satisfied that the applicant has sufficient training and experience and that the facilities available are suited to the work proposed.  Permits are renewable annually.</w:t>
      </w:r>
    </w:p>
    <w:p w:rsidR="00A50F32" w:rsidRPr="00FA59D6" w:rsidRDefault="00A50F32" w:rsidP="00F6091F">
      <w:pPr>
        <w:pStyle w:val="Heading1"/>
      </w:pPr>
      <w:bookmarkStart w:id="98" w:name="_Toc465420135"/>
      <w:bookmarkStart w:id="99" w:name="_Toc517094975"/>
      <w:r w:rsidRPr="00FA59D6">
        <w:t>3.</w:t>
      </w:r>
      <w:r w:rsidR="0039407F" w:rsidRPr="00FA59D6">
        <w:t>19</w:t>
      </w:r>
      <w:r w:rsidRPr="00FA59D6">
        <w:t>.2</w:t>
      </w:r>
      <w:r w:rsidR="000460B9">
        <w:rPr>
          <w:lang w:val="en-US"/>
        </w:rPr>
        <w:t xml:space="preserve"> </w:t>
      </w:r>
      <w:r w:rsidRPr="00FA59D6">
        <w:t>Applications for permits</w:t>
      </w:r>
      <w:bookmarkEnd w:id="98"/>
      <w:bookmarkEnd w:id="99"/>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Applications for permits are made through the Radiation Safety Office (MR-1328).  The R.S.O. arranges for and reviews the training, experience and laboratory facilities of the applicant before the permit can be approved.  All users must pass a written examination on the radiation safe</w:t>
      </w:r>
      <w:r w:rsidR="000460B9">
        <w:rPr>
          <w:rFonts w:ascii="Times New Roman" w:eastAsia="Times New Roman" w:hAnsi="Times New Roman" w:cs="Times New Roman"/>
          <w:sz w:val="28"/>
          <w:szCs w:val="28"/>
          <w:lang w:bidi="en-US"/>
        </w:rPr>
        <w:t>ty regulations at City College.</w:t>
      </w:r>
    </w:p>
    <w:p w:rsidR="00A50F32" w:rsidRPr="00FA59D6" w:rsidRDefault="00A50F32" w:rsidP="00F6091F">
      <w:pPr>
        <w:pStyle w:val="Heading1"/>
      </w:pPr>
      <w:bookmarkStart w:id="100" w:name="_Toc465420136"/>
      <w:bookmarkStart w:id="101" w:name="_Toc517094976"/>
      <w:r w:rsidRPr="00FA59D6">
        <w:t>3.</w:t>
      </w:r>
      <w:r w:rsidR="0039407F" w:rsidRPr="00FA59D6">
        <w:t>19.3</w:t>
      </w:r>
      <w:r w:rsidR="000460B9">
        <w:rPr>
          <w:lang w:val="en-US"/>
        </w:rPr>
        <w:t xml:space="preserve"> </w:t>
      </w:r>
      <w:r w:rsidRPr="00FA59D6">
        <w:t>Details of permits</w:t>
      </w:r>
      <w:bookmarkEnd w:id="100"/>
      <w:bookmarkEnd w:id="101"/>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Permits specify:</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The quantities and types of materials acquired, used, and stored.</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 The laboratories in which use and storage may take place.</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 Which personnel may handle the material and the type of personnel monitoring    they shall undergo.</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Details regarding the above provisions may be found in the CCNY Radiation and Safety Handbook (copies available in MR-1327).  The Radiation and Safety Handbook provides information on quantities of materials allowed under permits, requirements for laboratories in which radioactive materials may be stored or used, requirements for laboratory personnel using radioactive materials, disposal of radioactive material, radioactive contamination surveys, record keeping, accidents and emergencies involv</w:t>
      </w:r>
      <w:r w:rsidR="000460B9">
        <w:rPr>
          <w:rFonts w:ascii="Times New Roman" w:eastAsia="Times New Roman" w:hAnsi="Times New Roman" w:cs="Times New Roman"/>
          <w:sz w:val="28"/>
          <w:szCs w:val="28"/>
          <w:lang w:bidi="en-US"/>
        </w:rPr>
        <w:t>ing radioactive materials, etc.</w:t>
      </w:r>
    </w:p>
    <w:p w:rsidR="00A50F32" w:rsidRDefault="00A50F32" w:rsidP="00F6091F">
      <w:pPr>
        <w:pStyle w:val="Heading1"/>
      </w:pPr>
      <w:bookmarkStart w:id="102" w:name="_Toc298758972"/>
      <w:bookmarkStart w:id="103" w:name="_Toc465420137"/>
      <w:bookmarkStart w:id="104" w:name="_Toc517094977"/>
      <w:r w:rsidRPr="00FA59D6">
        <w:t>3.</w:t>
      </w:r>
      <w:r w:rsidR="0039407F" w:rsidRPr="00FA59D6">
        <w:t>20</w:t>
      </w:r>
      <w:r w:rsidR="000460B9">
        <w:tab/>
      </w:r>
      <w:r w:rsidRPr="00FA59D6">
        <w:t>Procedures for work with reduced or high pressure</w:t>
      </w:r>
      <w:bookmarkEnd w:id="102"/>
      <w:bookmarkEnd w:id="103"/>
      <w:bookmarkEnd w:id="104"/>
    </w:p>
    <w:p w:rsidR="000460B9" w:rsidRPr="000460B9" w:rsidRDefault="000460B9" w:rsidP="00F6091F">
      <w:pPr>
        <w:jc w:val="both"/>
        <w:rPr>
          <w:lang w:val="x-none" w:eastAsia="x-none"/>
        </w:rPr>
      </w:pPr>
    </w:p>
    <w:p w:rsidR="00A50F32" w:rsidRPr="00FA59D6" w:rsidRDefault="00A50F32" w:rsidP="00F6091F">
      <w:pPr>
        <w:pStyle w:val="Heading1"/>
      </w:pPr>
      <w:bookmarkStart w:id="105" w:name="_Toc465420138"/>
      <w:bookmarkStart w:id="106" w:name="_Toc517094978"/>
      <w:r w:rsidRPr="00FA59D6">
        <w:t>3.</w:t>
      </w:r>
      <w:r w:rsidR="0039407F" w:rsidRPr="00FA59D6">
        <w:t>20</w:t>
      </w:r>
      <w:r w:rsidR="000460B9">
        <w:t xml:space="preserve">.1 </w:t>
      </w:r>
      <w:r w:rsidRPr="00FA59D6">
        <w:t>Reduced Pressure Operations</w:t>
      </w:r>
      <w:bookmarkEnd w:id="105"/>
      <w:bookmarkEnd w:id="106"/>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Vacuum desiccators should be protected by covering with cloth-backed friction or duct tape or enclosed in a box or approved shielding device for protection in case of an implosion.  Only chemicals being dehydrated should be stored in desiccators.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Before opening a desiccator that is under reduced pressure, make sure that atmospheric pressure has been restored.  A “frozen” desiccator lid can be loosened by using a thin object as a wedge that is then tapped with a wooden block to raise the lid.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All vacuum lines should be trapped and shielded whenever the apparatus is under reduced pressure.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Water aspirators for reduced pressure are used mainly for filtration purposes, and only equipment that is approved for this purpose should be used.  Never apply reduced pressure to a flat-bottomed flask unless it is a heavy-walled filter designed for the purpose.  Place a trap and a check valve between the aspirator and the apparatus so that water cannot be sucked back into the system if the water pressure should fall unexpectedly while filtering.  These recommendations also apply to rotary evaporation equipment where water aspirators are being used for reduced pressure.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If vacuum pumps are used, a cold trap should be placed between the apparatus and the vacuum pump so that volatiles from a reaction or distillation do not get into the pump oil or out into the atmosphere or the laboratory.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Exhaust from pumps should be vented to a hood.  Pumps with belt drives should also have belt guards to prevent hands or loose clothing from being caught in the belt pulley.  Remember that aspirators produce pressure gradients across the wall of the apparatus nearly as great as high vacuum pumps.</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u w:val="single"/>
          <w:lang w:bidi="en-US"/>
        </w:rPr>
      </w:pPr>
    </w:p>
    <w:p w:rsidR="00A50F32" w:rsidRPr="00FA59D6" w:rsidRDefault="00A50F32" w:rsidP="00F6091F">
      <w:pPr>
        <w:pStyle w:val="Heading1"/>
      </w:pPr>
      <w:bookmarkStart w:id="107" w:name="_Toc298758973"/>
      <w:bookmarkStart w:id="108" w:name="_Toc465420139"/>
      <w:bookmarkStart w:id="109" w:name="_Toc517094979"/>
      <w:r w:rsidRPr="00FA59D6">
        <w:t>3.</w:t>
      </w:r>
      <w:r w:rsidR="0039407F" w:rsidRPr="00FA59D6">
        <w:t>21</w:t>
      </w:r>
      <w:r w:rsidR="000460B9">
        <w:tab/>
      </w:r>
      <w:r w:rsidRPr="00FA59D6">
        <w:t>Compressed Gases</w:t>
      </w:r>
      <w:bookmarkEnd w:id="107"/>
      <w:bookmarkEnd w:id="108"/>
      <w:bookmarkEnd w:id="109"/>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Gases used in laboratories are supplied in cylinders at high pressure.  Handle compressed gas cylinders as high-energy sources and as a potential explosion hazard:</w:t>
      </w:r>
    </w:p>
    <w:p w:rsidR="00A50F32" w:rsidRPr="00FA59D6" w:rsidRDefault="00A50F32" w:rsidP="00F6091F">
      <w:pPr>
        <w:widowControl w:val="0"/>
        <w:tabs>
          <w:tab w:val="left" w:pos="-1080"/>
          <w:tab w:val="left" w:pos="-720"/>
          <w:tab w:val="left" w:pos="0"/>
          <w:tab w:val="left" w:pos="360"/>
          <w:tab w:val="left" w:pos="720"/>
        </w:tabs>
        <w:spacing w:after="0" w:line="240" w:lineRule="auto"/>
        <w:ind w:left="180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restrain cylinders of all sizes, empty or full using  by straps, chains, or a suitable stand, to prevent them from falling</w:t>
      </w:r>
    </w:p>
    <w:p w:rsidR="00A50F32" w:rsidRPr="00FA59D6" w:rsidRDefault="00A50F32" w:rsidP="00F6091F">
      <w:pPr>
        <w:widowControl w:val="0"/>
        <w:tabs>
          <w:tab w:val="left" w:pos="-1080"/>
          <w:tab w:val="left" w:pos="-720"/>
          <w:tab w:val="left" w:pos="0"/>
          <w:tab w:val="left" w:pos="360"/>
          <w:tab w:val="left" w:pos="720"/>
        </w:tabs>
        <w:spacing w:after="0" w:line="240" w:lineRule="auto"/>
        <w:ind w:left="180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when storing or moving cylinders, have the protective caps securely in place to protect the valve stems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moving large cylinders, strap them to properly to wheeled carts designed for this purpose to ensure stability</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expose cylinders to temperatures higher than 50oc; some rupture devices on cylinders will release at about 65</w:t>
      </w:r>
      <w:r w:rsidRPr="00FA59D6">
        <w:rPr>
          <w:rFonts w:ascii="Times New Roman" w:eastAsia="Times New Roman" w:hAnsi="Times New Roman" w:cs="Times New Roman"/>
          <w:sz w:val="28"/>
          <w:szCs w:val="28"/>
          <w:vertAlign w:val="superscript"/>
          <w:lang w:bidi="en-US"/>
        </w:rPr>
        <w:t>o</w:t>
      </w:r>
      <w:r w:rsidRPr="00FA59D6">
        <w:rPr>
          <w:rFonts w:ascii="Times New Roman" w:eastAsia="Times New Roman" w:hAnsi="Times New Roman" w:cs="Times New Roman"/>
          <w:sz w:val="28"/>
          <w:szCs w:val="28"/>
          <w:lang w:bidi="en-US"/>
        </w:rPr>
        <w:t>c.  some small cylinders, such as lecture bottles, are not fitted with rupture devices and may explode if exposed to high temperatures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use cylinders that are  not labeled and  cannot be positively identified</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lubricate, modify, force, or tamper with cylinder valves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use toxic, flammable, or reactive gases in fume hoods;  cylinders should be stored in appropriately ventilated cabinets or in an open storage </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direct high-pressure gases at a person</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use compressed gas or compressed air to blow away dust or dirt; the resultant flying particles can be  hazardous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 aware that rapid release of a compressed gas will cause an unsecured gas hose to whip dangerously and also may build up a static charge that could ignite a combustible gas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extinguish a flame involving a highly combustible gas until the source of gas has been shut off; otherwise, it can re-ignite causing an explosion</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close the main cylinder valves tightly when not in use</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promptly remove the regulators from empty cylinders and replace the protective caps at once; place an “Empty”   notice </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bleed cylinders completely empty;  leave a slight pressure to keep contaminants out</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the appropriate regulator on each gas cylinder.  the threads on the regulators are designed to avoid improper use;  adaptors or homemade modifications are dangerous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put oil or grease on the high pressure side of oxygen, chlorine, or other oxidizing agent cylinder;  a fire or explosion can result</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wear safety glasses when handling and using compressed gases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store acetylene cylinders upright;  they are partially filled with acetone</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use a cylinder which has been stored or handled in a non-upright position until it has remained in an upright position for at least 30 minutes</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ensure that the outlet line of an acetylene cylinder is protected with a flash arrester</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exceed the pressure limit indicated by the warning red line of an acetylene pressure gauge</w:t>
      </w:r>
    </w:p>
    <w:p w:rsidR="00A50F32" w:rsidRPr="00FA59D6" w:rsidRDefault="00A50F32" w:rsidP="00F6091F">
      <w:pPr>
        <w:widowControl w:val="0"/>
        <w:numPr>
          <w:ilvl w:val="0"/>
          <w:numId w:val="2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the correct kind of tubing to transport the gaseous acetylene;  some tubing materials such as copper form explosive acetylides</w:t>
      </w: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sz w:val="28"/>
          <w:szCs w:val="28"/>
          <w:lang w:bidi="en-US"/>
        </w:rPr>
      </w:pPr>
    </w:p>
    <w:p w:rsidR="00A50F32" w:rsidRPr="00FA59D6" w:rsidRDefault="000460B9" w:rsidP="00F6091F">
      <w:pPr>
        <w:widowControl w:val="0"/>
        <w:tabs>
          <w:tab w:val="left" w:pos="-1080"/>
          <w:tab w:val="left" w:pos="-720"/>
          <w:tab w:val="left" w:pos="0"/>
          <w:tab w:val="left" w:pos="360"/>
          <w:tab w:val="left" w:pos="720"/>
        </w:tabs>
        <w:spacing w:after="0" w:line="240" w:lineRule="auto"/>
        <w:ind w:left="720"/>
        <w:jc w:val="center"/>
        <w:rPr>
          <w:rFonts w:ascii="Times New Roman" w:eastAsia="Times New Roman" w:hAnsi="Times New Roman" w:cs="Times New Roman"/>
          <w:sz w:val="28"/>
          <w:szCs w:val="28"/>
          <w:lang w:bidi="en-US"/>
        </w:rPr>
      </w:pPr>
      <w:r w:rsidRPr="00FA59D6">
        <w:rPr>
          <w:rFonts w:ascii="Times New Roman" w:eastAsia="Times New Roman" w:hAnsi="Times New Roman" w:cs="Times New Roman"/>
          <w:noProof/>
          <w:sz w:val="28"/>
          <w:szCs w:val="28"/>
        </w:rPr>
        <w:drawing>
          <wp:inline distT="0" distB="0" distL="0" distR="0">
            <wp:extent cx="2456815" cy="4366895"/>
            <wp:effectExtent l="0" t="0" r="635" b="0"/>
            <wp:docPr id="48" name="Picture 3" descr="C:\Users\gmatos\Pictures\New folder\MR-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atos\Pictures\New folder\MR-10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815" cy="4366895"/>
                    </a:xfrm>
                    <a:prstGeom prst="rect">
                      <a:avLst/>
                    </a:prstGeom>
                    <a:noFill/>
                    <a:ln>
                      <a:noFill/>
                    </a:ln>
                  </pic:spPr>
                </pic:pic>
              </a:graphicData>
            </a:graphic>
          </wp:inline>
        </w:drawing>
      </w:r>
    </w:p>
    <w:p w:rsidR="000460B9" w:rsidRDefault="00A50F32" w:rsidP="00CD080E">
      <w:pPr>
        <w:widowControl w:val="0"/>
        <w:tabs>
          <w:tab w:val="left" w:pos="-1080"/>
          <w:tab w:val="left" w:pos="-720"/>
          <w:tab w:val="left" w:pos="0"/>
          <w:tab w:val="left" w:pos="360"/>
          <w:tab w:val="left" w:pos="720"/>
        </w:tabs>
        <w:spacing w:after="0" w:line="240" w:lineRule="auto"/>
        <w:jc w:val="center"/>
        <w:rPr>
          <w:rFonts w:ascii="Times New Roman" w:eastAsia="Times New Roman" w:hAnsi="Times New Roman" w:cs="Times New Roman"/>
          <w:color w:val="C00000"/>
          <w:sz w:val="28"/>
          <w:szCs w:val="28"/>
          <w:lang w:bidi="en-US"/>
        </w:rPr>
      </w:pPr>
      <w:r w:rsidRPr="00FA59D6">
        <w:rPr>
          <w:rFonts w:ascii="Times New Roman" w:eastAsia="Times New Roman" w:hAnsi="Times New Roman" w:cs="Times New Roman"/>
          <w:color w:val="C00000"/>
          <w:sz w:val="28"/>
          <w:szCs w:val="28"/>
          <w:lang w:bidi="en-US"/>
        </w:rPr>
        <w:t xml:space="preserve">Gas cylinders are under a lot of pressure; always keep them secured to a counter, a </w:t>
      </w:r>
      <w:r w:rsidR="000460B9">
        <w:rPr>
          <w:rFonts w:ascii="Times New Roman" w:eastAsia="Times New Roman" w:hAnsi="Times New Roman" w:cs="Times New Roman"/>
          <w:color w:val="C00000"/>
          <w:sz w:val="28"/>
          <w:szCs w:val="28"/>
          <w:lang w:bidi="en-US"/>
        </w:rPr>
        <w:t>wall bracket or a floor stand.</w:t>
      </w:r>
      <w:bookmarkStart w:id="110" w:name="_Toc298758974"/>
      <w:bookmarkStart w:id="111" w:name="_Toc465420140"/>
    </w:p>
    <w:p w:rsidR="00A50F32" w:rsidRPr="000460B9" w:rsidRDefault="0039407F" w:rsidP="00F6091F">
      <w:pPr>
        <w:pStyle w:val="Heading1"/>
        <w:rPr>
          <w:lang w:val="en-US" w:eastAsia="en-US" w:bidi="en-US"/>
        </w:rPr>
      </w:pPr>
      <w:bookmarkStart w:id="112" w:name="_Toc517094980"/>
      <w:r w:rsidRPr="00FA59D6">
        <w:t>3.22</w:t>
      </w:r>
      <w:r w:rsidR="000460B9">
        <w:tab/>
      </w:r>
      <w:r w:rsidR="00A50F32" w:rsidRPr="00FA59D6">
        <w:t>Working with Lasers</w:t>
      </w:r>
      <w:bookmarkEnd w:id="110"/>
      <w:bookmarkEnd w:id="111"/>
      <w:bookmarkEnd w:id="112"/>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Because the type and intensity of radiation that can be generated by a laser varies widely with instrument design, only generalizations can be made.  However the following general rules apply:</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wear goggles that offer protection against the specific wavelength of the laser in use if more than one wavelength is being used, additional goggles specific for each wavelength are required;  no available goggles protect against all laser wavelengths; every  Laser lab should have a list of all lasers in operations, and a sign with the location of  the appropriate goggles to be worn</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warning signs should be at the entrance to every room in which a laser operated;  only personnel essential to the experiment should be in the room during operation of a  laser </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look directly at the beam or its source  a laser beam may be invisible</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view the beam pattern directly; use an image converter or other safe, indirect means;  do not align by looking along the beam</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to decrease reflecting hazard do not allow any objects that cause reflections to be present in or along the beam pathway,  even buttons on clothing and polished screw heads can be dangerous;  </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to guard against stray beams, each lab bench should have sufficient beam blocking devices;  always limit the distance that the output beam may travel by using an opaque barrier</w:t>
      </w:r>
    </w:p>
    <w:p w:rsidR="00A50F32" w:rsidRPr="00FA59D6"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possible, keep a high general illumination level in areas where lasers are in operation;  low light levels cause dilatation of the pupils, thereby increasing the hazard</w:t>
      </w:r>
    </w:p>
    <w:p w:rsidR="00A50F32" w:rsidRPr="000460B9" w:rsidRDefault="00A50F32" w:rsidP="00F6091F">
      <w:pPr>
        <w:widowControl w:val="0"/>
        <w:numPr>
          <w:ilvl w:val="0"/>
          <w:numId w:val="20"/>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for lasers, if the odor of ozone produced by UV is detected, increased ventilation must be provided</w:t>
      </w:r>
    </w:p>
    <w:p w:rsidR="00A50F32" w:rsidRPr="00FA59D6" w:rsidRDefault="0039407F" w:rsidP="00F6091F">
      <w:pPr>
        <w:pStyle w:val="Heading1"/>
      </w:pPr>
      <w:bookmarkStart w:id="113" w:name="_Toc298758975"/>
      <w:bookmarkStart w:id="114" w:name="_Toc465420141"/>
      <w:bookmarkStart w:id="115" w:name="_Toc517094981"/>
      <w:r w:rsidRPr="00FA59D6">
        <w:t>3.22</w:t>
      </w:r>
      <w:r w:rsidR="00A50F32" w:rsidRPr="00FA59D6">
        <w:t>.1</w:t>
      </w:r>
      <w:r w:rsidR="000460B9">
        <w:rPr>
          <w:lang w:val="en-US"/>
        </w:rPr>
        <w:t xml:space="preserve"> </w:t>
      </w:r>
      <w:r w:rsidR="00A50F32" w:rsidRPr="00FA59D6">
        <w:t>Laser Operating Instructions</w:t>
      </w:r>
      <w:bookmarkEnd w:id="113"/>
      <w:bookmarkEnd w:id="114"/>
      <w:bookmarkEnd w:id="11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0460B9"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b/>
          <w:sz w:val="28"/>
          <w:szCs w:val="28"/>
          <w:lang w:bidi="en-US"/>
        </w:rPr>
        <w:t>Safely turning on lasers</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Before using any laser, read the instruction manual carefully.  The first time you use a new piece of equipment, request instruction and demonstration of safe use from someone who has used it before. Be familiar with all the interlock safety devices in the laser. Familiarize yourself with all high voltage components, water inlets and outlets, and circuit breakers.</w:t>
      </w:r>
    </w:p>
    <w:p w:rsidR="00A50F32" w:rsidRPr="00FA59D6" w:rsidRDefault="00A50F32" w:rsidP="00F6091F">
      <w:pPr>
        <w:widowControl w:val="0"/>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19"/>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place your head in front of the laser output, keep experimental setups at low heights,  this will help prevent accidental beam-eye encounters</w:t>
      </w:r>
    </w:p>
    <w:p w:rsidR="00A50F32" w:rsidRPr="00FA59D6" w:rsidRDefault="00A50F32" w:rsidP="00F6091F">
      <w:pPr>
        <w:widowControl w:val="0"/>
        <w:numPr>
          <w:ilvl w:val="0"/>
          <w:numId w:val="19"/>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work alone.  At night or weekends, make sure to notify the security guards or someone in a nearby laboratory that you are working under potentially hazardous conditions and ask them to check on you from time to time.</w:t>
      </w:r>
    </w:p>
    <w:p w:rsidR="00A50F32" w:rsidRPr="00FA59D6" w:rsidRDefault="00A50F32" w:rsidP="00F6091F">
      <w:pPr>
        <w:widowControl w:val="0"/>
        <w:numPr>
          <w:ilvl w:val="0"/>
          <w:numId w:val="19"/>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Prior to alignment of your optical setup, make sure all unnecessary reflective surfaces are removed from your optical bench, never utilize a laser beam across a path where someone might normally walk, once alignment is complete, ensure that all optical components are secured to the bench, and make sure the covers of the lasers are closed; check all interlocks to ensure proper functioning.</w:t>
      </w:r>
    </w:p>
    <w:p w:rsidR="00A50F32" w:rsidRPr="00FA59D6" w:rsidRDefault="00A50F32" w:rsidP="00F6091F">
      <w:pPr>
        <w:widowControl w:val="0"/>
        <w:numPr>
          <w:ilvl w:val="0"/>
          <w:numId w:val="19"/>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Lasers operating in the infrared or ultraviolet are especially hazardous, since the beams are not visible, when using such lasers, special care must be taken to ensure that no stray light can possibly be emitted  after final alignment, use blackened tubes to cover the beams where they might otherwise be exposed between components, remember your safety goggles.</w:t>
      </w:r>
    </w:p>
    <w:p w:rsidR="00A50F32" w:rsidRPr="00FA59D6" w:rsidRDefault="00A50F32" w:rsidP="00F6091F">
      <w:pPr>
        <w:widowControl w:val="0"/>
        <w:numPr>
          <w:ilvl w:val="0"/>
          <w:numId w:val="19"/>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turning off lasers follow the shut-down procedure carefully, make sure all high voltage power sources have been turned off, when the laser is cooled, make sure the cooling water is off; never leave an operating-laser unattended.</w:t>
      </w:r>
    </w:p>
    <w:p w:rsidR="00A50F32" w:rsidRPr="00FA59D6" w:rsidRDefault="00A50F32" w:rsidP="00F6091F">
      <w:pPr>
        <w:pStyle w:val="Heading1"/>
      </w:pPr>
      <w:bookmarkStart w:id="116" w:name="_Toc298758976"/>
      <w:bookmarkStart w:id="117" w:name="_Toc465420142"/>
      <w:bookmarkStart w:id="118" w:name="_Toc517094982"/>
      <w:r w:rsidRPr="00FA59D6">
        <w:t>3.2</w:t>
      </w:r>
      <w:r w:rsidR="0039407F" w:rsidRPr="00FA59D6">
        <w:t>3</w:t>
      </w:r>
      <w:r w:rsidR="000460B9">
        <w:tab/>
      </w:r>
      <w:r w:rsidRPr="00FA59D6">
        <w:t>Procedures Regarding Other Physical Hazards</w:t>
      </w:r>
      <w:bookmarkEnd w:id="116"/>
      <w:bookmarkEnd w:id="117"/>
      <w:bookmarkEnd w:id="118"/>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p>
    <w:p w:rsidR="00A50F32" w:rsidRPr="00FA59D6" w:rsidRDefault="0039407F" w:rsidP="00F6091F">
      <w:pPr>
        <w:pStyle w:val="Heading1"/>
      </w:pPr>
      <w:bookmarkStart w:id="119" w:name="_Toc298758977"/>
      <w:bookmarkStart w:id="120" w:name="_Toc465420143"/>
      <w:bookmarkStart w:id="121" w:name="_Toc517094983"/>
      <w:r w:rsidRPr="00FA59D6">
        <w:t>3.23</w:t>
      </w:r>
      <w:r w:rsidR="00A50F32" w:rsidRPr="00FA59D6">
        <w:t>.1</w:t>
      </w:r>
      <w:r w:rsidR="000460B9">
        <w:t xml:space="preserve"> </w:t>
      </w:r>
      <w:r w:rsidR="00A50F32" w:rsidRPr="00FA59D6">
        <w:t>Ultraviolet Lamps</w:t>
      </w:r>
      <w:bookmarkEnd w:id="119"/>
      <w:bookmarkEnd w:id="120"/>
      <w:bookmarkEnd w:id="121"/>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Two categories of hazards are involved in the use of UV lamps: those inherent in the radiation itself and those associated with the operation of the lamps.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radiation of wavelength shorter than 250 nm should be considered dangerous.  Protective safety glasses with UV-absorbing lenses should be worn when the eyes may be accidentally exposed to light in this wavelength region (Note: ordinary glass absorbs strongly below ~330 nm).  It is advisable to operate such UV irradiation systems in a completely closed radiation box.  Skin areas exposed to illumination from UV lamps can receive painful burns not unlike severe sunburn, and so precautions should be taken to protect the skin.</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Handling of mercury arc lamps will deposit oils from the skin on the outer glass surface.  If the residues are not thoroughly removed, they will burn into the glass causing localized buildup of heat during the operation of the lamp.  The lamp may then overheat and even crack.</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At the end of the useful life of a lamp, buildup of UV-absorbing films on the interior of the walls of mercury arc lamps may cause their temperature to rise above the safe operating point.  Therefore, running-time meters should be attached to such lamps so that the times for discarding the lamps are known.  Also, whenever possible, UV sources should be adequately cooled and operated within an enclosure designed to prevent damage by glass fragments and leakage of mercury vapor in case of an explosion.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val="es-PR" w:bidi="en-US"/>
        </w:rPr>
        <w:t>Ultraviolet light produces ozone (O</w:t>
      </w:r>
      <w:r w:rsidRPr="00FA59D6">
        <w:rPr>
          <w:rFonts w:ascii="Times New Roman" w:eastAsia="Times New Roman" w:hAnsi="Times New Roman" w:cs="Times New Roman"/>
          <w:sz w:val="28"/>
          <w:szCs w:val="28"/>
          <w:vertAlign w:val="subscript"/>
          <w:lang w:val="es-PR" w:bidi="en-US"/>
        </w:rPr>
        <w:t>3</w:t>
      </w:r>
      <w:r w:rsidRPr="00FA59D6">
        <w:rPr>
          <w:rFonts w:ascii="Times New Roman" w:eastAsia="Times New Roman" w:hAnsi="Times New Roman" w:cs="Times New Roman"/>
          <w:sz w:val="28"/>
          <w:szCs w:val="28"/>
          <w:lang w:val="es-PR" w:bidi="en-US"/>
        </w:rPr>
        <w:t xml:space="preserve">).  </w:t>
      </w:r>
      <w:r w:rsidRPr="00FA59D6">
        <w:rPr>
          <w:rFonts w:ascii="Times New Roman" w:eastAsia="Times New Roman" w:hAnsi="Times New Roman" w:cs="Times New Roman"/>
          <w:sz w:val="28"/>
          <w:szCs w:val="28"/>
          <w:lang w:bidi="en-US"/>
        </w:rPr>
        <w:t xml:space="preserve">If the sweet odor of ozone is detected adequate ventilation must be provided.   </w:t>
      </w:r>
    </w:p>
    <w:p w:rsidR="00A50F32" w:rsidRPr="00FA59D6" w:rsidRDefault="0039407F" w:rsidP="00F6091F">
      <w:pPr>
        <w:pStyle w:val="Heading1"/>
      </w:pPr>
      <w:bookmarkStart w:id="122" w:name="_Toc298758978"/>
      <w:bookmarkStart w:id="123" w:name="_Toc465420144"/>
      <w:bookmarkStart w:id="124" w:name="_Toc517094984"/>
      <w:r w:rsidRPr="00FA59D6">
        <w:t>3.23</w:t>
      </w:r>
      <w:r w:rsidR="00A50F32" w:rsidRPr="00FA59D6">
        <w:t>.2</w:t>
      </w:r>
      <w:r w:rsidR="000460B9">
        <w:rPr>
          <w:lang w:val="en-US"/>
        </w:rPr>
        <w:t xml:space="preserve"> </w:t>
      </w:r>
      <w:r w:rsidR="00A50F32" w:rsidRPr="00FA59D6">
        <w:t>Microwave</w:t>
      </w:r>
      <w:bookmarkEnd w:id="122"/>
      <w:bookmarkEnd w:id="123"/>
      <w:bookmarkEnd w:id="124"/>
    </w:p>
    <w:p w:rsidR="00A50F32" w:rsidRPr="00FA59D6" w:rsidRDefault="00A50F32" w:rsidP="00F6091F">
      <w:pPr>
        <w:widowControl w:val="0"/>
        <w:tabs>
          <w:tab w:val="left" w:pos="-1080"/>
          <w:tab w:val="left" w:pos="-720"/>
          <w:tab w:val="left" w:pos="0"/>
          <w:tab w:val="left" w:pos="360"/>
          <w:tab w:val="left" w:pos="720"/>
        </w:tabs>
        <w:spacing w:after="0" w:line="240" w:lineRule="auto"/>
        <w:ind w:left="360" w:right="36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Microwaves are absorbed by the body and produce heating effects.  This is especially serious for the testicles and the lens of the eye.  Testicles produce viable sperm only if they are below body temperature. The lens of the eye is unable to lose heat, as it lacks a blood supply.  Hence, the most obvious consequences of exposure to microwaves are cataracts of the eye and male sterility or possibly, at lower doses, birth defects in offspring.  In addition, at still lower doses, there are reports of damage to those organs that depend on electrical excitability, particularly the heart and nervous system.  In particular, cardiac pacemakers fail under microwave radiation.  Metal screening (mesh or plates) provides effective shielding against microwaves.  If microwave ovens are in use, their closing mechanism must be in good repair if microwaves are not to leak.</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present United States standard for microwave radiation is 10 mW/cm</w:t>
      </w:r>
      <w:r w:rsidRPr="00FA59D6">
        <w:rPr>
          <w:rFonts w:ascii="Times New Roman" w:eastAsia="Times New Roman" w:hAnsi="Times New Roman" w:cs="Times New Roman"/>
          <w:sz w:val="28"/>
          <w:szCs w:val="28"/>
          <w:vertAlign w:val="superscript"/>
          <w:lang w:bidi="en-US"/>
        </w:rPr>
        <w:t>2</w:t>
      </w:r>
      <w:r w:rsidRPr="00FA59D6">
        <w:rPr>
          <w:rFonts w:ascii="Times New Roman" w:eastAsia="Times New Roman" w:hAnsi="Times New Roman" w:cs="Times New Roman"/>
          <w:sz w:val="28"/>
          <w:szCs w:val="28"/>
          <w:lang w:bidi="en-US"/>
        </w:rPr>
        <w:t xml:space="preserve"> powers for any 0.1 hr. period, 1 mW-hr/cm</w:t>
      </w:r>
      <w:r w:rsidRPr="00FA59D6">
        <w:rPr>
          <w:rFonts w:ascii="Times New Roman" w:eastAsia="Times New Roman" w:hAnsi="Times New Roman" w:cs="Times New Roman"/>
          <w:sz w:val="28"/>
          <w:szCs w:val="28"/>
          <w:vertAlign w:val="superscript"/>
          <w:lang w:bidi="en-US"/>
        </w:rPr>
        <w:t>2</w:t>
      </w:r>
      <w:r w:rsidRPr="00FA59D6">
        <w:rPr>
          <w:rFonts w:ascii="Times New Roman" w:eastAsia="Times New Roman" w:hAnsi="Times New Roman" w:cs="Times New Roman"/>
          <w:sz w:val="28"/>
          <w:szCs w:val="28"/>
          <w:lang w:bidi="en-US"/>
        </w:rPr>
        <w:t xml:space="preserve"> energy, also averaged over 0.1 hr. period.  This applies to whole body or partial body radiation.</w:t>
      </w:r>
    </w:p>
    <w:p w:rsidR="00A50F32" w:rsidRPr="00FA59D6" w:rsidRDefault="00A50F32" w:rsidP="00F6091F">
      <w:pPr>
        <w:pStyle w:val="Heading1"/>
      </w:pPr>
      <w:r w:rsidRPr="00FA59D6">
        <w:t xml:space="preserve"> </w:t>
      </w:r>
      <w:bookmarkStart w:id="125" w:name="_Toc298758979"/>
      <w:bookmarkStart w:id="126" w:name="_Toc465420145"/>
      <w:bookmarkStart w:id="127" w:name="_Toc517094985"/>
      <w:r w:rsidR="0039407F" w:rsidRPr="00FA59D6">
        <w:t>3.23</w:t>
      </w:r>
      <w:r w:rsidRPr="00FA59D6">
        <w:t>.3</w:t>
      </w:r>
      <w:r w:rsidR="000460B9">
        <w:rPr>
          <w:lang w:val="en-US"/>
        </w:rPr>
        <w:t xml:space="preserve"> </w:t>
      </w:r>
      <w:r w:rsidRPr="00FA59D6">
        <w:t>Noise</w:t>
      </w:r>
      <w:bookmarkEnd w:id="125"/>
      <w:bookmarkEnd w:id="126"/>
      <w:bookmarkEnd w:id="127"/>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Hearing conservation should be practiced through proper design of equipment, modifications of existing sources of noise, and the use of ear protection.</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144"/>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OSHA requires the employer to establish a hearing conservation program whenever employee noise exposures equal or exceed an 8-hour time-weighted average sound level of 85 decibels. The permissible noise exposures are listed in OSHA’s Occupational Noise Exposure Standard: 29 CFR 1910.95. Exposure to impact noise should not exceed 140 dB peak sound pressure level.</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Ear protection includes earmuffs and earplugs.  Generally, earmuffs have a greater attenuation factor than earplugs.</w:t>
      </w:r>
    </w:p>
    <w:p w:rsidR="00A50F32" w:rsidRPr="00FA59D6" w:rsidRDefault="0039407F" w:rsidP="00F6091F">
      <w:pPr>
        <w:pStyle w:val="Heading1"/>
      </w:pPr>
      <w:bookmarkStart w:id="128" w:name="_Toc298758980"/>
      <w:bookmarkStart w:id="129" w:name="_Toc465420146"/>
      <w:bookmarkStart w:id="130" w:name="_Toc517094986"/>
      <w:r w:rsidRPr="00FA59D6">
        <w:t>3.23</w:t>
      </w:r>
      <w:r w:rsidR="00A50F32" w:rsidRPr="00FA59D6">
        <w:t>.4</w:t>
      </w:r>
      <w:r w:rsidR="000460B9">
        <w:t xml:space="preserve"> </w:t>
      </w:r>
      <w:r w:rsidR="00A50F32" w:rsidRPr="00FA59D6">
        <w:t>Temperature Control</w:t>
      </w:r>
      <w:bookmarkEnd w:id="128"/>
      <w:bookmarkEnd w:id="129"/>
      <w:bookmarkEnd w:id="130"/>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Many reactions are initiated by heating.  Since the rates of most reactions increase as the temperature increases, highly exothermic reactions can become dangerously violent unless provisions are made for adequate cooling.  If too much of a reagent has been added initially, late induction of the reaction can cause it to become too vigorous for effective condensation of vapors unless a cooling bath is quickly applied to the reaction vessel.  Viscous liquids transfer heat poorly and require special precautions.  Reactions usually require some temperature control, and the apparatus should be assembled in such a way that either heating or cooling can be applied or withdrawn readily.</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0460B9"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Test tubes should be held with a test tube holder and heated gently along the side, not at the bottom, to minimize superheating, which may cause the content to be ejected.  Avoid pointing a test tube toward yourself or a nearby person.  If possible, test tubes should be heated by placing them in a suitable hot water or hot oil bath.  Temperature should be monitored carefully during scale up procedures.  Scaling up a reaction presents special hazards, as the sur</w:t>
      </w:r>
      <w:r w:rsidR="000460B9">
        <w:rPr>
          <w:rFonts w:ascii="Times New Roman" w:eastAsia="Times New Roman" w:hAnsi="Times New Roman" w:cs="Times New Roman"/>
          <w:sz w:val="28"/>
          <w:szCs w:val="28"/>
          <w:lang w:bidi="en-US"/>
        </w:rPr>
        <w:t>face to volume ratio decreases.</w:t>
      </w:r>
    </w:p>
    <w:p w:rsidR="00A50F32" w:rsidRPr="00FA59D6" w:rsidRDefault="0039407F" w:rsidP="00F6091F">
      <w:pPr>
        <w:pStyle w:val="Heading1"/>
      </w:pPr>
      <w:bookmarkStart w:id="131" w:name="_Toc298758981"/>
      <w:bookmarkStart w:id="132" w:name="_Toc465420147"/>
      <w:bookmarkStart w:id="133" w:name="_Toc517094987"/>
      <w:r w:rsidRPr="00FA59D6">
        <w:t>3.23</w:t>
      </w:r>
      <w:r w:rsidR="00A50F32" w:rsidRPr="00FA59D6">
        <w:t>.5</w:t>
      </w:r>
      <w:r w:rsidR="000460B9">
        <w:t xml:space="preserve"> </w:t>
      </w:r>
      <w:r w:rsidR="00A50F32" w:rsidRPr="00FA59D6">
        <w:t>Oil and Sand Baths</w:t>
      </w:r>
      <w:bookmarkEnd w:id="131"/>
      <w:bookmarkEnd w:id="132"/>
      <w:bookmarkEnd w:id="133"/>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hot oil or sand is used for heating purposes, extreme care must be taken to avoid overturning the bath, hazardous splattering caused by water falling into hot oil or hot sand, smoking caused by decomposition of the oil or of organic materials in the oil, and fire caused by overheated oil bursting into flames.  Ensure proper labeling of the oil which includes the name of the oil and its safe working temperatures.  Operating baths should never be left unattended and high-temperature shutoff.  Precautions should be taken to contain any spills of hot oil caused by breakage or overturning of the baths.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Important considerations when these types of baths are used include the following:</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size and location of the bath</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operating temperature and temperature control devices</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type of oil used; e.g., silicone oil, dow corning 550, is suggested for most heating needs</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available ventilation</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method of cooling the hot oil</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storage of oil for reuse</w:t>
      </w:r>
    </w:p>
    <w:p w:rsidR="00A50F32" w:rsidRPr="00FA59D6" w:rsidRDefault="00A50F32" w:rsidP="00F6091F">
      <w:pPr>
        <w:numPr>
          <w:ilvl w:val="2"/>
          <w:numId w:val="18"/>
        </w:numPr>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location away from possible sources of spilled water or chemicals</w:t>
      </w:r>
    </w:p>
    <w:p w:rsidR="00A50F32" w:rsidRPr="00FA59D6" w:rsidRDefault="0039407F" w:rsidP="00F6091F">
      <w:pPr>
        <w:pStyle w:val="Heading1"/>
      </w:pPr>
      <w:bookmarkStart w:id="134" w:name="_Toc298758982"/>
      <w:bookmarkStart w:id="135" w:name="_Toc465420148"/>
      <w:bookmarkStart w:id="136" w:name="_Toc517094988"/>
      <w:r w:rsidRPr="00FA59D6">
        <w:t>3.23</w:t>
      </w:r>
      <w:r w:rsidR="000460B9">
        <w:t xml:space="preserve">.6 </w:t>
      </w:r>
      <w:r w:rsidR="00A50F32" w:rsidRPr="00FA59D6">
        <w:t>Cooling Baths and Cold Traps</w:t>
      </w:r>
      <w:bookmarkEnd w:id="134"/>
      <w:bookmarkEnd w:id="135"/>
      <w:bookmarkEnd w:id="136"/>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ice water is not cool enough for use as a bath, salt and ice may be used.  Even for lower temperatures, dry ice may be used with an organic liquid.  An ideal cooling liquid for use with dry ice should have the following characteristics: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(1)  Does not generate toxic vapors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(2)  Has low viscosity</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(3)  It is non-flammability</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(4) Has low volatility.</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Ether, acetone, and butanone are too volatile and flammable for use as a cooling liquid.  The final choice of a liquid will also depend on the temperature requirements.  Although no substance meets all these criteria, the following are suggested (numbers in parentheses signify above criteria which are not met):</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Ethylene glycol or propylene glycol in a 3:2 ratio with water and thinned with</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Isopropyl alcohol (criterion 2)</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Isopropyl alcohol (criterion 3)</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Some glycol ethers (criterion 2)</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Add the dry ice to the liquid, or the liquid to the dry ice, in small increments.  Wait for the foaming to stop before proceeding with the addition.  The rate of addition can be increased gradually as the liquid cools.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Cryogenic coolants should always be used with caution; cryogenic liquids must be handled in properly vented containers.  Be aware that very low temperature coolants (&lt;90K) may condense oxygen and can cause an explosion with combustible materials.  Liquid N</w:t>
      </w:r>
      <w:r w:rsidRPr="00FA59D6">
        <w:rPr>
          <w:rFonts w:ascii="Times New Roman" w:eastAsia="Times New Roman" w:hAnsi="Times New Roman" w:cs="Times New Roman"/>
          <w:sz w:val="28"/>
          <w:szCs w:val="28"/>
          <w:vertAlign w:val="subscript"/>
          <w:lang w:bidi="en-US"/>
        </w:rPr>
        <w:t>2</w:t>
      </w:r>
      <w:r w:rsidRPr="00FA59D6">
        <w:rPr>
          <w:rFonts w:ascii="Times New Roman" w:eastAsia="Times New Roman" w:hAnsi="Times New Roman" w:cs="Times New Roman"/>
          <w:sz w:val="28"/>
          <w:szCs w:val="28"/>
          <w:lang w:bidi="en-US"/>
        </w:rPr>
        <w:t xml:space="preserve"> is the primary cooling liquid in this range.  Use gloves and face shields and immerse the object to be cooled slowly to avoid too vigorous boiling and a glass- overflow of the coolant.  Use a glass Dewar for cryogenic coolants.  </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Glass Dewar flasks should be of borosilicate glass and protected by covering with cloth-backed friction or duct tape or a metal casing to contain flying pieces in the event of an implosion.  Avoid pouring cold liquid onto the edge of a glass Dewar flask because the flask may break and implode.  Metal or plastic Dewar type flasks are preferable and eliminate this problem.  Never use a household Thermos bottle in place of a Dewar flask.</w:t>
      </w:r>
    </w:p>
    <w:p w:rsidR="00A50F32" w:rsidRPr="00FA59D6" w:rsidRDefault="00A50F32" w:rsidP="00F6091F">
      <w:pPr>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lower your head into a dry ice chest.  Because no oxygen is present, suffocation can result.  Do not handle the dry ice with bare hands; if the skin is even slightly moist, severe burns can result.  Use dry leather or suitable cryo-gloves.  When chipping dry ice, wear goggles.</w:t>
      </w:r>
    </w:p>
    <w:p w:rsidR="00A50F32" w:rsidRPr="00FA59D6" w:rsidRDefault="0039407F" w:rsidP="00F6091F">
      <w:pPr>
        <w:pStyle w:val="Heading1"/>
      </w:pPr>
      <w:bookmarkStart w:id="137" w:name="_Toc298758983"/>
      <w:bookmarkStart w:id="138" w:name="_Toc465420149"/>
      <w:bookmarkStart w:id="139" w:name="_Toc517094989"/>
      <w:r w:rsidRPr="00FA59D6">
        <w:t>3.23</w:t>
      </w:r>
      <w:r w:rsidR="00A50F32" w:rsidRPr="00FA59D6">
        <w:t>.7</w:t>
      </w:r>
      <w:r w:rsidR="000460B9">
        <w:rPr>
          <w:lang w:val="en-US"/>
        </w:rPr>
        <w:t xml:space="preserve">  </w:t>
      </w:r>
      <w:r w:rsidR="00A50F32" w:rsidRPr="00FA59D6">
        <w:t>Static electricity and spark hazards</w:t>
      </w:r>
      <w:bookmarkEnd w:id="137"/>
      <w:bookmarkEnd w:id="138"/>
      <w:bookmarkEnd w:id="139"/>
    </w:p>
    <w:p w:rsidR="00A50F32" w:rsidRPr="00FA59D6" w:rsidRDefault="00A50F32" w:rsidP="00F6091F">
      <w:pPr>
        <w:spacing w:after="0" w:line="240" w:lineRule="auto"/>
        <w:jc w:val="both"/>
        <w:rPr>
          <w:rFonts w:ascii="Times New Roman" w:eastAsia="Times New Roman" w:hAnsi="Times New Roman" w:cs="Times New Roman"/>
          <w:sz w:val="28"/>
          <w:szCs w:val="28"/>
          <w:u w:val="single"/>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Some protection from static electricity and sparks in hazardous areas and in handling flammable solvents and other chemicals is obtained by proper grounding of containers and equipment and by blanketing with inert gas when needed.  Static electricity is magnified by low absolute humidity such as is likely in cold weather.  Some common potential sources of sparks and electrostatic discharges are:</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Ungrounded metal tanks and containers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Clothing or containers made of plastic, synthetic materials, or wool</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Making and breaking of an electric circuit while the circuit is energized (switching, pulling plugs)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76"/>
        </w:numPr>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Temperature control systems in hot plates</w:t>
      </w:r>
    </w:p>
    <w:p w:rsidR="00A50F32" w:rsidRPr="00FA59D6" w:rsidRDefault="00A50F32" w:rsidP="00F6091F">
      <w:pPr>
        <w:numPr>
          <w:ilvl w:val="0"/>
          <w:numId w:val="76"/>
        </w:numPr>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Metal-based clamps, nipples, or wire used with non-conducting hoses</w:t>
      </w:r>
    </w:p>
    <w:p w:rsidR="00A50F32" w:rsidRPr="00FA59D6" w:rsidRDefault="00A50F32" w:rsidP="00F6091F">
      <w:pPr>
        <w:numPr>
          <w:ilvl w:val="0"/>
          <w:numId w:val="76"/>
        </w:numPr>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High-pressure gas cylinders upon discharge</w:t>
      </w:r>
    </w:p>
    <w:p w:rsidR="00A50F32" w:rsidRPr="00FA59D6" w:rsidRDefault="00A50F32" w:rsidP="00F6091F">
      <w:pPr>
        <w:numPr>
          <w:ilvl w:val="0"/>
          <w:numId w:val="76"/>
        </w:numPr>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Brush motors and hot air dryers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Note that static electricity is also a haz</w:t>
      </w:r>
      <w:r w:rsidR="000460B9">
        <w:rPr>
          <w:rFonts w:ascii="Times New Roman" w:eastAsia="Times New Roman" w:hAnsi="Times New Roman" w:cs="Times New Roman"/>
          <w:sz w:val="28"/>
          <w:szCs w:val="28"/>
          <w:lang w:bidi="en-US"/>
        </w:rPr>
        <w:t>ard for all computer equipment.</w:t>
      </w:r>
    </w:p>
    <w:p w:rsidR="00A50F32" w:rsidRPr="00FA59D6" w:rsidRDefault="0039407F" w:rsidP="00F6091F">
      <w:pPr>
        <w:pStyle w:val="Heading1"/>
      </w:pPr>
      <w:bookmarkStart w:id="140" w:name="_Toc298758984"/>
      <w:bookmarkStart w:id="141" w:name="_Toc465420150"/>
      <w:bookmarkStart w:id="142" w:name="_Toc517094990"/>
      <w:r w:rsidRPr="00FA59D6">
        <w:t>3.23</w:t>
      </w:r>
      <w:r w:rsidR="00A50F32" w:rsidRPr="00FA59D6">
        <w:t>.8</w:t>
      </w:r>
      <w:r w:rsidR="000460B9">
        <w:t xml:space="preserve">  </w:t>
      </w:r>
      <w:r w:rsidR="00A50F32" w:rsidRPr="00FA59D6">
        <w:t>Centrifuges</w:t>
      </w:r>
      <w:bookmarkEnd w:id="140"/>
      <w:bookmarkEnd w:id="141"/>
      <w:bookmarkEnd w:id="142"/>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a tabletop centrifuge is used, make certain that it is securely anchored in a location where its vibration will not cause bottles or equipment to fall.  The following rules apply to the safe operation of centrifuges: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6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Always close the centrifuge lid during operation.</w:t>
      </w:r>
    </w:p>
    <w:p w:rsidR="00A50F32" w:rsidRPr="00FA59D6" w:rsidRDefault="00A50F32" w:rsidP="00F6091F">
      <w:pPr>
        <w:numPr>
          <w:ilvl w:val="0"/>
          <w:numId w:val="6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leave the centrifuge until full operating speed is attained and the machine appears to be running safely without vibration.</w:t>
      </w:r>
    </w:p>
    <w:p w:rsidR="00A50F32" w:rsidRPr="00FA59D6" w:rsidRDefault="00A50F32" w:rsidP="00F6091F">
      <w:pPr>
        <w:numPr>
          <w:ilvl w:val="0"/>
          <w:numId w:val="6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Stop the centrifuge immediately and check the load balances if vibration occurs.  Check swing-out buckets for clearance and support.</w:t>
      </w:r>
    </w:p>
    <w:p w:rsidR="00A50F32" w:rsidRPr="00FA59D6" w:rsidRDefault="00A50F32" w:rsidP="00F6091F">
      <w:pPr>
        <w:numPr>
          <w:ilvl w:val="0"/>
          <w:numId w:val="68"/>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Regularly clean rotors and buckets with non-corrosive cleaning solution.</w:t>
      </w:r>
    </w:p>
    <w:p w:rsidR="00A50F32" w:rsidRPr="00FA59D6" w:rsidRDefault="0039407F" w:rsidP="00F6091F">
      <w:pPr>
        <w:pStyle w:val="Heading1"/>
      </w:pPr>
      <w:bookmarkStart w:id="143" w:name="_Toc298758985"/>
      <w:bookmarkStart w:id="144" w:name="_Toc465420151"/>
      <w:bookmarkStart w:id="145" w:name="_Toc517094991"/>
      <w:r w:rsidRPr="00FA59D6">
        <w:t>3.23</w:t>
      </w:r>
      <w:r w:rsidR="00A50F32" w:rsidRPr="00FA59D6">
        <w:t>.9</w:t>
      </w:r>
      <w:r w:rsidR="000460B9">
        <w:rPr>
          <w:lang w:val="en-US"/>
        </w:rPr>
        <w:t xml:space="preserve">  </w:t>
      </w:r>
      <w:r w:rsidR="00A50F32" w:rsidRPr="00FA59D6">
        <w:t>Electrical Equipment</w:t>
      </w:r>
      <w:bookmarkEnd w:id="143"/>
      <w:bookmarkEnd w:id="144"/>
      <w:bookmarkEnd w:id="14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electrical outlets must have a grounding connection requiring a three-pronged plug.  This is required under OSHA regulations.  If equipment does not have a three-pronged plug, replace the plug and cord to ground the equipment properly.  All electrical outlets should be protected by ground-fault interrupters, but note that ground-fault interrupters do not work in two-wire installations.</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Eliminate wiring that is frayed, worn or stretched across the floor where someone could trip over it.  Eliminate obstructed switch gear and panel boards, unlabeled panel boards, electrical outlets with open (or missing) cover plates, and excessive use of extension cords.  The condition of wiring, plugs, cords, and related equipment should be frequently inspected.</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0460B9"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personnel should know the location of circuit breakers and how to cut off all electrical service in case of fire or accident.  All circuit break</w:t>
      </w:r>
      <w:r w:rsidR="000460B9">
        <w:rPr>
          <w:rFonts w:ascii="Times New Roman" w:eastAsia="Times New Roman" w:hAnsi="Times New Roman" w:cs="Times New Roman"/>
          <w:sz w:val="28"/>
          <w:szCs w:val="28"/>
          <w:lang w:bidi="en-US"/>
        </w:rPr>
        <w:t>ers should be labeled properly.</w:t>
      </w:r>
    </w:p>
    <w:p w:rsidR="00A50F32" w:rsidRPr="00FA59D6" w:rsidRDefault="0039407F" w:rsidP="00F6091F">
      <w:pPr>
        <w:pStyle w:val="Heading1"/>
      </w:pPr>
      <w:bookmarkStart w:id="146" w:name="_Toc298758986"/>
      <w:bookmarkStart w:id="147" w:name="_Toc465420152"/>
      <w:bookmarkStart w:id="148" w:name="_Toc517094992"/>
      <w:r w:rsidRPr="00FA59D6">
        <w:t>3.24</w:t>
      </w:r>
      <w:r w:rsidR="00A50F32" w:rsidRPr="00FA59D6">
        <w:t>.0</w:t>
      </w:r>
      <w:r w:rsidR="000460B9">
        <w:rPr>
          <w:lang w:val="en-US"/>
        </w:rPr>
        <w:t xml:space="preserve">  </w:t>
      </w:r>
      <w:r w:rsidR="00A50F32" w:rsidRPr="00FA59D6">
        <w:t>Waste disposal</w:t>
      </w:r>
      <w:bookmarkEnd w:id="146"/>
      <w:bookmarkEnd w:id="147"/>
      <w:bookmarkEnd w:id="148"/>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 waste is any solid, liquid, or gaseous material that is no longer used and / or wanted that will be recycled, disposed of, or stored in anticipation of treatment or disposal.</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Within the federal regulations, hazardous wastes are those chemical wastes that are included on one of several regulatory lists (listed wastes) or fit the defined characteristics as ignitable, corrosive, reactive, or possessing a toxicity characteristic.  In general, it is prudent to consider all waste chemicals to be hazardous wastes unless there are good reasons for considering a material to be non-hazardous.  Typical laboratory wastes that are regulated as hazardous include acids and bases, heavy metals and inorganic materials, ignitable wastes, reactive, oxidants, and solvents.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You can minimize the volume and cost of the wastes by following a few basic “housekeeping” principles: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1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mix nonhazardous wastes and hazardous wastes.  such a mixture will have to be regulated as a hazardous waste, thus increasing the cost and responsibility associated with the waste</w:t>
      </w:r>
    </w:p>
    <w:p w:rsidR="00A50F32" w:rsidRPr="00FA59D6" w:rsidRDefault="00A50F32" w:rsidP="00F6091F">
      <w:pPr>
        <w:widowControl w:val="0"/>
        <w:numPr>
          <w:ilvl w:val="0"/>
          <w:numId w:val="1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segregate hazardous wastes by type of waste;  this practice may be required to prevent the mixing of incompatible wastes, but it also makes sense to preserve the waste properties, and thus make recycling or treatment easier and less expensive.  for example, do not mix halogenated with non-halogenated solvents</w:t>
      </w:r>
    </w:p>
    <w:p w:rsidR="00A50F32" w:rsidRPr="00FA59D6" w:rsidRDefault="00A50F32" w:rsidP="00F6091F">
      <w:pPr>
        <w:widowControl w:val="0"/>
        <w:numPr>
          <w:ilvl w:val="0"/>
          <w:numId w:val="1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avoid spills or leaks used spill cleanup materials for hazardous wastes are regulated as hazardous wastes</w:t>
      </w: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More information on disposal and hazardous waste determination can be found in the EHOS policy manual “Hazardous Waste Management Plan”</w:t>
      </w:r>
    </w:p>
    <w:p w:rsidR="00A50F32" w:rsidRPr="00FA59D6" w:rsidRDefault="0039407F" w:rsidP="00F6091F">
      <w:pPr>
        <w:pStyle w:val="Heading1"/>
      </w:pPr>
      <w:bookmarkStart w:id="149" w:name="_Toc298758987"/>
      <w:bookmarkStart w:id="150" w:name="_Toc465420153"/>
      <w:bookmarkStart w:id="151" w:name="_Toc517094993"/>
      <w:r w:rsidRPr="00FA59D6">
        <w:t>3.24</w:t>
      </w:r>
      <w:r w:rsidR="00A50F32" w:rsidRPr="00FA59D6">
        <w:t>.1</w:t>
      </w:r>
      <w:r w:rsidR="000460B9">
        <w:t xml:space="preserve"> </w:t>
      </w:r>
      <w:r w:rsidR="00A50F32" w:rsidRPr="00FA59D6">
        <w:t>Chemical Waste</w:t>
      </w:r>
      <w:bookmarkEnd w:id="149"/>
      <w:bookmarkEnd w:id="150"/>
      <w:bookmarkEnd w:id="151"/>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Waste materials must be handled in specific ways according to their nature and properties.  Some general guidelines are: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Dispose of waste materials promptly.  When disposing of chemicals keep each different classes of chemical in a separate clearly labeled disposal container (see tables 14 and 15 for chemical compatibility).</w:t>
      </w:r>
    </w:p>
    <w:p w:rsidR="00A50F32" w:rsidRPr="00FA59D6" w:rsidRDefault="00A50F32" w:rsidP="00F6091F">
      <w:pPr>
        <w:widowControl w:val="0"/>
        <w:numPr>
          <w:ilvl w:val="0"/>
          <w:numId w:val="2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put chemicals into a sink or down the drain unless they are deactivated or neutralized and they are allowed by local regulation in the sanitary sewer system; nothing except water or dilute aqueous solutions of non-toxics (e.g. sodium chloride, sugar, soap) from a chemistry laboratory should be disposed of in the sink.</w:t>
      </w:r>
    </w:p>
    <w:p w:rsidR="00A50F32" w:rsidRPr="00FA59D6" w:rsidRDefault="00A50F32" w:rsidP="00F6091F">
      <w:pPr>
        <w:widowControl w:val="0"/>
        <w:numPr>
          <w:ilvl w:val="0"/>
          <w:numId w:val="2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Put ordinary waste paper in a wastepaper basket separate from the chemical wastes.  if a piece of paper is contaminated, such as paper towels used to clean up a spill, put the contaminated paper in the special container that is marked for this use.  It must be treated as a chemical waste.</w:t>
      </w:r>
    </w:p>
    <w:p w:rsidR="00A50F32" w:rsidRPr="00FA59D6" w:rsidRDefault="00A50F32" w:rsidP="00F6091F">
      <w:pPr>
        <w:widowControl w:val="0"/>
        <w:numPr>
          <w:ilvl w:val="0"/>
          <w:numId w:val="2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Because of their reactivity and their unpredictable nature, chemicals that form peroxides should be handled with care. For disposal of quantities larger than 25g of peroxide consult with the eho for assistance.</w:t>
      </w:r>
    </w:p>
    <w:p w:rsidR="00A50F32" w:rsidRPr="000460B9" w:rsidRDefault="00A50F32" w:rsidP="00F6091F">
      <w:pPr>
        <w:widowControl w:val="0"/>
        <w:numPr>
          <w:ilvl w:val="0"/>
          <w:numId w:val="2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Any by-product resulting from research experimentation or unwanted chemicals shall be considered chemical waste and fall under the policies described herein.</w:t>
      </w:r>
    </w:p>
    <w:p w:rsidR="00A50F32" w:rsidRPr="00FA59D6" w:rsidRDefault="0039407F" w:rsidP="00F6091F">
      <w:pPr>
        <w:pStyle w:val="Heading1"/>
      </w:pPr>
      <w:bookmarkStart w:id="152" w:name="_Toc298758988"/>
      <w:bookmarkStart w:id="153" w:name="_Toc465420154"/>
      <w:bookmarkStart w:id="154" w:name="_Toc517094994"/>
      <w:r w:rsidRPr="00FA59D6">
        <w:t>3.24</w:t>
      </w:r>
      <w:r w:rsidR="00A50F32" w:rsidRPr="00FA59D6">
        <w:t>.2</w:t>
      </w:r>
      <w:r w:rsidR="000460B9">
        <w:rPr>
          <w:lang w:val="en-US"/>
        </w:rPr>
        <w:t xml:space="preserve">  </w:t>
      </w:r>
      <w:r w:rsidR="00A50F32" w:rsidRPr="00FA59D6">
        <w:t>Radioactive Waste</w:t>
      </w:r>
      <w:bookmarkEnd w:id="152"/>
      <w:bookmarkEnd w:id="153"/>
      <w:bookmarkEnd w:id="154"/>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Radioactive waste results when a laboratory uses radioisotopes, usually as tracers.  A radioactive material is one that contains at least 0.005 micro curie (uCi) per gram of material, or per milliliter if a liquid.  Below this limit, a laboratory may discard materials without regard to their radioactive component; above this limit disposal becomes a strictly regulated issue and is under the control of the Radiat</w:t>
      </w:r>
      <w:r w:rsidR="000460B9">
        <w:rPr>
          <w:rFonts w:ascii="Times New Roman" w:eastAsia="Times New Roman" w:hAnsi="Times New Roman" w:cs="Times New Roman"/>
          <w:sz w:val="28"/>
          <w:szCs w:val="28"/>
          <w:lang w:bidi="en-US"/>
        </w:rPr>
        <w:t>ion Safety Officer (See 3.2.6).</w:t>
      </w:r>
    </w:p>
    <w:p w:rsidR="00A50F32" w:rsidRPr="00FA59D6" w:rsidRDefault="0039407F" w:rsidP="00F6091F">
      <w:pPr>
        <w:pStyle w:val="Heading1"/>
      </w:pPr>
      <w:bookmarkStart w:id="155" w:name="_Toc298758989"/>
      <w:bookmarkStart w:id="156" w:name="_Toc465420155"/>
      <w:bookmarkStart w:id="157" w:name="_Toc517094995"/>
      <w:r w:rsidRPr="00FA59D6">
        <w:t>3.24</w:t>
      </w:r>
      <w:r w:rsidR="00A50F32" w:rsidRPr="00FA59D6">
        <w:t>.3</w:t>
      </w:r>
      <w:r w:rsidR="000460B9">
        <w:t xml:space="preserve">  </w:t>
      </w:r>
      <w:r w:rsidR="00A50F32" w:rsidRPr="00FA59D6">
        <w:t>Biological Waste</w:t>
      </w:r>
      <w:bookmarkEnd w:id="155"/>
      <w:bookmarkEnd w:id="156"/>
      <w:bookmarkEnd w:id="157"/>
    </w:p>
    <w:p w:rsidR="00441F6E" w:rsidRPr="00FA59D6" w:rsidRDefault="00441F6E"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As in the case of chemical and radioactive wastes, laboratories must handle bio-hazardous wastes independently.  However, unlike other wastes, bio-hazardous wastes must be decontaminated before disposal, and this is the laboratory’s responsibility.  The point at which bio-hazardous agents are to be decontaminated depends on the bio-safety level.  However, the type of decontamination depends partly on the actual agent and partly on personal preference.  Any decontamination method should include the following general procedures: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bio-hazardous materials should be sterilized before regular washing or disposal</w:t>
      </w:r>
    </w:p>
    <w:p w:rsidR="00A50F32" w:rsidRPr="00FA59D6" w:rsidRDefault="00A50F32" w:rsidP="00F6091F">
      <w:pPr>
        <w:widowControl w:val="0"/>
        <w:numPr>
          <w:ilvl w:val="0"/>
          <w:numId w:val="3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strong oxidizing material should never be autoclaved with paper, cloth, or other organic materials, because an explosion may  occurred</w:t>
      </w:r>
    </w:p>
    <w:p w:rsidR="00A50F32" w:rsidRPr="00FA59D6" w:rsidRDefault="00A50F32" w:rsidP="00F6091F">
      <w:pPr>
        <w:widowControl w:val="0"/>
        <w:numPr>
          <w:ilvl w:val="0"/>
          <w:numId w:val="3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floors and laboratory surfaces should be disinfected regularly</w:t>
      </w:r>
    </w:p>
    <w:p w:rsidR="00A50F32" w:rsidRPr="00FA59D6" w:rsidRDefault="00A50F32" w:rsidP="00F6091F">
      <w:pPr>
        <w:widowControl w:val="0"/>
        <w:numPr>
          <w:ilvl w:val="0"/>
          <w:numId w:val="31"/>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floors should not be swept without the use of decontamination procedures </w:t>
      </w:r>
    </w:p>
    <w:p w:rsidR="00A50F32" w:rsidRPr="00FA59D6" w:rsidRDefault="00A50F32" w:rsidP="00F6091F">
      <w:pPr>
        <w:widowControl w:val="0"/>
        <w:numPr>
          <w:ilvl w:val="0"/>
          <w:numId w:val="31"/>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assessed for compatibility with materials that come in contact with disinfectant (e.g., gloves, bench tops, plastics, and floor files)</w:t>
      </w:r>
    </w:p>
    <w:p w:rsidR="00A50F32" w:rsidRPr="00FA59D6" w:rsidRDefault="00A50F32" w:rsidP="00F6091F">
      <w:pPr>
        <w:widowControl w:val="0"/>
        <w:tabs>
          <w:tab w:val="left" w:pos="-1080"/>
          <w:tab w:val="left" w:pos="-720"/>
          <w:tab w:val="left" w:pos="0"/>
          <w:tab w:val="left" w:pos="360"/>
          <w:tab w:val="left" w:pos="720"/>
        </w:tabs>
        <w:spacing w:after="0" w:line="240" w:lineRule="auto"/>
        <w:ind w:left="216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b/>
          <w:sz w:val="28"/>
          <w:szCs w:val="28"/>
          <w:lang w:bidi="en-US"/>
        </w:rPr>
        <w:t>Specific decontamination methods are described:</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i/>
          <w:sz w:val="28"/>
          <w:szCs w:val="28"/>
          <w:lang w:bidi="en-US"/>
        </w:rPr>
      </w:pPr>
      <w:r w:rsidRPr="00FA59D6">
        <w:rPr>
          <w:rFonts w:ascii="Times New Roman" w:eastAsia="Times New Roman" w:hAnsi="Times New Roman" w:cs="Times New Roman"/>
          <w:b/>
          <w:sz w:val="28"/>
          <w:szCs w:val="28"/>
          <w:lang w:bidi="en-US"/>
        </w:rPr>
        <w:t xml:space="preserve">     Wet heat</w:t>
      </w:r>
      <w:r w:rsidRPr="00FA59D6">
        <w:rPr>
          <w:rFonts w:ascii="Times New Roman" w:eastAsia="Times New Roman" w:hAnsi="Times New Roman" w:cs="Times New Roman"/>
          <w:i/>
          <w:sz w:val="28"/>
          <w:szCs w:val="28"/>
          <w:lang w:bidi="en-US"/>
        </w:rPr>
        <w:t xml:space="preserve">. </w:t>
      </w:r>
    </w:p>
    <w:p w:rsidR="00A50F32" w:rsidRPr="00FA59D6" w:rsidRDefault="00A50F32" w:rsidP="00F6091F">
      <w:pPr>
        <w:widowControl w:val="0"/>
        <w:tabs>
          <w:tab w:val="left" w:pos="-1080"/>
          <w:tab w:val="left" w:pos="-720"/>
          <w:tab w:val="left" w:pos="0"/>
          <w:tab w:val="left" w:pos="360"/>
          <w:tab w:val="left" w:pos="720"/>
        </w:tabs>
        <w:spacing w:after="0" w:line="240" w:lineRule="auto"/>
        <w:ind w:left="108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i/>
          <w:sz w:val="28"/>
          <w:szCs w:val="28"/>
          <w:lang w:bidi="en-US"/>
        </w:rPr>
        <w:t xml:space="preserve"> </w:t>
      </w:r>
      <w:r w:rsidRPr="00FA59D6">
        <w:rPr>
          <w:rFonts w:ascii="Times New Roman" w:eastAsia="Times New Roman" w:hAnsi="Times New Roman" w:cs="Times New Roman"/>
          <w:sz w:val="28"/>
          <w:szCs w:val="28"/>
          <w:lang w:bidi="en-US"/>
        </w:rPr>
        <w:t>Steam sterilization in an autoclave at a pressure of approximately 15 psi and a temperature of 121</w:t>
      </w:r>
      <w:r w:rsidRPr="00FA59D6">
        <w:rPr>
          <w:rFonts w:ascii="Times New Roman" w:eastAsia="Times New Roman" w:hAnsi="Times New Roman" w:cs="Times New Roman"/>
          <w:sz w:val="28"/>
          <w:szCs w:val="28"/>
          <w:vertAlign w:val="superscript"/>
          <w:lang w:bidi="en-US"/>
        </w:rPr>
        <w:t>o</w:t>
      </w:r>
      <w:r w:rsidRPr="00FA59D6">
        <w:rPr>
          <w:rFonts w:ascii="Times New Roman" w:eastAsia="Times New Roman" w:hAnsi="Times New Roman" w:cs="Times New Roman"/>
          <w:sz w:val="28"/>
          <w:szCs w:val="28"/>
          <w:lang w:bidi="en-US"/>
        </w:rPr>
        <w:t>C (250</w:t>
      </w:r>
      <w:r w:rsidRPr="00FA59D6">
        <w:rPr>
          <w:rFonts w:ascii="Times New Roman" w:eastAsia="Times New Roman" w:hAnsi="Times New Roman" w:cs="Times New Roman"/>
          <w:sz w:val="28"/>
          <w:szCs w:val="28"/>
          <w:vertAlign w:val="superscript"/>
          <w:lang w:bidi="en-US"/>
        </w:rPr>
        <w:t>o</w:t>
      </w:r>
      <w:r w:rsidRPr="00FA59D6">
        <w:rPr>
          <w:rFonts w:ascii="Times New Roman" w:eastAsia="Times New Roman" w:hAnsi="Times New Roman" w:cs="Times New Roman"/>
          <w:sz w:val="28"/>
          <w:szCs w:val="28"/>
          <w:lang w:bidi="en-US"/>
        </w:rPr>
        <w:t xml:space="preserve">F) for at least 15 minutes.  Autoclaves should be calibrated for temperature and pressure, and monitored with a biological indicator, such as </w:t>
      </w:r>
      <w:r w:rsidRPr="00FA59D6">
        <w:rPr>
          <w:rFonts w:ascii="Times New Roman" w:eastAsia="Times New Roman" w:hAnsi="Times New Roman" w:cs="Times New Roman"/>
          <w:i/>
          <w:sz w:val="28"/>
          <w:szCs w:val="28"/>
          <w:lang w:bidi="en-US"/>
        </w:rPr>
        <w:t>Bacillus stearothermophilus</w:t>
      </w:r>
      <w:r w:rsidRPr="00FA59D6">
        <w:rPr>
          <w:rFonts w:ascii="Times New Roman" w:eastAsia="Times New Roman" w:hAnsi="Times New Roman" w:cs="Times New Roman"/>
          <w:sz w:val="28"/>
          <w:szCs w:val="28"/>
          <w:lang w:bidi="en-US"/>
        </w:rPr>
        <w:t xml:space="preserve"> spores.  It is important that the steam and the heat be made to contact with the biological agent.  Therefore, bottles containing a liquid material should have loosened caps, or cotton plug caps, to allow for steam and heat exchange within the bottle.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1"/>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b/>
          <w:sz w:val="28"/>
          <w:szCs w:val="28"/>
          <w:lang w:bidi="en-US"/>
        </w:rPr>
        <w:tab/>
        <w:t xml:space="preserve">Dry heat. </w:t>
      </w:r>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720" w:hanging="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b/>
          <w:sz w:val="28"/>
          <w:szCs w:val="28"/>
          <w:lang w:bidi="en-US"/>
        </w:rPr>
        <w:tab/>
      </w:r>
      <w:r w:rsidRPr="00FA59D6">
        <w:rPr>
          <w:rFonts w:ascii="Times New Roman" w:eastAsia="Times New Roman" w:hAnsi="Times New Roman" w:cs="Times New Roman"/>
          <w:sz w:val="28"/>
          <w:szCs w:val="28"/>
          <w:lang w:bidi="en-US"/>
        </w:rPr>
        <w:t xml:space="preserve"> This form of sterilization generally requires temperatures of 160-170</w:t>
      </w:r>
      <w:r w:rsidRPr="00FA59D6">
        <w:rPr>
          <w:rFonts w:ascii="Times New Roman" w:eastAsia="Times New Roman" w:hAnsi="Times New Roman" w:cs="Times New Roman"/>
          <w:sz w:val="28"/>
          <w:szCs w:val="28"/>
          <w:vertAlign w:val="superscript"/>
          <w:lang w:bidi="en-US"/>
        </w:rPr>
        <w:t>o</w:t>
      </w:r>
      <w:r w:rsidRPr="00FA59D6">
        <w:rPr>
          <w:rFonts w:ascii="Times New Roman" w:eastAsia="Times New Roman" w:hAnsi="Times New Roman" w:cs="Times New Roman"/>
          <w:sz w:val="28"/>
          <w:szCs w:val="28"/>
          <w:lang w:bidi="en-US"/>
        </w:rPr>
        <w:t>C (320-338</w:t>
      </w:r>
      <w:r w:rsidRPr="00FA59D6">
        <w:rPr>
          <w:rFonts w:ascii="Times New Roman" w:eastAsia="Times New Roman" w:hAnsi="Times New Roman" w:cs="Times New Roman"/>
          <w:sz w:val="28"/>
          <w:szCs w:val="28"/>
          <w:vertAlign w:val="superscript"/>
          <w:lang w:bidi="en-US"/>
        </w:rPr>
        <w:t>o</w:t>
      </w:r>
      <w:r w:rsidRPr="00FA59D6">
        <w:rPr>
          <w:rFonts w:ascii="Times New Roman" w:eastAsia="Times New Roman" w:hAnsi="Times New Roman" w:cs="Times New Roman"/>
          <w:sz w:val="28"/>
          <w:szCs w:val="28"/>
          <w:lang w:bidi="en-US"/>
        </w:rPr>
        <w:t xml:space="preserve">F) for </w:t>
      </w:r>
      <w:r w:rsidRPr="00FA59D6">
        <w:rPr>
          <w:rFonts w:ascii="Times New Roman" w:eastAsia="Times New Roman" w:hAnsi="Times New Roman" w:cs="Times New Roman"/>
          <w:sz w:val="28"/>
          <w:szCs w:val="28"/>
          <w:lang w:bidi="en-US"/>
        </w:rPr>
        <w:tab/>
        <w:t>2-4 hours.  Again, it is important that the items be arranged in the autoclave in ways that allow heat transfer.</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720" w:hanging="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3.</w:t>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b/>
          <w:sz w:val="28"/>
          <w:szCs w:val="28"/>
          <w:lang w:bidi="en-US"/>
        </w:rPr>
        <w:t>Liquid disinfectants</w:t>
      </w:r>
      <w:r w:rsidRPr="00FA59D6">
        <w:rPr>
          <w:rFonts w:ascii="Times New Roman" w:eastAsia="Times New Roman" w:hAnsi="Times New Roman" w:cs="Times New Roman"/>
          <w:sz w:val="28"/>
          <w:szCs w:val="28"/>
          <w:lang w:bidi="en-US"/>
        </w:rPr>
        <w:t>.</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1440" w:hanging="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w:t>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b/>
          <w:sz w:val="28"/>
          <w:szCs w:val="28"/>
          <w:lang w:bidi="en-US"/>
        </w:rPr>
        <w:t>Alcohol.</w:t>
      </w:r>
      <w:r w:rsidRPr="00FA59D6">
        <w:rPr>
          <w:rFonts w:ascii="Times New Roman" w:eastAsia="Times New Roman" w:hAnsi="Times New Roman" w:cs="Times New Roman"/>
          <w:sz w:val="28"/>
          <w:szCs w:val="28"/>
          <w:lang w:bidi="en-US"/>
        </w:rPr>
        <w:t xml:space="preserve">  Alcohol is not always an appropriate disinfectant.  Ethanol or iso-proponol (70-85%) can effectively denature proteins, but not lipids.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1440" w:hanging="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w:t>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b/>
          <w:sz w:val="28"/>
          <w:szCs w:val="28"/>
          <w:lang w:bidi="en-US"/>
        </w:rPr>
        <w:t>Chlorine</w:t>
      </w:r>
      <w:r w:rsidRPr="00FA59D6">
        <w:rPr>
          <w:rFonts w:ascii="Times New Roman" w:eastAsia="Times New Roman" w:hAnsi="Times New Roman" w:cs="Times New Roman"/>
          <w:b/>
          <w:i/>
          <w:sz w:val="28"/>
          <w:szCs w:val="28"/>
          <w:lang w:bidi="en-US"/>
        </w:rPr>
        <w:t>.</w:t>
      </w:r>
      <w:r w:rsidRPr="00FA59D6">
        <w:rPr>
          <w:rFonts w:ascii="Times New Roman" w:eastAsia="Times New Roman" w:hAnsi="Times New Roman" w:cs="Times New Roman"/>
          <w:sz w:val="28"/>
          <w:szCs w:val="28"/>
          <w:lang w:bidi="en-US"/>
        </w:rPr>
        <w:t xml:space="preserve">  A 1:10 dilution of bleach is a very effective disinfectant against many microorganisms.  This disinfectant may be effective against several life-threatening viruses, including the AIDS virus.  It is important to remember, however, that this compound will lose its effectiveness over time and that even at a 1:10 dilution it is corrosive to metals and even stainless steel.</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1440" w:hanging="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w:t>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b/>
          <w:sz w:val="28"/>
          <w:szCs w:val="28"/>
          <w:lang w:bidi="en-US"/>
        </w:rPr>
        <w:t>Iodine</w:t>
      </w:r>
      <w:r w:rsidRPr="00FA59D6">
        <w:rPr>
          <w:rFonts w:ascii="Times New Roman" w:eastAsia="Times New Roman" w:hAnsi="Times New Roman" w:cs="Times New Roman"/>
          <w:sz w:val="28"/>
          <w:szCs w:val="28"/>
          <w:lang w:bidi="en-US"/>
        </w:rPr>
        <w:t>.  Wescodyne is an iodine-based disinfectant often encountered in laboratories Dilutions of 3 oz. in 5 gal of water are recommended for general laboratory cleanup, and a 1:10 dilution in 50% ethanol is recommended for hand washing.</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0460B9" w:rsidRDefault="00A50F32" w:rsidP="00F6091F">
      <w:pPr>
        <w:widowControl w:val="0"/>
        <w:tabs>
          <w:tab w:val="left" w:pos="-1080"/>
          <w:tab w:val="left" w:pos="-720"/>
          <w:tab w:val="left" w:pos="0"/>
          <w:tab w:val="left" w:pos="360"/>
          <w:tab w:val="left" w:pos="720"/>
        </w:tabs>
        <w:spacing w:after="0" w:line="240" w:lineRule="auto"/>
        <w:ind w:left="1440" w:hanging="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w:t>
      </w: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b/>
          <w:sz w:val="28"/>
          <w:szCs w:val="28"/>
          <w:lang w:bidi="en-US"/>
        </w:rPr>
        <w:t>Phenolic compounds.</w:t>
      </w:r>
      <w:r w:rsidRPr="00FA59D6">
        <w:rPr>
          <w:rFonts w:ascii="Times New Roman" w:eastAsia="Times New Roman" w:hAnsi="Times New Roman" w:cs="Times New Roman"/>
          <w:sz w:val="28"/>
          <w:szCs w:val="28"/>
          <w:lang w:bidi="en-US"/>
        </w:rPr>
        <w:t xml:space="preserve">  These disinfectants are not generally effective against bacteria, but they are usually used as disinfectants against rickets, fungi, and some vegetative bacteria.  Phenol alone is not a good disinfectant beca</w:t>
      </w:r>
      <w:r w:rsidR="000460B9">
        <w:rPr>
          <w:rFonts w:ascii="Times New Roman" w:eastAsia="Times New Roman" w:hAnsi="Times New Roman" w:cs="Times New Roman"/>
          <w:sz w:val="28"/>
          <w:szCs w:val="28"/>
          <w:lang w:bidi="en-US"/>
        </w:rPr>
        <w:t>use of its physical properties.</w:t>
      </w:r>
    </w:p>
    <w:p w:rsidR="00A50F32" w:rsidRPr="00FA59D6" w:rsidRDefault="0039407F" w:rsidP="00F6091F">
      <w:pPr>
        <w:pStyle w:val="Heading1"/>
      </w:pPr>
      <w:bookmarkStart w:id="158" w:name="_Toc298758990"/>
      <w:bookmarkStart w:id="159" w:name="_Toc465420156"/>
      <w:bookmarkStart w:id="160" w:name="_Toc517094996"/>
      <w:r w:rsidRPr="00FA59D6">
        <w:t>3.28</w:t>
      </w:r>
      <w:r w:rsidR="000460B9">
        <w:tab/>
      </w:r>
      <w:r w:rsidR="00A50F32" w:rsidRPr="00FA59D6">
        <w:t>Sharps</w:t>
      </w:r>
      <w:bookmarkEnd w:id="158"/>
      <w:bookmarkEnd w:id="159"/>
      <w:bookmarkEnd w:id="160"/>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Sharps mean any article that may cause punctures or cuts, including intravenous tubing or syringes with needles attached.</w:t>
      </w:r>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Under Federal, New York State and New York City law, sharps are defined as potentially infectious regulated medical waste if they have been used in research laboratories. Sharps  include hypodermic needles, syringes (with or without the attached needle), Pasteur pipettes, broken glassware and scalpel blades, blood vials, test tubes, needles with attached tubing, culture dishes (regardless of presence of infectious agents), and such unused sharps that have been discarded.</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To dispose of sharps they must be segregated from other regulated medical wastes, properly packaged in a leak proof, rigid, puncture-resistant container, placed in a bio-waste box and disposed as infectious waste.  Red bags and bio-waste boxes can be obtained from the Safety Office (X 5080).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Broken mercury thermometers may contain mercury in the fragments and these belong in their own special “broken thermometer” container.  If drops of mercury have spilled, se</w:t>
      </w:r>
      <w:bookmarkStart w:id="161" w:name="_Toc298758991"/>
      <w:r w:rsidR="000460B9">
        <w:rPr>
          <w:rFonts w:ascii="Times New Roman" w:eastAsia="Times New Roman" w:hAnsi="Times New Roman" w:cs="Times New Roman"/>
          <w:sz w:val="28"/>
          <w:szCs w:val="28"/>
          <w:lang w:bidi="en-US"/>
        </w:rPr>
        <w:t>e section on mercury clean-up.</w:t>
      </w:r>
    </w:p>
    <w:p w:rsidR="00A50F32" w:rsidRPr="00451DA3" w:rsidRDefault="00451DA3" w:rsidP="00F6091F">
      <w:pPr>
        <w:pStyle w:val="Heading1"/>
        <w:rPr>
          <w:lang w:val="en-US"/>
        </w:rPr>
      </w:pPr>
      <w:bookmarkStart w:id="162" w:name="_Toc517094997"/>
      <w:bookmarkEnd w:id="161"/>
      <w:r w:rsidRPr="001C70CD">
        <w:rPr>
          <w:highlight w:val="green"/>
          <w:lang w:val="en-US"/>
        </w:rPr>
        <w:t>4.0 CONTROL MEASURES and SAFETY EQUIPMENT</w:t>
      </w:r>
      <w:bookmarkEnd w:id="162"/>
    </w:p>
    <w:p w:rsidR="00A50F32" w:rsidRPr="00FA59D6" w:rsidRDefault="00A50F32" w:rsidP="00F6091F">
      <w:pPr>
        <w:spacing w:after="0" w:line="240" w:lineRule="auto"/>
        <w:jc w:val="both"/>
        <w:rPr>
          <w:rFonts w:ascii="Times New Roman" w:eastAsia="Times New Roman" w:hAnsi="Times New Roman" w:cs="Times New Roman"/>
          <w:sz w:val="28"/>
          <w:szCs w:val="28"/>
          <w:lang w:eastAsia="x-none"/>
        </w:rPr>
      </w:pPr>
    </w:p>
    <w:p w:rsidR="00A50F32" w:rsidRPr="00FA59D6" w:rsidRDefault="00A50F32" w:rsidP="00F6091F">
      <w:pPr>
        <w:pStyle w:val="Heading1"/>
      </w:pPr>
      <w:bookmarkStart w:id="163" w:name="_Toc298758992"/>
      <w:bookmarkStart w:id="164" w:name="_Toc465420158"/>
      <w:bookmarkStart w:id="165" w:name="_Toc517094998"/>
      <w:r w:rsidRPr="00FA59D6">
        <w:t>4.1</w:t>
      </w:r>
      <w:r w:rsidR="000460B9">
        <w:rPr>
          <w:lang w:val="en-US"/>
        </w:rPr>
        <w:t xml:space="preserve">  </w:t>
      </w:r>
      <w:r w:rsidRPr="00FA59D6">
        <w:t>Fume hoods and ventilation</w:t>
      </w:r>
      <w:bookmarkEnd w:id="163"/>
      <w:bookmarkEnd w:id="164"/>
      <w:bookmarkEnd w:id="16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Whenever over exposure by inhalation is likely to exceed the threshold limits described in the  SDS, use a hood; if this is not possible, proper respiratory protection may be required (see section 4.10) in which case the EHOS office has to be consulted. Be aware that many chemicals can be present at hazardous concentrations without noticeable odor.</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Laboratory employees should understand and comply with the following rules regarding fume hoods: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fume hood can be is a safety backup for condensers, traps, or other devices that collect vapors and fumes,  it is not used to “dispose” of chemicals by evaporation unless the vapors are trapped and recovered for proper waste disposal</w:t>
      </w:r>
    </w:p>
    <w:p w:rsidR="00A50F32" w:rsidRPr="00FA59D6" w:rsidRDefault="00A50F32" w:rsidP="00F6091F">
      <w:pPr>
        <w:widowControl w:val="0"/>
        <w:numPr>
          <w:ilvl w:val="0"/>
          <w:numId w:val="42"/>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Equipment   should be placed on the floor of the hood at least 15 cm (six inches) away from the front edge; the apparatus inside the hood.  The effectiveness of hoods is limited by the possibility of turbulent flow at the hood face.  cross flows of air can produce turbulence, and these in turn   produce such currents</w:t>
      </w:r>
    </w:p>
    <w:p w:rsidR="00A50F32" w:rsidRPr="00FA59D6" w:rsidRDefault="00A50F32" w:rsidP="00F6091F">
      <w:pPr>
        <w:widowControl w:val="0"/>
        <w:tabs>
          <w:tab w:val="left" w:pos="-1080"/>
          <w:tab w:val="left" w:pos="-720"/>
          <w:tab w:val="left" w:pos="0"/>
          <w:tab w:val="left" w:pos="360"/>
          <w:tab w:val="left" w:pos="720"/>
        </w:tabs>
        <w:spacing w:after="0" w:line="240" w:lineRule="auto"/>
        <w:ind w:left="189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fume hood with sash or sliding doors should be kept in the closed position at all times except when necessary to adjust the apparatus that is inside the hood</w:t>
      </w:r>
    </w:p>
    <w:p w:rsidR="00A50F32" w:rsidRPr="00FA59D6"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fume hoods with on/off switches should be kept “on” whenever a chemical is inside the   hood, whether or not any work is being done in the hood</w:t>
      </w:r>
    </w:p>
    <w:p w:rsidR="00A50F32" w:rsidRPr="00FA59D6"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personnel should discontinue all work in the event of a power or other hood failure</w:t>
      </w:r>
    </w:p>
    <w:p w:rsidR="00A50F32" w:rsidRPr="00FA59D6"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before each use, be sure that the hood is clean and is working properly;  although not a substitute for a velometer measurement, a continuous monitoring device such as a narrow strip of tissue paper can be used to ensure that the hood is operating</w:t>
      </w:r>
    </w:p>
    <w:p w:rsidR="00A50F32" w:rsidRPr="00FA59D6"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of fume hoods as storage areas for chemicals, apparatus, or other materials should be kept at a minimum</w:t>
      </w:r>
    </w:p>
    <w:p w:rsidR="00A50F32" w:rsidRPr="000460B9" w:rsidRDefault="00A50F32" w:rsidP="00F6091F">
      <w:pPr>
        <w:widowControl w:val="0"/>
        <w:numPr>
          <w:ilvl w:val="0"/>
          <w:numId w:val="32"/>
        </w:numPr>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hood sash or sliding door is not equivalent to a well-designed standing safety shield</w:t>
      </w:r>
    </w:p>
    <w:p w:rsidR="00A50F32" w:rsidRPr="00FA59D6" w:rsidRDefault="00A50F32" w:rsidP="00F6091F">
      <w:pPr>
        <w:pStyle w:val="Heading1"/>
      </w:pPr>
      <w:bookmarkStart w:id="166" w:name="_Toc298758993"/>
      <w:bookmarkStart w:id="167" w:name="_Toc465420159"/>
      <w:bookmarkStart w:id="168" w:name="_Toc517094999"/>
      <w:r w:rsidRPr="00FA59D6">
        <w:t>4.2</w:t>
      </w:r>
      <w:r w:rsidR="000460B9">
        <w:t xml:space="preserve">  </w:t>
      </w:r>
      <w:r w:rsidRPr="00FA59D6">
        <w:t>Personal Protective Equipment (P.P.E.)</w:t>
      </w:r>
      <w:bookmarkEnd w:id="166"/>
      <w:bookmarkEnd w:id="167"/>
      <w:bookmarkEnd w:id="168"/>
    </w:p>
    <w:p w:rsidR="00441F6E" w:rsidRDefault="00441F6E"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According to the Laboratory Standard, all necessary protective clothing and equipment must be provided by the employer</w:t>
      </w:r>
    </w:p>
    <w:p w:rsidR="00A50F32" w:rsidRPr="00FA59D6" w:rsidRDefault="00A50F32" w:rsidP="00F6091F">
      <w:pPr>
        <w:pStyle w:val="Heading1"/>
      </w:pPr>
      <w:bookmarkStart w:id="169" w:name="_Toc298758994"/>
      <w:bookmarkStart w:id="170" w:name="_Toc465420160"/>
      <w:bookmarkStart w:id="171" w:name="_Toc517095000"/>
      <w:r w:rsidRPr="00FA59D6">
        <w:t>4.3</w:t>
      </w:r>
      <w:r w:rsidR="000460B9">
        <w:t xml:space="preserve">  </w:t>
      </w:r>
      <w:r w:rsidRPr="00FA59D6">
        <w:t>Eye Protection</w:t>
      </w:r>
      <w:bookmarkEnd w:id="169"/>
      <w:bookmarkEnd w:id="170"/>
      <w:bookmarkEnd w:id="171"/>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All individuals working within the laboratory including visitors must wear eye protection when a chemical procedure is being performed.</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Eye protection worn when working with chemicals should meet the requirements of the </w:t>
      </w:r>
      <w:r w:rsidRPr="00FA59D6">
        <w:rPr>
          <w:rFonts w:ascii="Times New Roman" w:eastAsia="Times New Roman" w:hAnsi="Times New Roman" w:cs="Times New Roman"/>
          <w:sz w:val="28"/>
          <w:szCs w:val="28"/>
          <w:highlight w:val="yellow"/>
          <w:lang w:bidi="en-US"/>
        </w:rPr>
        <w:t>American National Standards Institute (ANSI) Z87.1.</w:t>
      </w:r>
      <w:r w:rsidRPr="00FA59D6">
        <w:rPr>
          <w:rFonts w:ascii="Times New Roman" w:eastAsia="Times New Roman" w:hAnsi="Times New Roman" w:cs="Times New Roman"/>
          <w:sz w:val="28"/>
          <w:szCs w:val="28"/>
          <w:lang w:bidi="en-US"/>
        </w:rPr>
        <w:t xml:space="preserve">  Wear goggles such as </w:t>
      </w:r>
      <w:r w:rsidRPr="00FA59D6">
        <w:rPr>
          <w:rFonts w:ascii="Times New Roman" w:eastAsia="Times New Roman" w:hAnsi="Times New Roman" w:cs="Times New Roman"/>
          <w:sz w:val="28"/>
          <w:szCs w:val="28"/>
          <w:highlight w:val="yellow"/>
          <w:lang w:bidi="en-US"/>
        </w:rPr>
        <w:t>type G, H, or I at all times.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Wearing contact lenses in the laboratory is generally forbidden because contact lenses can hold foreign materials against the cornea in case of a splash.  Furthermore, they may be difficult to remove in the case such a need arises.  Soft contact lenses present a particular hazard because they can absorb and retain chemical vapors.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Normal prescription eyeglasses, though meeting the Food and Drug Administration’s (FDA) standards for shatter resistance; do not provide appropriate laboratory eye protection because they lack splash protection. If the use of eye wear is required for therapeutic reasons, fitted goggles must also be worn.</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When using more than 10 mL of a corrosive liquid, or where there is a potential for explosions, implosions or splashing, use an approved standing shield or wear a face shield, large enough to protect the chin, neck, and ears, as well as the face. Goggles should be worn when working with compressed gases.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Special goggles should be worn for specialized uses: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77"/>
        </w:numPr>
        <w:tabs>
          <w:tab w:val="left" w:pos="-1080"/>
          <w:tab w:val="left" w:pos="-720"/>
          <w:tab w:val="left" w:pos="0"/>
          <w:tab w:val="left" w:pos="360"/>
          <w:tab w:val="left" w:pos="720"/>
        </w:tabs>
        <w:spacing w:after="0" w:line="240" w:lineRule="auto"/>
        <w:ind w:righ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ultraviolet goggles</w:t>
      </w:r>
    </w:p>
    <w:p w:rsidR="00A50F32" w:rsidRPr="00FA59D6" w:rsidRDefault="00A50F32" w:rsidP="00F6091F">
      <w:pPr>
        <w:widowControl w:val="0"/>
        <w:numPr>
          <w:ilvl w:val="0"/>
          <w:numId w:val="77"/>
        </w:numPr>
        <w:tabs>
          <w:tab w:val="left" w:pos="-1080"/>
          <w:tab w:val="left" w:pos="-720"/>
          <w:tab w:val="left" w:pos="0"/>
          <w:tab w:val="left" w:pos="360"/>
          <w:tab w:val="left" w:pos="720"/>
        </w:tabs>
        <w:spacing w:after="0" w:line="240" w:lineRule="auto"/>
        <w:ind w:righ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laser safety goggles</w:t>
      </w:r>
    </w:p>
    <w:p w:rsidR="00A50F32" w:rsidRPr="00FA59D6" w:rsidRDefault="00A50F32" w:rsidP="00F6091F">
      <w:pPr>
        <w:widowControl w:val="0"/>
        <w:numPr>
          <w:ilvl w:val="0"/>
          <w:numId w:val="77"/>
        </w:numPr>
        <w:tabs>
          <w:tab w:val="left" w:pos="-1080"/>
          <w:tab w:val="left" w:pos="-720"/>
          <w:tab w:val="left" w:pos="0"/>
          <w:tab w:val="left" w:pos="360"/>
          <w:tab w:val="left" w:pos="720"/>
        </w:tabs>
        <w:spacing w:after="0" w:line="240" w:lineRule="auto"/>
        <w:ind w:righ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glassblowing goggles</w:t>
      </w:r>
    </w:p>
    <w:p w:rsidR="00A50F32" w:rsidRPr="000460B9" w:rsidRDefault="00A50F32" w:rsidP="00F6091F">
      <w:pPr>
        <w:widowControl w:val="0"/>
        <w:numPr>
          <w:ilvl w:val="0"/>
          <w:numId w:val="77"/>
        </w:numPr>
        <w:tabs>
          <w:tab w:val="left" w:pos="-1080"/>
          <w:tab w:val="left" w:pos="-720"/>
          <w:tab w:val="left" w:pos="0"/>
          <w:tab w:val="left" w:pos="360"/>
          <w:tab w:val="left" w:pos="720"/>
        </w:tabs>
        <w:spacing w:after="0" w:line="240" w:lineRule="auto"/>
        <w:ind w:righ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cobalt glass spectacles for looking into furnaces, or into oxyhydrogen or oxyacetylene flames</w:t>
      </w:r>
    </w:p>
    <w:p w:rsidR="00A50F32" w:rsidRPr="00FA59D6" w:rsidRDefault="00A50F32" w:rsidP="00F6091F">
      <w:pPr>
        <w:pStyle w:val="Heading1"/>
      </w:pPr>
      <w:bookmarkStart w:id="172" w:name="_Toc298758995"/>
      <w:bookmarkStart w:id="173" w:name="_Toc465420161"/>
      <w:bookmarkStart w:id="174" w:name="_Toc517095001"/>
      <w:r w:rsidRPr="00FA59D6">
        <w:t>4.4</w:t>
      </w:r>
      <w:r w:rsidR="00FA46D3">
        <w:tab/>
      </w:r>
      <w:r w:rsidRPr="00FA59D6">
        <w:t>Gloves</w:t>
      </w:r>
      <w:bookmarkEnd w:id="172"/>
      <w:bookmarkEnd w:id="173"/>
      <w:bookmarkEnd w:id="174"/>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When working with corrosive liquids, allergenic, sensitizing, or toxic chemicals, wear gloves made of a material known to be or tested and found to be resistant to permeation by the chemical and tested for the absence of pin holes by air inflation (do not inflate by mouth but rather use compressed air).</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tabs>
          <w:tab w:val="left" w:pos="36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Always read the manufacturer’s instructions and warnings on chemical container labels and SDS prior to working with a chemical. The type of gloves that can be used can be found under the PPE section of the SDS. If a glove type is not found on the SDS, lab personnel should call the manufacturer.  A chart on recommended glove types can be found in Table 16 on page XXXV Chemical Resistance.  However always double check with the manufacturer’s specifications.</w:t>
      </w:r>
    </w:p>
    <w:p w:rsidR="00A50F32" w:rsidRPr="00FA59D6" w:rsidRDefault="00A50F32" w:rsidP="00F6091F">
      <w:pPr>
        <w:tabs>
          <w:tab w:val="left" w:pos="36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tabs>
          <w:tab w:val="left" w:pos="36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An additional way of ensuring you are protecting your hands from chemical exposure is to double glove by wearing one pair of gloves over another.  Be aware of any signs of deterioration, changes in color, texture or tears of the outer glove. Remove the gloves including the inner pair promptly at any signs that there has been any contamination or that there is some form of degradation. Replace both pair of gloves to continue working.</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In order to prevent unintentional spread of chemicals, gloves should be removed before leaving the work area and before handling such things as telephones, doorknobs, writing instruments, and laboratory notebooks.  Disposable gloves should not be cleaned and reused.</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Remove disposable gloves by grabbing the cuff of the opposite hand pulling outward and inverting the glove onto the glove of the other hand. Pull down on the cuff of the gloved hand and remove the other glove. Always wash your hands w</w:t>
      </w:r>
      <w:r w:rsidR="00FA46D3">
        <w:rPr>
          <w:rFonts w:ascii="Times New Roman" w:eastAsia="Times New Roman" w:hAnsi="Times New Roman" w:cs="Times New Roman"/>
          <w:sz w:val="28"/>
          <w:szCs w:val="28"/>
          <w:lang w:bidi="en-US"/>
        </w:rPr>
        <w:t>ith soap after removing gloves.</w:t>
      </w:r>
    </w:p>
    <w:p w:rsidR="00A50F32" w:rsidRPr="00FA59D6" w:rsidRDefault="00A50F32" w:rsidP="00F6091F">
      <w:pPr>
        <w:pStyle w:val="Heading1"/>
      </w:pPr>
      <w:bookmarkStart w:id="175" w:name="_Toc298758996"/>
      <w:bookmarkStart w:id="176" w:name="_Toc465420162"/>
      <w:bookmarkStart w:id="177" w:name="_Toc517095002"/>
      <w:r w:rsidRPr="00FA59D6">
        <w:t>4.5</w:t>
      </w:r>
      <w:r w:rsidR="00FA46D3">
        <w:tab/>
      </w:r>
      <w:r w:rsidRPr="00FA59D6">
        <w:t>Protective Clothing</w:t>
      </w:r>
      <w:bookmarkEnd w:id="175"/>
      <w:bookmarkEnd w:id="176"/>
      <w:bookmarkEnd w:id="177"/>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Clothing worn in the laboratory should offer protection from splashes and spills, be easily removable in case of an accident, and be at least fire resistant.  Nonflammable, nonporous high-necked, calf- or ankle-length rubberized laboratory aprons offer the most protection and should be worn when working with corrosive liquids.  Lab jackets or coats should have snap fasteners rather than buttons so that they can be readily removed.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3"/>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low-heeled shoes with fully covering “uppers”; do not wear shoes with open toes or with uppers constructed of woven material</w:t>
      </w:r>
    </w:p>
    <w:p w:rsidR="00A50F32" w:rsidRPr="00FA59D6" w:rsidRDefault="00A50F32" w:rsidP="00F6091F">
      <w:pPr>
        <w:widowControl w:val="0"/>
        <w:numPr>
          <w:ilvl w:val="0"/>
          <w:numId w:val="33"/>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long-sleeved/long-legged clothing; do not wear short-sleeved shirts, shorts, or short skirts</w:t>
      </w:r>
    </w:p>
    <w:p w:rsidR="00A50F32" w:rsidRPr="00FA59D6" w:rsidRDefault="00A50F32" w:rsidP="00F6091F">
      <w:pPr>
        <w:widowControl w:val="0"/>
        <w:numPr>
          <w:ilvl w:val="0"/>
          <w:numId w:val="33"/>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long hair and loose clothing should be constrained</w:t>
      </w:r>
    </w:p>
    <w:p w:rsidR="00A50F32" w:rsidRPr="00FA46D3" w:rsidRDefault="00A50F32" w:rsidP="00F6091F">
      <w:pPr>
        <w:widowControl w:val="0"/>
        <w:numPr>
          <w:ilvl w:val="0"/>
          <w:numId w:val="33"/>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jewelry such as rings, bracelets, and watches with metal watchbands should not be worn in order to prevent chemical seepage under the jewelry, contact with electrical sources, catching on equipment</w:t>
      </w:r>
    </w:p>
    <w:p w:rsidR="00A50F32" w:rsidRPr="00FA59D6" w:rsidRDefault="00A50F32" w:rsidP="00F6091F">
      <w:pPr>
        <w:pStyle w:val="Heading1"/>
      </w:pPr>
      <w:bookmarkStart w:id="178" w:name="_Toc298758997"/>
      <w:bookmarkStart w:id="179" w:name="_Toc465420163"/>
      <w:bookmarkStart w:id="180" w:name="_Toc517095003"/>
      <w:r w:rsidRPr="00FA59D6">
        <w:t>4.6</w:t>
      </w:r>
      <w:r w:rsidR="00FA46D3">
        <w:tab/>
      </w:r>
      <w:r w:rsidRPr="00FA59D6">
        <w:t>Flammable-Liquid Storage</w:t>
      </w:r>
      <w:bookmarkEnd w:id="178"/>
      <w:bookmarkEnd w:id="179"/>
      <w:bookmarkEnd w:id="180"/>
    </w:p>
    <w:p w:rsidR="00441F6E" w:rsidRDefault="00441F6E"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sz w:val="28"/>
          <w:szCs w:val="28"/>
          <w:lang w:bidi="en-US"/>
        </w:rPr>
        <w:t>Fire-hazard chemicals in quantities of 20 L should be kept in metal safety cans designed for such storage.  These cans should be used following the recommendations of the manufacturer, including the following safety practices: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disable the spring-loaded closure</w:t>
      </w: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Keep the flame-arrestor screen in place; replace if punctured or damaged.</w:t>
      </w: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cabinets designed for the storage of flammable materials should be properly used and maintained</w:t>
      </w: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read and follow the manufacturer’s information and also follow these safety practices:</w:t>
      </w: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store only compatible materials inside a cabinet</w:t>
      </w:r>
    </w:p>
    <w:p w:rsidR="00A50F32" w:rsidRPr="00FA59D6" w:rsidRDefault="00A50F32" w:rsidP="00F6091F">
      <w:pPr>
        <w:widowControl w:val="0"/>
        <w:numPr>
          <w:ilvl w:val="0"/>
          <w:numId w:val="3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store paper or cardboard or other combustible packaging material in a flammable-liquid storage cabinet</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manufacturer establishes quantity limits for various sizes of flammable-liquid storage cabin</w:t>
      </w:r>
      <w:r w:rsidR="00FA46D3">
        <w:rPr>
          <w:rFonts w:ascii="Times New Roman" w:eastAsia="Times New Roman" w:hAnsi="Times New Roman" w:cs="Times New Roman"/>
          <w:sz w:val="28"/>
          <w:szCs w:val="28"/>
          <w:lang w:bidi="en-US"/>
        </w:rPr>
        <w:t>ets; do not overload a cabinet.</w:t>
      </w:r>
    </w:p>
    <w:p w:rsidR="00A50F32" w:rsidRPr="00FA59D6" w:rsidRDefault="00A50F32" w:rsidP="00F6091F">
      <w:pPr>
        <w:pStyle w:val="Heading1"/>
      </w:pPr>
      <w:bookmarkStart w:id="181" w:name="_Toc298758998"/>
      <w:bookmarkStart w:id="182" w:name="_Toc465420164"/>
      <w:bookmarkStart w:id="183" w:name="_Toc517095004"/>
      <w:r w:rsidRPr="00FA59D6">
        <w:t>4.7</w:t>
      </w:r>
      <w:r w:rsidR="00FA46D3">
        <w:tab/>
      </w:r>
      <w:r w:rsidRPr="00FA59D6">
        <w:t>Safety Showers</w:t>
      </w:r>
      <w:bookmarkEnd w:id="181"/>
      <w:bookmarkEnd w:id="182"/>
      <w:bookmarkEnd w:id="183"/>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t>
      </w:r>
      <w:r w:rsidRPr="00FA59D6">
        <w:rPr>
          <w:rFonts w:ascii="Times New Roman" w:eastAsia="Times New Roman" w:hAnsi="Times New Roman" w:cs="Times New Roman"/>
          <w:sz w:val="28"/>
          <w:szCs w:val="28"/>
          <w:lang w:bidi="en-US"/>
        </w:rPr>
        <w:tab/>
        <w:t xml:space="preserve"> The New York City fire Department requires that emergency showers be located no more than 10 seconds in time or greater than 25 feet in distance from the lab.  The shower area must be readily accessible, be kept clear of obstructions, and be clearly identified.  Chain pulls to activate the shower are difficult to grasp in an emergency, and should be provided with a large ring. The valve should open readily and remain open until intentionally closed.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Water flow must be sufficient to drench the individual rapidly and to accommodate more than one person.  </w:t>
      </w:r>
      <w:r w:rsidRPr="00FA59D6">
        <w:rPr>
          <w:rFonts w:ascii="Times New Roman" w:eastAsia="Times New Roman" w:hAnsi="Times New Roman" w:cs="Times New Roman"/>
          <w:sz w:val="28"/>
          <w:szCs w:val="28"/>
          <w:highlight w:val="yellow"/>
          <w:lang w:bidi="en-US"/>
        </w:rPr>
        <w:t>ANSI Z 358.1-1981</w:t>
      </w:r>
      <w:r w:rsidRPr="00FA59D6">
        <w:rPr>
          <w:rFonts w:ascii="Times New Roman" w:eastAsia="Times New Roman" w:hAnsi="Times New Roman" w:cs="Times New Roman"/>
          <w:sz w:val="28"/>
          <w:szCs w:val="28"/>
          <w:lang w:bidi="en-US"/>
        </w:rPr>
        <w:t xml:space="preserve"> requires a minimum flow of 113.6 liters per minute (30 gallons per minute) of water.  Temperate, potable water should be used in safety showers.  Although an associated floor drain is desirable, its absence should not prohibit installation of a safety shower.  The shower should be tested on a regular basis a</w:t>
      </w:r>
      <w:r w:rsidR="00FA46D3">
        <w:rPr>
          <w:rFonts w:ascii="Times New Roman" w:eastAsia="Times New Roman" w:hAnsi="Times New Roman" w:cs="Times New Roman"/>
          <w:sz w:val="28"/>
          <w:szCs w:val="28"/>
          <w:lang w:bidi="en-US"/>
        </w:rPr>
        <w:t>nd a record kept of such tests.</w:t>
      </w:r>
    </w:p>
    <w:p w:rsidR="00A50F32" w:rsidRPr="00FA59D6" w:rsidRDefault="00A50F32" w:rsidP="00F6091F">
      <w:pPr>
        <w:pStyle w:val="Heading1"/>
      </w:pPr>
      <w:r w:rsidRPr="00FA59D6">
        <w:t xml:space="preserve"> </w:t>
      </w:r>
      <w:bookmarkStart w:id="184" w:name="_Toc298758999"/>
      <w:bookmarkStart w:id="185" w:name="_Toc465420165"/>
      <w:bookmarkStart w:id="186" w:name="_Toc517095005"/>
      <w:r w:rsidRPr="00FA59D6">
        <w:t>4.8</w:t>
      </w:r>
      <w:r w:rsidR="00FA46D3">
        <w:tab/>
      </w:r>
      <w:r w:rsidRPr="00FA59D6">
        <w:t>Eyewash Stations</w:t>
      </w:r>
      <w:bookmarkEnd w:id="184"/>
      <w:bookmarkEnd w:id="185"/>
      <w:bookmarkEnd w:id="186"/>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Eyewash fountains should provide a copious and gentle flow of temperate aerated potable water for a period of at least 15 minutes (15 minutes of cold water is intolerable).  Plumbed installations are best and strongly recommended.  When possible, employees should be encouraged to practice the procedure.  Use of the hands should not be required to maintain the water flow.</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ANSI Z 358.1-1981 requires that eyewash units be located no more than 10 seconds in time nor greater than 100 feet in distance from the hazard.  Their location should be clearly labeled.</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 hand-held eye wash spray with a 5-ft hose is more adaptable than fixed fountains for unusual situations, including head and body splashes.  Portable eyewash units provide an inadequate supply of water, require strict attention to maintenance, and may provide an environment for the growth of microorganisms.  Their use should be discouraged except as an interim wash until the injured par</w:t>
      </w:r>
      <w:r w:rsidR="00FA46D3">
        <w:rPr>
          <w:rFonts w:ascii="Times New Roman" w:eastAsia="Times New Roman" w:hAnsi="Times New Roman" w:cs="Times New Roman"/>
          <w:sz w:val="28"/>
          <w:szCs w:val="28"/>
          <w:lang w:bidi="en-US"/>
        </w:rPr>
        <w:t>ty can reach a plumbed fixture.</w:t>
      </w:r>
    </w:p>
    <w:p w:rsidR="00A50F32" w:rsidRPr="00FA59D6" w:rsidRDefault="00A50F32" w:rsidP="00F6091F">
      <w:pPr>
        <w:pStyle w:val="Heading1"/>
      </w:pPr>
      <w:bookmarkStart w:id="187" w:name="_Toc298759000"/>
      <w:bookmarkStart w:id="188" w:name="_Toc465420166"/>
      <w:bookmarkStart w:id="189" w:name="_Toc517095006"/>
      <w:r w:rsidRPr="00FA59D6">
        <w:t>4.9</w:t>
      </w:r>
      <w:r w:rsidR="00FA46D3">
        <w:tab/>
      </w:r>
      <w:r w:rsidRPr="00FA59D6">
        <w:t>Sinks</w:t>
      </w:r>
      <w:bookmarkEnd w:id="187"/>
      <w:bookmarkEnd w:id="188"/>
      <w:bookmarkEnd w:id="189"/>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46D3"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The water supply for laboratory sinks must be separate from that used for toilets, drinking water, emergency showers, and eye washes.  This is necessary to prevent possible contamination of the potable water supply.  Back siphonage or back pressure can suck sink water into the potable water system through hoses or other apparatus.  NYC Building codes require a check valve system that must be tested periodically.  It is recommended to have separate laboratory sink drainage from the sanitary drainage in order to facilitate independent treatment of each type of w</w:t>
      </w:r>
      <w:bookmarkStart w:id="190" w:name="_Toc298759001"/>
      <w:bookmarkStart w:id="191" w:name="_Toc465420167"/>
      <w:r w:rsidR="00FA46D3">
        <w:rPr>
          <w:rFonts w:ascii="Times New Roman" w:eastAsia="Times New Roman" w:hAnsi="Times New Roman" w:cs="Times New Roman"/>
          <w:sz w:val="28"/>
          <w:szCs w:val="28"/>
          <w:lang w:bidi="en-US"/>
        </w:rPr>
        <w:t>aste where this is appropriate.</w:t>
      </w:r>
    </w:p>
    <w:p w:rsidR="00A50F32" w:rsidRPr="00FA59D6" w:rsidRDefault="00A50F32" w:rsidP="00F6091F">
      <w:pPr>
        <w:pStyle w:val="Heading1"/>
      </w:pPr>
      <w:bookmarkStart w:id="192" w:name="_Toc517095007"/>
      <w:r w:rsidRPr="00FA59D6">
        <w:t>4.10</w:t>
      </w:r>
      <w:r w:rsidR="00FA46D3">
        <w:tab/>
      </w:r>
      <w:r w:rsidRPr="00FA59D6">
        <w:t>Respirators</w:t>
      </w:r>
      <w:bookmarkEnd w:id="190"/>
      <w:bookmarkEnd w:id="191"/>
      <w:bookmarkEnd w:id="192"/>
      <w:r w:rsidRPr="00FA59D6">
        <w:t xml:space="preserve">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When use of a respirator is considered necessary because other controls are not available or feasible, CCNY shall provide respiratory protection and:</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35"/>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train its employees on the use of the respirator annually </w:t>
      </w:r>
    </w:p>
    <w:p w:rsidR="00A50F32" w:rsidRPr="00FA59D6" w:rsidRDefault="00A50F32" w:rsidP="00F6091F">
      <w:pPr>
        <w:numPr>
          <w:ilvl w:val="0"/>
          <w:numId w:val="35"/>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train on how to inspect and evaluate his or her respirator prior to every use</w:t>
      </w:r>
    </w:p>
    <w:p w:rsidR="00A50F32" w:rsidRPr="00FA59D6" w:rsidRDefault="00A50F32" w:rsidP="00F6091F">
      <w:pPr>
        <w:numPr>
          <w:ilvl w:val="0"/>
          <w:numId w:val="35"/>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review and provide biannual surveillance of working conditions </w:t>
      </w:r>
    </w:p>
    <w:p w:rsidR="00A50F32" w:rsidRPr="00FA59D6" w:rsidRDefault="00A50F32" w:rsidP="00F6091F">
      <w:pPr>
        <w:numPr>
          <w:ilvl w:val="0"/>
          <w:numId w:val="35"/>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provide written standard operating procedures for the use of respirators</w:t>
      </w:r>
    </w:p>
    <w:p w:rsidR="00A50F32" w:rsidRPr="00FA59D6" w:rsidRDefault="00A50F32" w:rsidP="00F6091F">
      <w:pPr>
        <w:numPr>
          <w:ilvl w:val="0"/>
          <w:numId w:val="35"/>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provide medical surveillence</w:t>
      </w:r>
    </w:p>
    <w:p w:rsidR="00A50F32" w:rsidRPr="00FA59D6" w:rsidRDefault="00A50F32" w:rsidP="00F6091F">
      <w:pPr>
        <w:widowControl w:val="0"/>
        <w:tabs>
          <w:tab w:val="left" w:pos="-1080"/>
          <w:tab w:val="left" w:pos="-720"/>
          <w:tab w:val="left" w:pos="0"/>
          <w:tab w:val="left" w:pos="360"/>
          <w:tab w:val="left" w:pos="720"/>
        </w:tabs>
        <w:spacing w:after="0" w:line="240" w:lineRule="auto"/>
        <w:ind w:left="144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Respirators should not be used as the first line of protection against contaminants.  They should only be used during an emergency. Where appropriately deemed, respirators will be placed in permanent cabinets outside the lab area.</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requirements of 29 CFR 1910.134 should be followed, including in particular:</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720" w:hanging="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w:t>
      </w:r>
      <w:r w:rsidRPr="00FA59D6">
        <w:rPr>
          <w:rFonts w:ascii="Times New Roman" w:eastAsia="Times New Roman" w:hAnsi="Times New Roman" w:cs="Times New Roman"/>
          <w:sz w:val="28"/>
          <w:szCs w:val="28"/>
          <w:lang w:bidi="en-US"/>
        </w:rPr>
        <w:tab/>
        <w:t>Written standard operating procedures governing the selection and use of respirators.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left="720" w:hanging="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b.</w:t>
      </w:r>
      <w:r w:rsidRPr="00FA59D6">
        <w:rPr>
          <w:rFonts w:ascii="Times New Roman" w:eastAsia="Times New Roman" w:hAnsi="Times New Roman" w:cs="Times New Roman"/>
          <w:sz w:val="28"/>
          <w:szCs w:val="28"/>
          <w:lang w:bidi="en-US"/>
        </w:rPr>
        <w:tab/>
        <w:t>All employees who are likely to need to use respirators must be trained in their proper use, inspection, and maintenance. (For details see “NIOSH Guide to Industrial Respiratory Protection”, DHHS Publication No. 87-0116, NIOSH Cincinnati, 1987.)</w:t>
      </w:r>
    </w:p>
    <w:p w:rsidR="00A50F32" w:rsidRPr="00FA59D6" w:rsidRDefault="00A50F32" w:rsidP="00F6091F">
      <w:pPr>
        <w:pStyle w:val="Heading1"/>
      </w:pPr>
      <w:bookmarkStart w:id="193" w:name="_Toc298759002"/>
      <w:bookmarkStart w:id="194" w:name="_Toc465420168"/>
      <w:bookmarkStart w:id="195" w:name="_Toc517095008"/>
      <w:r w:rsidRPr="00FA59D6">
        <w:t>4.11</w:t>
      </w:r>
      <w:r w:rsidR="00FA46D3">
        <w:tab/>
      </w:r>
      <w:r w:rsidRPr="00FA59D6">
        <w:t>Vapor Detection</w:t>
      </w:r>
      <w:bookmarkEnd w:id="193"/>
      <w:bookmarkEnd w:id="194"/>
      <w:bookmarkEnd w:id="19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Do not use odor as a means of determining that inhalation exposure limits are or are not being exceeded or for identifying a particular material. If there is a reason to suspect that a toxic chemical inhalation limit might be exceeded, whether or not a suspicious odor is detected, notify your PI. Your PI must inform the office of EHOS.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A laboratory worker may need to wear a respirator suitable for protecting against the suspect chemical until measurements are taken by the office of EHOS, of the concentration of the suspect vapor in the air. Use of a respirator must follow the guidelines established by the Occupational Safety and Health Standard.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If air monitoring shows that exposure limits are not exceeded and if there is no reason to anticipate an increase in the concentration of the chemical, and with the approval of EHOS, the respirator can be removed and the work may continue. Remember a fume hood is the primary protection method. See “Air Monitoring”, (5.2)</w:t>
      </w:r>
    </w:p>
    <w:p w:rsidR="00A50F32" w:rsidRPr="00441F6E" w:rsidRDefault="00A50F32" w:rsidP="00441F6E">
      <w:pPr>
        <w:pStyle w:val="Heading1"/>
      </w:pPr>
      <w:bookmarkStart w:id="196" w:name="_Toc298759003"/>
      <w:bookmarkStart w:id="197" w:name="_Toc465420169"/>
      <w:bookmarkStart w:id="198" w:name="_Toc517095009"/>
      <w:r w:rsidRPr="00FA59D6">
        <w:t>4.12</w:t>
      </w:r>
      <w:r w:rsidR="00FA46D3">
        <w:tab/>
      </w:r>
      <w:r w:rsidRPr="00FA59D6">
        <w:t>Fire Extinguishers</w:t>
      </w:r>
      <w:bookmarkEnd w:id="196"/>
      <w:bookmarkEnd w:id="197"/>
      <w:bookmarkEnd w:id="198"/>
    </w:p>
    <w:p w:rsidR="00441F6E"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Fire extinguishers in the laboratory have been selected with the understanding that a fire can have a variety of “fuel” sources. Hence we have deployed the multipurpose type of extinguisher or “A-B-C” which can be used for most classes of fires except for fires involving of alkali, alkaline and metals. </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Fire extinguishers are placed by the entrance door of the lab or storage room. It is no longer acceptable to locate fire extinguishers somewhere in the middle of a lab or storage room where the potential for not being immediately found during an emergency is greater. At the City College of New York all fire extinguishers are regularly 20 pound which is much easier to handle by the average lab occupant.</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Attempts to fight a fire should not be made by untrained personnel and / or if the fire is in an advanced stage or it has already taken more than 40 seconds to suppress. Remember the temperature of a fire can increase dramatically and spread in a matter of seconds.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See Emergency Procedures for details on proper fire response.</w:t>
      </w:r>
    </w:p>
    <w:p w:rsidR="00A50F32" w:rsidRPr="00FA59D6" w:rsidRDefault="00A50F32" w:rsidP="00F6091F">
      <w:pPr>
        <w:pStyle w:val="Heading1"/>
      </w:pPr>
      <w:bookmarkStart w:id="199" w:name="_Toc298759004"/>
      <w:bookmarkStart w:id="200" w:name="_Toc465420170"/>
      <w:bookmarkStart w:id="201" w:name="_Toc517095010"/>
      <w:r w:rsidRPr="00FA59D6">
        <w:t>4.13</w:t>
      </w:r>
      <w:r w:rsidR="00FA46D3">
        <w:tab/>
      </w:r>
      <w:r w:rsidRPr="00FA59D6">
        <w:t>Controls</w:t>
      </w:r>
      <w:bookmarkEnd w:id="199"/>
      <w:bookmarkEnd w:id="200"/>
      <w:bookmarkEnd w:id="201"/>
    </w:p>
    <w:p w:rsidR="00441F6E" w:rsidRDefault="00441F6E"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Safety in the lab setting requires vigilance and ensuring that all safety equipment is functioning properly. To ensure this always:</w:t>
      </w:r>
    </w:p>
    <w:p w:rsidR="00A50F32" w:rsidRPr="00FA59D6" w:rsidRDefault="00A50F32" w:rsidP="00F6091F">
      <w:pPr>
        <w:widowControl w:val="0"/>
        <w:numPr>
          <w:ilvl w:val="0"/>
          <w:numId w:val="3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check that the fume hood(s) in your lab are working properly; the office of EHOS checks every fume hood once a year to ensure as per New York City fire department that it provides a minimum linear velocity of 60 to 150 feet per minute; if a new fume hood the velocity required is 80 to 120 feet minute</w:t>
      </w:r>
    </w:p>
    <w:p w:rsidR="00A50F32" w:rsidRPr="00FA59D6" w:rsidRDefault="00A50F32" w:rsidP="00F6091F">
      <w:pPr>
        <w:widowControl w:val="0"/>
        <w:numPr>
          <w:ilvl w:val="0"/>
          <w:numId w:val="3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check at least every beginning or end of the month that emergency equipment is in working order (showers, eyewash stations, fire extinguishers, spill kits), </w:t>
      </w:r>
    </w:p>
    <w:p w:rsidR="00A50F32" w:rsidRPr="00FA59D6" w:rsidRDefault="00A50F32" w:rsidP="00F6091F">
      <w:pPr>
        <w:widowControl w:val="0"/>
        <w:numPr>
          <w:ilvl w:val="0"/>
          <w:numId w:val="3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inspect laboratories to ensure that safety practices are followed (once a year for every lab)</w:t>
      </w:r>
    </w:p>
    <w:p w:rsidR="00A50F32" w:rsidRPr="00FA46D3" w:rsidRDefault="00A50F32" w:rsidP="00F6091F">
      <w:pPr>
        <w:widowControl w:val="0"/>
        <w:numPr>
          <w:ilvl w:val="0"/>
          <w:numId w:val="36"/>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maintain an updated inventory of the substances in the laboratory</w:t>
      </w:r>
      <w:bookmarkStart w:id="202" w:name="_Toc298759005"/>
      <w:r w:rsidRPr="00FA59D6">
        <w:rPr>
          <w:rFonts w:ascii="Times New Roman" w:eastAsia="Times New Roman" w:hAnsi="Times New Roman" w:cs="Times New Roman"/>
          <w:sz w:val="28"/>
          <w:szCs w:val="28"/>
          <w:lang w:bidi="en-US"/>
        </w:rPr>
        <w:t xml:space="preserve"> </w:t>
      </w:r>
    </w:p>
    <w:p w:rsidR="00A50F32" w:rsidRPr="00441F6E" w:rsidRDefault="00451DA3" w:rsidP="00441F6E">
      <w:pPr>
        <w:pStyle w:val="Heading1"/>
        <w:rPr>
          <w:lang w:val="en-US"/>
        </w:rPr>
      </w:pPr>
      <w:bookmarkStart w:id="203" w:name="_Toc517095011"/>
      <w:bookmarkEnd w:id="202"/>
      <w:r w:rsidRPr="00E122F4">
        <w:rPr>
          <w:highlight w:val="green"/>
          <w:lang w:val="en-US"/>
        </w:rPr>
        <w:t>5.0 RECORDS AND RECORD KEEPING</w:t>
      </w:r>
      <w:bookmarkEnd w:id="203"/>
    </w:p>
    <w:p w:rsidR="00441F6E" w:rsidRDefault="00441F6E"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Laboratory Standard requires records of:</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3"/>
          <w:numId w:val="37"/>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air concentration monitoring results</w:t>
      </w:r>
    </w:p>
    <w:p w:rsidR="00A50F32" w:rsidRPr="00FA59D6" w:rsidRDefault="00A50F32" w:rsidP="00F6091F">
      <w:pPr>
        <w:widowControl w:val="0"/>
        <w:numPr>
          <w:ilvl w:val="3"/>
          <w:numId w:val="37"/>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exposure assessments</w:t>
      </w:r>
    </w:p>
    <w:p w:rsidR="00A50F32" w:rsidRPr="00FA59D6" w:rsidRDefault="00A50F32" w:rsidP="00F6091F">
      <w:pPr>
        <w:widowControl w:val="0"/>
        <w:numPr>
          <w:ilvl w:val="3"/>
          <w:numId w:val="37"/>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medical consultations and examinations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Records have to be kept for at least 30 years and be accessible to employees or their representatives.</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With regard to CCNY’s respiratory protection program, the following should also be documented and retained for at least 30 years thereafter:</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8"/>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medical records</w:t>
      </w:r>
    </w:p>
    <w:p w:rsidR="00A50F32" w:rsidRPr="00FA59D6" w:rsidRDefault="00A50F32" w:rsidP="00F6091F">
      <w:pPr>
        <w:widowControl w:val="0"/>
        <w:numPr>
          <w:ilvl w:val="0"/>
          <w:numId w:val="38"/>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exposure monitoring records</w:t>
      </w:r>
    </w:p>
    <w:p w:rsidR="00A50F32" w:rsidRPr="00FA59D6" w:rsidRDefault="00A50F32" w:rsidP="00F6091F">
      <w:pPr>
        <w:widowControl w:val="0"/>
        <w:numPr>
          <w:ilvl w:val="0"/>
          <w:numId w:val="38"/>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any other information pertaining to employee exposure and complaints</w:t>
      </w:r>
    </w:p>
    <w:p w:rsidR="00A50F32" w:rsidRPr="00FA59D6" w:rsidRDefault="00A50F32" w:rsidP="00F6091F">
      <w:pPr>
        <w:widowControl w:val="0"/>
        <w:tabs>
          <w:tab w:val="left" w:pos="-1080"/>
          <w:tab w:val="left" w:pos="-720"/>
          <w:tab w:val="left" w:pos="0"/>
          <w:tab w:val="left" w:pos="360"/>
          <w:tab w:val="left" w:pos="720"/>
        </w:tabs>
        <w:spacing w:after="0" w:line="240" w:lineRule="auto"/>
        <w:ind w:left="21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following should also be documented:</w:t>
      </w:r>
    </w:p>
    <w:p w:rsidR="00A50F32" w:rsidRPr="00FA59D6" w:rsidRDefault="00A50F32" w:rsidP="00F6091F">
      <w:pPr>
        <w:widowControl w:val="0"/>
        <w:tabs>
          <w:tab w:val="left" w:pos="-1080"/>
          <w:tab w:val="left" w:pos="-720"/>
          <w:tab w:val="left" w:pos="0"/>
          <w:tab w:val="left" w:pos="360"/>
          <w:tab w:val="left" w:pos="720"/>
        </w:tabs>
        <w:spacing w:after="0" w:line="240" w:lineRule="auto"/>
        <w:ind w:left="21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emergencies as well as all injuries, even if minor</w:t>
      </w: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controls, inspections and the results subsequently forwarded to the PI, the safety committees, and department chair for action and filing</w:t>
      </w: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public employees safety and health logs 900, 900.1 and 900.2</w:t>
      </w: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attendance at regulatory mandated training sessions and all safety training sessions and seminars</w:t>
      </w: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chemical inventory must be kept and revised annually</w:t>
      </w:r>
    </w:p>
    <w:p w:rsidR="00A50F32" w:rsidRPr="00FA59D6" w:rsidRDefault="00A50F32" w:rsidP="00F6091F">
      <w:pPr>
        <w:widowControl w:val="0"/>
        <w:numPr>
          <w:ilvl w:val="0"/>
          <w:numId w:val="3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Safety Data Sheets (SDS) should be kept at a known location and should be readily available to all employees for consulting or copying.</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In addition to required records, it is our practice to keep records developed internally that document employee exposure complaints and suspected exposures, regardless of the outcome of an exposure assessment.  Other incidents also might be documented for future reference.  Examples include: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safety suggestions from employees</w:t>
      </w:r>
    </w:p>
    <w:p w:rsidR="00A50F32" w:rsidRPr="00FA59D6" w:rsidRDefault="00A50F32" w:rsidP="00F6091F">
      <w:pPr>
        <w:widowControl w:val="0"/>
        <w:numPr>
          <w:ilvl w:val="0"/>
          <w:numId w:val="4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near-miss reports,  employees who participate in or witness events that could have caused harm, but fortunately did not, should prepare reports of the incidents;  these reports are used to develop changes in procedures that will prevent a future more serious occurrence</w:t>
      </w:r>
    </w:p>
    <w:p w:rsidR="00A50F32" w:rsidRPr="00FA59D6" w:rsidRDefault="00A50F32" w:rsidP="00F6091F">
      <w:pPr>
        <w:widowControl w:val="0"/>
        <w:numPr>
          <w:ilvl w:val="0"/>
          <w:numId w:val="4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repair and maintenance records for control systems such as fume hoods and safety cabinets</w:t>
      </w:r>
    </w:p>
    <w:p w:rsidR="00A50F32" w:rsidRPr="00FA46D3" w:rsidRDefault="00A50F32" w:rsidP="00F6091F">
      <w:pPr>
        <w:widowControl w:val="0"/>
        <w:numPr>
          <w:ilvl w:val="0"/>
          <w:numId w:val="40"/>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complaints from employees</w:t>
      </w:r>
    </w:p>
    <w:p w:rsidR="00A50F32" w:rsidRPr="00FA59D6" w:rsidRDefault="00A50F32" w:rsidP="00F6091F">
      <w:pPr>
        <w:pStyle w:val="Heading1"/>
      </w:pPr>
      <w:bookmarkStart w:id="204" w:name="_Toc298759006"/>
      <w:bookmarkStart w:id="205" w:name="_Toc465420172"/>
      <w:bookmarkStart w:id="206" w:name="_Toc517095012"/>
      <w:r w:rsidRPr="00FA59D6">
        <w:t>5.1</w:t>
      </w:r>
      <w:r w:rsidR="00FA46D3">
        <w:tab/>
      </w:r>
      <w:r w:rsidRPr="00FA59D6">
        <w:t>Chemical Inventory</w:t>
      </w:r>
      <w:bookmarkEnd w:id="204"/>
      <w:bookmarkEnd w:id="205"/>
      <w:bookmarkEnd w:id="206"/>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It is a regulatory mandate that every lab in possession of a chemical stock keep a current chemical inventory. A chemical inventory is also an efficient way to keep track of the chemicals in a lab or storage room and ensure that unnecessary purchases are not incurred.</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Every laboratory unit with chemical and / or products containing chemicals shall conduct an initial inventory of its stock and shall update this inventory whenever there is a change in the type of chemicals stored, amounts, type of container(s) used or any other factor that may affect its shelf life.  It is the responsibility of the individual faculty member(s) in charge of the laboratory to ensure that the inventories are compiled and updated at least once a year.</w:t>
      </w:r>
      <w:r w:rsidRPr="00FA59D6">
        <w:rPr>
          <w:rFonts w:ascii="Times New Roman" w:eastAsia="Times New Roman" w:hAnsi="Times New Roman" w:cs="Times New Roman"/>
          <w:sz w:val="28"/>
          <w:szCs w:val="28"/>
          <w:lang w:bidi="en-US"/>
        </w:rPr>
        <w:cr/>
      </w:r>
    </w:p>
    <w:p w:rsidR="00A50F32" w:rsidRPr="00FA59D6" w:rsidRDefault="00A50F32" w:rsidP="00F6091F">
      <w:pPr>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chemicals and chemical products bought, stored and used at CCNY are to be kept in a chemical inventory system commonly known as Chem-tracker. All principal investigators will be registered and will designate from their staff members individuals who will have access to the inventory.   Additionally, Chem-trac</w:t>
      </w:r>
      <w:r w:rsidR="00FA46D3">
        <w:rPr>
          <w:rFonts w:ascii="Times New Roman" w:eastAsia="Times New Roman" w:hAnsi="Times New Roman" w:cs="Times New Roman"/>
          <w:sz w:val="28"/>
          <w:szCs w:val="28"/>
          <w:lang w:bidi="en-US"/>
        </w:rPr>
        <w:t>ker shall be updated annually.</w:t>
      </w:r>
    </w:p>
    <w:p w:rsidR="00A50F32" w:rsidRPr="00FA59D6" w:rsidRDefault="00A50F32" w:rsidP="00F6091F">
      <w:pPr>
        <w:pStyle w:val="Heading1"/>
      </w:pPr>
      <w:bookmarkStart w:id="207" w:name="_Toc298759007"/>
      <w:bookmarkStart w:id="208" w:name="_Toc465420173"/>
      <w:bookmarkStart w:id="209" w:name="_Toc517095013"/>
      <w:r w:rsidRPr="00FA59D6">
        <w:t>5.2</w:t>
      </w:r>
      <w:r w:rsidR="00FA46D3">
        <w:tab/>
      </w:r>
      <w:r w:rsidRPr="00FA59D6">
        <w:t>Air Monitoring</w:t>
      </w:r>
      <w:bookmarkEnd w:id="207"/>
      <w:bookmarkEnd w:id="208"/>
      <w:bookmarkEnd w:id="209"/>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tabs>
          <w:tab w:val="left" w:pos="-144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The office of Environmental and Occupational Health and Safety will make continuous efforts to identify those areas where airborne contaminants may pose a health and safety problem to employees. Exposure assessments and air monitoring shall be conducted immediately whenever:</w:t>
      </w:r>
    </w:p>
    <w:p w:rsidR="00A50F32" w:rsidRPr="00FA59D6" w:rsidRDefault="00A50F32" w:rsidP="00F6091F">
      <w:pPr>
        <w:tabs>
          <w:tab w:val="left" w:pos="-1440"/>
          <w:tab w:val="left" w:pos="720"/>
        </w:tabs>
        <w:spacing w:after="0" w:line="240" w:lineRule="auto"/>
        <w:ind w:hanging="72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using chemicals that require initial monitoring</w:t>
      </w:r>
    </w:p>
    <w:p w:rsidR="00A50F32" w:rsidRPr="00FA59D6" w:rsidRDefault="00A50F32" w:rsidP="00F6091F">
      <w:pPr>
        <w:widowControl w:val="0"/>
        <w:numPr>
          <w:ilvl w:val="0"/>
          <w:numId w:val="4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hazardous condition or a situation is identified</w:t>
      </w:r>
    </w:p>
    <w:p w:rsidR="00A50F32" w:rsidRPr="00FA59D6" w:rsidRDefault="00A50F32" w:rsidP="00F6091F">
      <w:pPr>
        <w:widowControl w:val="0"/>
        <w:numPr>
          <w:ilvl w:val="0"/>
          <w:numId w:val="4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where a relevant standard requires air sampling to be conducted </w:t>
      </w:r>
    </w:p>
    <w:p w:rsidR="00A50F32" w:rsidRPr="00FA59D6" w:rsidRDefault="00A50F32" w:rsidP="00F6091F">
      <w:pPr>
        <w:widowControl w:val="0"/>
        <w:numPr>
          <w:ilvl w:val="0"/>
          <w:numId w:val="4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highly toxic substance is used</w:t>
      </w:r>
    </w:p>
    <w:p w:rsidR="00A50F32" w:rsidRPr="00FA59D6" w:rsidRDefault="00A50F32" w:rsidP="00F6091F">
      <w:pPr>
        <w:widowControl w:val="0"/>
        <w:numPr>
          <w:ilvl w:val="0"/>
          <w:numId w:val="4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where testing or redesigning of fume hoods is necessary</w:t>
      </w:r>
    </w:p>
    <w:p w:rsidR="00A50F32" w:rsidRPr="00FA59D6" w:rsidRDefault="00A50F32" w:rsidP="00F6091F">
      <w:pPr>
        <w:widowControl w:val="0"/>
        <w:tabs>
          <w:tab w:val="left" w:pos="-1440"/>
        </w:tabs>
        <w:spacing w:after="0" w:line="240" w:lineRule="auto"/>
        <w:ind w:left="108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p>
    <w:p w:rsidR="00A50F32" w:rsidRPr="00FA59D6" w:rsidRDefault="00A50F32" w:rsidP="00F6091F">
      <w:pPr>
        <w:widowControl w:val="0"/>
        <w:tabs>
          <w:tab w:val="left" w:pos="-1080"/>
          <w:tab w:val="left" w:pos="-720"/>
          <w:tab w:val="left" w:pos="0"/>
          <w:tab w:val="left" w:pos="360"/>
          <w:tab w:val="left" w:pos="72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Air monitoring and the appropriate corrective measures are part of the many steps undertaken to protect our employees.  Air monitoring shall not be terminated unless it has been determined that the potential for exposure no longer exists, or use of a substance or a process is totally eliminated in a particular area. </w:t>
      </w:r>
      <w:r w:rsidRPr="00FA59D6">
        <w:rPr>
          <w:rFonts w:ascii="Times New Roman" w:eastAsia="Times New Roman" w:hAnsi="Times New Roman" w:cs="Times New Roman"/>
          <w:sz w:val="28"/>
          <w:szCs w:val="28"/>
          <w:lang w:bidi="en-US"/>
        </w:rPr>
        <w:cr/>
      </w:r>
      <w:r w:rsidRPr="00FA59D6">
        <w:rPr>
          <w:rFonts w:ascii="Times New Roman" w:eastAsia="Times New Roman" w:hAnsi="Times New Roman" w:cs="Times New Roman"/>
          <w:sz w:val="28"/>
          <w:szCs w:val="28"/>
          <w:lang w:bidi="en-US"/>
        </w:rPr>
        <w:cr/>
        <w:t xml:space="preserve">    When initial air monitoring reveal levels deemed unhealthy or in violation of the Occupational Health and Safety Administration (OSHA) or standard, appropriate measures shall be taken to prevent further exposure by employees, students and visitors to our institution.  Our department shall take the steps to comply with any provision of the law and/or follow the recommendations of good industrial hygiene practices so as to prevent overexposure fro</w:t>
      </w:r>
      <w:r w:rsidR="00FA46D3">
        <w:rPr>
          <w:rFonts w:ascii="Times New Roman" w:eastAsia="Times New Roman" w:hAnsi="Times New Roman" w:cs="Times New Roman"/>
          <w:sz w:val="28"/>
          <w:szCs w:val="28"/>
          <w:lang w:bidi="en-US"/>
        </w:rPr>
        <w:t>m occurring in the first place.</w:t>
      </w:r>
    </w:p>
    <w:p w:rsidR="00A50F32" w:rsidRPr="00451DA3" w:rsidRDefault="00451DA3" w:rsidP="00F6091F">
      <w:pPr>
        <w:pStyle w:val="Heading1"/>
        <w:rPr>
          <w:lang w:val="en-US"/>
        </w:rPr>
      </w:pPr>
      <w:bookmarkStart w:id="210" w:name="_Toc517095014"/>
      <w:r w:rsidRPr="00E122F4">
        <w:rPr>
          <w:highlight w:val="green"/>
          <w:lang w:val="en-US"/>
        </w:rPr>
        <w:t>6.0 EMPLOYEE INFORMATION and TRAINING</w:t>
      </w:r>
      <w:bookmarkEnd w:id="210"/>
    </w:p>
    <w:p w:rsidR="00A50F32" w:rsidRPr="00FA59D6" w:rsidRDefault="00A50F32" w:rsidP="00F6091F">
      <w:pPr>
        <w:spacing w:after="0" w:line="240" w:lineRule="auto"/>
        <w:jc w:val="both"/>
        <w:rPr>
          <w:rFonts w:ascii="Times New Roman" w:eastAsia="Times New Roman" w:hAnsi="Times New Roman" w:cs="Times New Roman"/>
          <w:sz w:val="28"/>
          <w:szCs w:val="28"/>
          <w:lang w:eastAsia="x-none"/>
        </w:rPr>
      </w:pPr>
    </w:p>
    <w:p w:rsidR="00A50F32" w:rsidRPr="00FA59D6" w:rsidRDefault="00A50F32" w:rsidP="00F6091F">
      <w:pPr>
        <w:pStyle w:val="Heading1"/>
      </w:pPr>
      <w:bookmarkStart w:id="211" w:name="_Toc298759009"/>
      <w:bookmarkStart w:id="212" w:name="_Toc465420175"/>
      <w:bookmarkStart w:id="213" w:name="_Toc517095015"/>
      <w:r w:rsidRPr="00FA59D6">
        <w:t>6.1</w:t>
      </w:r>
      <w:r w:rsidR="00FA46D3">
        <w:tab/>
      </w:r>
      <w:r w:rsidR="00451DA3">
        <w:t>Chemical S</w:t>
      </w:r>
      <w:r w:rsidRPr="00FA59D6">
        <w:t>afety I</w:t>
      </w:r>
      <w:bookmarkEnd w:id="211"/>
      <w:r w:rsidRPr="00FA59D6">
        <w:t>nformation</w:t>
      </w:r>
      <w:bookmarkEnd w:id="212"/>
      <w:bookmarkEnd w:id="213"/>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CCNY will provide all its employees subject to the CHP with training sessions concerning the hazards of chemicals in its laboratories. These sessions are mandatory for all employees subject to the Lab Standard who have not yet attended a chemical safety training session at CCNY. Employees should be provided with sufficient information to understand the potential hazards that can affect them personally.  All employees are accountable to their peers and, therefore, should fully utilize all available information. Chemical health and safety training session(s) will include:</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contents and requirements of the laboratory standard, including general principles of Good Laboratory Practice.</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content of the Chemical Hygiene Plan (CHP, the present document).</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employer’s responsibility for a safe workplace.</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Employee’s responsibilities for laboratory practices.</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Methods for detecting the presence or release of a hazardous chemical or recognizing the presence of such a hazard</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potential health and safety hazards associated with the chemicals used in CCNY laboratories, and signs and symptoms of exposure.</w:t>
      </w:r>
    </w:p>
    <w:p w:rsidR="00A50F32" w:rsidRPr="00FA59D6" w:rsidRDefault="00A50F32" w:rsidP="00F6091F">
      <w:pPr>
        <w:widowControl w:val="0"/>
        <w:numPr>
          <w:ilvl w:val="0"/>
          <w:numId w:val="43"/>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measures employees can use to protect themselves from these hazards including the use of personal protective equipment, the use of fume hoods and emergency response procedures.</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In addition to the above, the office of EHOS will provide training on hazardous waste management and on the requirements for the New York City fire department certificate of fitness holder also known as C-14.</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Chemical laboratory health and safety training sessions will be held biannually at the beginning of the spring and fall semester and at such other times as are deemed appropriate. A notice sent to each chair of a relevant department will announce time and location of these sessions in advance.</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Employees who will come in contact with particularly hazardous substances such as carcinogens, reproductive toxins, substances with a high degree of acute toxicity or radioactive materials, or who will use equipment with specific hazards(e.g. lasers), must receive additional specific safety training prior to beginning work</w:t>
      </w:r>
    </w:p>
    <w:p w:rsidR="00A50F32" w:rsidRPr="00FA59D6" w:rsidRDefault="00A50F32" w:rsidP="00F6091F">
      <w:pPr>
        <w:pStyle w:val="Heading1"/>
      </w:pPr>
      <w:bookmarkStart w:id="214" w:name="_Toc298759010"/>
      <w:bookmarkStart w:id="215" w:name="_Toc465420176"/>
      <w:bookmarkStart w:id="216" w:name="_Toc517095016"/>
      <w:r w:rsidRPr="00FA59D6">
        <w:t>6.2</w:t>
      </w:r>
      <w:r w:rsidR="00FA46D3">
        <w:tab/>
      </w:r>
      <w:r w:rsidRPr="00FA59D6">
        <w:t>Reference Literature</w:t>
      </w:r>
      <w:bookmarkEnd w:id="214"/>
      <w:bookmarkEnd w:id="215"/>
      <w:bookmarkEnd w:id="216"/>
    </w:p>
    <w:p w:rsidR="00A50F32" w:rsidRPr="00FA59D6" w:rsidRDefault="00A50F32" w:rsidP="00F6091F">
      <w:pPr>
        <w:widowControl w:val="0"/>
        <w:tabs>
          <w:tab w:val="left" w:pos="-1080"/>
          <w:tab w:val="left" w:pos="-720"/>
          <w:tab w:val="left" w:pos="0"/>
          <w:tab w:val="left" w:pos="360"/>
          <w:tab w:val="left" w:pos="720"/>
        </w:tabs>
        <w:spacing w:after="0" w:line="240" w:lineRule="auto"/>
        <w:ind w:firstLine="72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t>
      </w:r>
      <w:r w:rsidRPr="00FA59D6">
        <w:rPr>
          <w:rFonts w:ascii="Times New Roman" w:eastAsia="Times New Roman" w:hAnsi="Times New Roman" w:cs="Times New Roman"/>
          <w:sz w:val="28"/>
          <w:szCs w:val="28"/>
          <w:lang w:bidi="en-US"/>
        </w:rPr>
        <w:tab/>
        <w:t>A list of the reference material or chemical safety information sources is provided on page L. The Laboratory Standard can be found at the end of Appendix A in the CHP.</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The CHP will be provided to every laboratory employee during the training sessions.  A copy will be available for consultation or for copying in each department office during regular business hours.</w:t>
      </w:r>
    </w:p>
    <w:p w:rsidR="00A50F32" w:rsidRPr="00FA59D6" w:rsidRDefault="00A50F32" w:rsidP="00F6091F">
      <w:pPr>
        <w:pStyle w:val="Heading1"/>
      </w:pPr>
      <w:bookmarkStart w:id="217" w:name="_Toc298759011"/>
      <w:bookmarkStart w:id="218" w:name="_Toc465420177"/>
      <w:bookmarkStart w:id="219" w:name="_Toc517095017"/>
      <w:r w:rsidRPr="00FA59D6">
        <w:t>6.3</w:t>
      </w:r>
      <w:r w:rsidR="00FA46D3">
        <w:tab/>
      </w:r>
      <w:r w:rsidRPr="00FA59D6">
        <w:t>Safety Data Sheets</w:t>
      </w:r>
      <w:bookmarkEnd w:id="217"/>
      <w:bookmarkEnd w:id="218"/>
      <w:bookmarkEnd w:id="219"/>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It is a regulatory requirement that every laboratory and storage room has a binder available with the s MSDS of the chemicals and chemical products within the premises.  A standard letter that can be sent to companies requesting copies of an MSDS is enclosed in this CHP. They are also available in the office of Environmental Health and Safety (CG-04).</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As required by the Hazard Communication Standard, an OSHA regulation found in 29 CFR 1910.1200, Safety Data Sheets (SDS) are references to be used principally for the training of workers concerning the hazards and precautionary measures applicable to those particular chemicals that workers will handle in the workplace.  Prior to working with any chemical, particularly hazardous substances, always consult the manufacturers SDS.  </w:t>
      </w:r>
    </w:p>
    <w:p w:rsidR="00A50F32" w:rsidRPr="00FA59D6" w:rsidRDefault="00A50F32" w:rsidP="00F6091F">
      <w:pPr>
        <w:spacing w:after="0" w:line="240" w:lineRule="auto"/>
        <w:jc w:val="both"/>
        <w:outlineLvl w:val="0"/>
        <w:rPr>
          <w:rFonts w:ascii="Times New Roman" w:eastAsia="Times New Roman" w:hAnsi="Times New Roman" w:cs="Times New Roman"/>
          <w:b/>
          <w:bCs/>
          <w:sz w:val="28"/>
          <w:szCs w:val="28"/>
          <w:lang w:val="x-none" w:eastAsia="x-none"/>
        </w:rPr>
      </w:pPr>
      <w:bookmarkStart w:id="220" w:name="_Toc298759012"/>
      <w:bookmarkStart w:id="221" w:name="_Toc465420178"/>
      <w:bookmarkStart w:id="222" w:name="_Toc517095018"/>
      <w:r w:rsidRPr="00FA59D6">
        <w:rPr>
          <w:rFonts w:ascii="Times New Roman" w:eastAsia="Times New Roman" w:hAnsi="Times New Roman" w:cs="Times New Roman"/>
          <w:b/>
          <w:bCs/>
          <w:sz w:val="28"/>
          <w:szCs w:val="28"/>
          <w:lang w:val="x-none" w:eastAsia="x-none"/>
        </w:rPr>
        <w:t>6.4</w:t>
      </w:r>
      <w:r w:rsidRPr="00FA59D6">
        <w:rPr>
          <w:rFonts w:ascii="Times New Roman" w:eastAsia="Times New Roman" w:hAnsi="Times New Roman" w:cs="Times New Roman"/>
          <w:b/>
          <w:bCs/>
          <w:sz w:val="28"/>
          <w:szCs w:val="28"/>
          <w:lang w:eastAsia="x-none"/>
        </w:rPr>
        <w:t xml:space="preserve">    </w:t>
      </w:r>
      <w:r w:rsidRPr="00FA59D6">
        <w:rPr>
          <w:rFonts w:ascii="Times New Roman" w:eastAsia="Times New Roman" w:hAnsi="Times New Roman" w:cs="Times New Roman"/>
          <w:b/>
          <w:bCs/>
          <w:sz w:val="28"/>
          <w:szCs w:val="28"/>
          <w:lang w:val="x-none" w:eastAsia="x-none"/>
        </w:rPr>
        <w:t xml:space="preserve"> Signs</w:t>
      </w:r>
      <w:bookmarkEnd w:id="220"/>
      <w:bookmarkEnd w:id="221"/>
      <w:bookmarkEnd w:id="222"/>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The following signs will be posted conspicuously in every laboratory:</w:t>
      </w:r>
    </w:p>
    <w:p w:rsidR="00A50F32" w:rsidRPr="00FA59D6" w:rsidRDefault="00A50F32" w:rsidP="00F6091F">
      <w:pPr>
        <w:widowControl w:val="0"/>
        <w:numPr>
          <w:ilvl w:val="0"/>
          <w:numId w:val="4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Required NYC Fire Department laboratory door signs</w:t>
      </w:r>
    </w:p>
    <w:p w:rsidR="00A50F32" w:rsidRPr="00FA59D6" w:rsidRDefault="00A50F32" w:rsidP="00F6091F">
      <w:pPr>
        <w:widowControl w:val="0"/>
        <w:numPr>
          <w:ilvl w:val="0"/>
          <w:numId w:val="4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Special warning signs at designated areas, where work with particularly hazardous substances is performed, or where equipment with specific hazards is being used </w:t>
      </w:r>
    </w:p>
    <w:p w:rsidR="00A50F32" w:rsidRPr="00FA59D6" w:rsidRDefault="00A50F32" w:rsidP="00F6091F">
      <w:pPr>
        <w:widowControl w:val="0"/>
        <w:numPr>
          <w:ilvl w:val="0"/>
          <w:numId w:val="4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Sign identifying the location of safety equipment (safety showers, eyewash stations, fire extinguishers, first aid kits, etc.</w:t>
      </w:r>
    </w:p>
    <w:p w:rsidR="00A50F32" w:rsidRPr="00FA59D6" w:rsidRDefault="00A50F32" w:rsidP="00F6091F">
      <w:pPr>
        <w:widowControl w:val="0"/>
        <w:numPr>
          <w:ilvl w:val="0"/>
          <w:numId w:val="44"/>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An Emergency Procedure Plan with contacts and their telephone numbers listed in case of an emergency should be posted near the telephone.  A copy is found in Appendix L. of labeling.</w:t>
      </w:r>
    </w:p>
    <w:p w:rsidR="00A50F32" w:rsidRPr="00FA59D6" w:rsidRDefault="00A50F32" w:rsidP="00F6091F">
      <w:pPr>
        <w:widowControl w:val="0"/>
        <w:tabs>
          <w:tab w:val="left" w:pos="-1080"/>
          <w:tab w:val="left" w:pos="-720"/>
          <w:tab w:val="left" w:pos="0"/>
          <w:tab w:val="left" w:pos="360"/>
          <w:tab w:val="left" w:pos="720"/>
        </w:tabs>
        <w:spacing w:after="0" w:line="240" w:lineRule="auto"/>
        <w:ind w:left="-108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jc w:val="both"/>
        <w:outlineLvl w:val="0"/>
        <w:rPr>
          <w:rFonts w:ascii="Times New Roman" w:eastAsia="Times New Roman" w:hAnsi="Times New Roman" w:cs="Times New Roman"/>
          <w:b/>
          <w:bCs/>
          <w:sz w:val="28"/>
          <w:szCs w:val="28"/>
          <w:lang w:val="x-none" w:eastAsia="x-none"/>
        </w:rPr>
      </w:pPr>
      <w:bookmarkStart w:id="223" w:name="_Toc298759013"/>
      <w:bookmarkStart w:id="224" w:name="_Toc465420179"/>
      <w:bookmarkStart w:id="225" w:name="_Toc517095019"/>
      <w:r w:rsidRPr="00FA59D6">
        <w:rPr>
          <w:rFonts w:ascii="Times New Roman" w:eastAsia="Times New Roman" w:hAnsi="Times New Roman" w:cs="Times New Roman"/>
          <w:b/>
          <w:bCs/>
          <w:sz w:val="28"/>
          <w:szCs w:val="28"/>
          <w:lang w:val="x-none" w:eastAsia="x-none"/>
        </w:rPr>
        <w:t>6.5</w:t>
      </w:r>
      <w:r w:rsidRPr="00FA59D6">
        <w:rPr>
          <w:rFonts w:ascii="Times New Roman" w:eastAsia="Times New Roman" w:hAnsi="Times New Roman" w:cs="Times New Roman"/>
          <w:b/>
          <w:bCs/>
          <w:sz w:val="28"/>
          <w:szCs w:val="28"/>
          <w:lang w:eastAsia="x-none"/>
        </w:rPr>
        <w:t xml:space="preserve">   </w:t>
      </w:r>
      <w:r w:rsidRPr="00FA59D6">
        <w:rPr>
          <w:rFonts w:ascii="Times New Roman" w:eastAsia="Times New Roman" w:hAnsi="Times New Roman" w:cs="Times New Roman"/>
          <w:b/>
          <w:bCs/>
          <w:sz w:val="28"/>
          <w:szCs w:val="28"/>
          <w:lang w:val="x-none" w:eastAsia="x-none"/>
        </w:rPr>
        <w:t xml:space="preserve"> Labels</w:t>
      </w:r>
      <w:bookmarkEnd w:id="223"/>
      <w:bookmarkEnd w:id="224"/>
      <w:bookmarkEnd w:id="225"/>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Labels shall conform to the Globally Harmonized System (GHS) a worldwide system led by the United Nations to ensure an understanding of the hazards of chemicals across languages and culture. Under the GHS labels will contain pictograms, the name of the chemical, its CAS number and when applicable an expiration date.   Chemical hazards can be classified by four categories: toxicity, ignitability, corrosivity, and reactivity.  Container labels will convey this hazard information.  It should be stressed that all chemical containers must have labels.  If the chemical has been prepared in the laboratory, a permanent label must be made.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Lab Safety Standard, OSHA Hazard Communication Standard 1910.12, and in the  case of waste material the Resource Conservation and Recovery Act (RCRA) 40 CFR Part 262 all require that every chemical bottle, container or box in CCNY  be properly labeled. A Chemical product, which is not labeled or is missing the required information cannot be accepted by lab personnel and must be immediately returned to the manufacturer, importer or distributor.</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Laboratory personnel are responsible for ensuring that chemicals or chemical products purchased, borrowed or developed in the lab also be properly labeled. The following information must be placed on the label of every container of a chemical or chemical product:</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identity of the material clearly spelled out. Abbreviations and chemical symbols will not be considered appropriate for labeling purposes.</w:t>
      </w:r>
    </w:p>
    <w:p w:rsidR="00A50F32" w:rsidRPr="00FA59D6" w:rsidRDefault="00A50F32" w:rsidP="00F6091F">
      <w:pPr>
        <w:widowControl w:val="0"/>
        <w:numPr>
          <w:ilvl w:val="0"/>
          <w:numId w:val="6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Hazard warnings such as: flammability, reactivity, corrosivity, toxicity.</w:t>
      </w:r>
    </w:p>
    <w:p w:rsidR="00A50F32" w:rsidRPr="00FA59D6" w:rsidRDefault="00A50F32" w:rsidP="00F6091F">
      <w:pPr>
        <w:widowControl w:val="0"/>
        <w:numPr>
          <w:ilvl w:val="0"/>
          <w:numId w:val="6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Name and address of the manufacturer</w:t>
      </w:r>
    </w:p>
    <w:p w:rsidR="00A50F32" w:rsidRPr="00FA59D6" w:rsidRDefault="00A50F32" w:rsidP="00F6091F">
      <w:pPr>
        <w:widowControl w:val="0"/>
        <w:numPr>
          <w:ilvl w:val="0"/>
          <w:numId w:val="69"/>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Date of receipt. If the material is one which generates peroxide, it shall have the date it was opened and its expiration date clearly displayed. This is especially important with regard to ethyl ether, tetrahydrofuran, perchloric and picric acids.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Chemicals that are repackaged or transferred to another container should have secure, waterproof labels marked with waterproof ink which state the hazards, precautions, the name of the chemical, date packaged and its strength and purity.</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Chemicals developed in the lab shall be assumed to be hazardous unless they are clearly determined by the safety office to be non-hazardous. Labeling for chemical products developed in the lab should be as follows: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5"/>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Identity of the material.</w:t>
      </w:r>
    </w:p>
    <w:p w:rsidR="00A50F32" w:rsidRPr="00FA59D6" w:rsidRDefault="00A50F32" w:rsidP="00F6091F">
      <w:pPr>
        <w:widowControl w:val="0"/>
        <w:numPr>
          <w:ilvl w:val="0"/>
          <w:numId w:val="45"/>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Hazard and/ or potential hazards.</w:t>
      </w:r>
    </w:p>
    <w:p w:rsidR="00A50F32" w:rsidRPr="00FA59D6" w:rsidRDefault="00A50F32" w:rsidP="00F6091F">
      <w:pPr>
        <w:widowControl w:val="0"/>
        <w:numPr>
          <w:ilvl w:val="0"/>
          <w:numId w:val="45"/>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Neutralization or treatment agent in case of a spill.</w:t>
      </w:r>
    </w:p>
    <w:p w:rsidR="00A50F32" w:rsidRPr="00FA59D6" w:rsidRDefault="00A50F32" w:rsidP="00F6091F">
      <w:pPr>
        <w:widowControl w:val="0"/>
        <w:numPr>
          <w:ilvl w:val="0"/>
          <w:numId w:val="45"/>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Name, room number and lab telephone number of the individual(s) who created the chemical/solution.</w:t>
      </w:r>
    </w:p>
    <w:p w:rsidR="00A50F32" w:rsidRPr="00FA59D6" w:rsidRDefault="00A50F32" w:rsidP="00F6091F">
      <w:pPr>
        <w:widowControl w:val="0"/>
        <w:numPr>
          <w:ilvl w:val="0"/>
          <w:numId w:val="45"/>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Preparation and expiration dates.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For the purposes of long-term storage of some chemicals, periodic inspection is mandated. Based on the overall condition of a material a decision can be made to either extend its storage period or to dispose of it as hazardous waste. The criteria for extending storage of chemicals are: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Good storage condition.</w:t>
      </w:r>
    </w:p>
    <w:p w:rsidR="00A50F32" w:rsidRPr="00FA59D6" w:rsidRDefault="00A50F32" w:rsidP="00F6091F">
      <w:pPr>
        <w:widowControl w:val="0"/>
        <w:numPr>
          <w:ilvl w:val="0"/>
          <w:numId w:val="4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Material at hand must be considered chemically and physically stable.</w:t>
      </w:r>
    </w:p>
    <w:p w:rsidR="00A50F32" w:rsidRPr="00FA59D6" w:rsidRDefault="00A50F32" w:rsidP="00F6091F">
      <w:pPr>
        <w:widowControl w:val="0"/>
        <w:numPr>
          <w:ilvl w:val="0"/>
          <w:numId w:val="46"/>
        </w:numPr>
        <w:tabs>
          <w:tab w:val="left" w:pos="-1080"/>
          <w:tab w:val="left" w:pos="-720"/>
          <w:tab w:val="left" w:pos="0"/>
          <w:tab w:val="left" w:pos="360"/>
          <w:tab w:val="left" w:pos="72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possible lifetime of a container must be determined. The date of receipt, expiration date as well as shelf life must be clearly written on container labels for the following chemicals: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1"/>
          <w:numId w:val="46"/>
        </w:numPr>
        <w:tabs>
          <w:tab w:val="left" w:pos="-1080"/>
          <w:tab w:val="left" w:pos="-720"/>
          <w:tab w:val="left" w:pos="0"/>
          <w:tab w:val="left" w:pos="360"/>
          <w:tab w:val="left" w:pos="72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picric acid</w:t>
      </w:r>
    </w:p>
    <w:p w:rsidR="00A50F32" w:rsidRPr="00FA59D6" w:rsidRDefault="00A50F32" w:rsidP="00F6091F">
      <w:pPr>
        <w:widowControl w:val="0"/>
        <w:numPr>
          <w:ilvl w:val="1"/>
          <w:numId w:val="46"/>
        </w:numPr>
        <w:tabs>
          <w:tab w:val="left" w:pos="-1080"/>
          <w:tab w:val="left" w:pos="-720"/>
          <w:tab w:val="left" w:pos="0"/>
          <w:tab w:val="left" w:pos="360"/>
          <w:tab w:val="left" w:pos="72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perchlorates</w:t>
      </w:r>
    </w:p>
    <w:p w:rsidR="00A50F32" w:rsidRPr="00FA59D6" w:rsidRDefault="00A50F32" w:rsidP="00F6091F">
      <w:pPr>
        <w:widowControl w:val="0"/>
        <w:numPr>
          <w:ilvl w:val="1"/>
          <w:numId w:val="46"/>
        </w:numPr>
        <w:tabs>
          <w:tab w:val="left" w:pos="-1080"/>
          <w:tab w:val="left" w:pos="-720"/>
          <w:tab w:val="left" w:pos="0"/>
          <w:tab w:val="left" w:pos="360"/>
          <w:tab w:val="left" w:pos="72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peroxide forming chemicals such as ethers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  Any other material known to be unstable, reactive or to deteriorate with                               time or environmental factors   </w:t>
      </w:r>
    </w:p>
    <w:p w:rsidR="00A50F32" w:rsidRPr="00FA59D6" w:rsidRDefault="00A50F32" w:rsidP="00F6091F">
      <w:pPr>
        <w:widowControl w:val="0"/>
        <w:tabs>
          <w:tab w:val="left" w:pos="-1080"/>
          <w:tab w:val="left" w:pos="-720"/>
          <w:tab w:val="left" w:pos="0"/>
          <w:tab w:val="left" w:pos="360"/>
          <w:tab w:val="left" w:pos="720"/>
        </w:tabs>
        <w:spacing w:after="0" w:line="240" w:lineRule="auto"/>
        <w:ind w:left="108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any of the information described is missing then the chemical must be removed immediately.</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pStyle w:val="Heading1"/>
      </w:pPr>
      <w:bookmarkStart w:id="226" w:name="_Toc298759014"/>
      <w:bookmarkStart w:id="227" w:name="_Toc465420180"/>
      <w:bookmarkStart w:id="228" w:name="_Toc517095020"/>
      <w:r w:rsidRPr="00FA59D6">
        <w:t>6.6</w:t>
      </w:r>
      <w:r w:rsidR="00FA46D3">
        <w:tab/>
      </w:r>
      <w:r w:rsidRPr="00FA59D6">
        <w:t>Chemical Laboratory Health and Safety Training</w:t>
      </w:r>
      <w:bookmarkEnd w:id="226"/>
      <w:bookmarkEnd w:id="227"/>
      <w:bookmarkEnd w:id="228"/>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  CCNY will provide all its employees subject to the CHP with training sessions concerning the hazards of chemicals in its laboratories.  These sessions are mandatory for all employees subject to the CHP who have not yet attended a chemical safety training session in CCNY.  Chemical laboratory health and safety training session will include:</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contents and requirements of the laboratory standard, including general principles of good laboratory practice</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content of the chemical hygiene plan (the present document)</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employer’s responsibility for providing a safe workplace (e.g., working fume hoods, emergency eyewash stations and showers, and personal protective equipment)</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employee’s responsibilities for following proper laboratory practices to help protect their health and provide for the safety of themselves and fellow employees</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methods and observations that may be used to detect the presence or release of a hazardous chemical</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potential health and safety hazards associated with the chemicals used in CCNY laboratories and signs and symptoms of exposure</w:t>
      </w:r>
    </w:p>
    <w:p w:rsidR="00A50F32" w:rsidRPr="00FA59D6" w:rsidRDefault="00A50F32" w:rsidP="00F6091F">
      <w:pPr>
        <w:widowControl w:val="0"/>
        <w:numPr>
          <w:ilvl w:val="0"/>
          <w:numId w:val="47"/>
        </w:numPr>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measures employees can use to protect themselves from these hazards, including specific procedures such as appropriate work practices, personal protective equipment to be used, criteria for using fume hoods, and emergency procedures</w:t>
      </w:r>
    </w:p>
    <w:p w:rsidR="00A50F32" w:rsidRPr="00FA59D6" w:rsidRDefault="00A50F32" w:rsidP="00F6091F">
      <w:pPr>
        <w:widowControl w:val="0"/>
        <w:tabs>
          <w:tab w:val="left" w:pos="-1080"/>
          <w:tab w:val="left" w:pos="-720"/>
          <w:tab w:val="left" w:pos="0"/>
          <w:tab w:val="left" w:pos="360"/>
          <w:tab w:val="left" w:pos="72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s>
        <w:spacing w:after="0" w:line="240" w:lineRule="auto"/>
        <w:ind w:left="18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sz w:val="28"/>
          <w:szCs w:val="28"/>
          <w:lang w:bidi="en-US"/>
        </w:rPr>
        <w:tab/>
        <w:t xml:space="preserve">In addition, employees who will come in contact with particularly hazardous substances (select carcinogens, reproductive toxins, substances with a high degree of acute toxicity: see Appendix C for a list of these chemicals) or radioactive materials (see 3.2.6), who will use equipment with specific hazards (e.g., lasers), biological or physical hazards will receive additional training specific to the hazard prior to beginning work.  </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s>
        <w:spacing w:after="0" w:line="240" w:lineRule="auto"/>
        <w:ind w:left="9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sz w:val="28"/>
          <w:szCs w:val="28"/>
          <w:lang w:bidi="en-US"/>
        </w:rPr>
        <w:tab/>
        <w:t>Chemical laboratory health and safety training sessions will be held twice a year, at the beginning of the fall and spring semester and when necessary during the summer months. Times and locations for these sessions will be announced in advance by a notice sent to each department chair.</w:t>
      </w:r>
    </w:p>
    <w:p w:rsidR="00A50F32" w:rsidRPr="00FA59D6" w:rsidRDefault="00A50F32" w:rsidP="00F6091F">
      <w:pPr>
        <w:widowControl w:val="0"/>
        <w:tabs>
          <w:tab w:val="left" w:pos="-1080"/>
          <w:tab w:val="left" w:pos="-720"/>
          <w:tab w:val="left" w:pos="0"/>
          <w:tab w:val="left" w:pos="360"/>
          <w:tab w:val="left" w:pos="72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080"/>
          <w:tab w:val="left" w:pos="-720"/>
          <w:tab w:val="left" w:pos="0"/>
          <w:tab w:val="left" w:pos="360"/>
        </w:tabs>
        <w:spacing w:after="0" w:line="240" w:lineRule="auto"/>
        <w:ind w:left="9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r w:rsidRPr="00FA59D6">
        <w:rPr>
          <w:rFonts w:ascii="Times New Roman" w:eastAsia="Times New Roman" w:hAnsi="Times New Roman" w:cs="Times New Roman"/>
          <w:sz w:val="28"/>
          <w:szCs w:val="28"/>
          <w:lang w:bidi="en-US"/>
        </w:rPr>
        <w:tab/>
        <w:t>Records of attendance at the safety training sessions as well as those conducted by PI’S shall be kept by the Department Chairperson. A copy of the Emergency Procedures should be posted conspicuously in every laboratory near a telephone and near the exit. A copy of the Emergency Procedures can be found in Appendix A of this manual.</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Default="00A50F32" w:rsidP="00F6091F">
      <w:pPr>
        <w:spacing w:after="0" w:line="240" w:lineRule="auto"/>
        <w:ind w:firstLine="360"/>
        <w:jc w:val="center"/>
        <w:rPr>
          <w:rFonts w:ascii="Times New Roman" w:eastAsia="Times New Roman" w:hAnsi="Times New Roman" w:cs="Times New Roman"/>
          <w:noProof/>
          <w:sz w:val="28"/>
          <w:szCs w:val="28"/>
        </w:rPr>
      </w:pPr>
      <w:r w:rsidRPr="00FA59D6">
        <w:rPr>
          <w:rFonts w:ascii="Times New Roman" w:eastAsia="Times New Roman" w:hAnsi="Times New Roman" w:cs="Times New Roman"/>
          <w:noProof/>
          <w:sz w:val="28"/>
          <w:szCs w:val="28"/>
        </w:rPr>
        <w:drawing>
          <wp:inline distT="0" distB="0" distL="0" distR="0" wp14:anchorId="0DAE30D4" wp14:editId="6E93ED5C">
            <wp:extent cx="2918129" cy="5183250"/>
            <wp:effectExtent l="0" t="0" r="0" b="0"/>
            <wp:docPr id="6" name="Picture 1" descr="C:\Users\gmatos\Pictures\2015-11-19 Pictures-11-19-15\Pictures-11-19-15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atos\Pictures\2015-11-19 Pictures-11-19-15\Pictures-11-19-15 0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841" cy="5193395"/>
                    </a:xfrm>
                    <a:prstGeom prst="rect">
                      <a:avLst/>
                    </a:prstGeom>
                    <a:noFill/>
                    <a:ln>
                      <a:noFill/>
                    </a:ln>
                  </pic:spPr>
                </pic:pic>
              </a:graphicData>
            </a:graphic>
          </wp:inline>
        </w:drawing>
      </w:r>
    </w:p>
    <w:p w:rsidR="00FA499E" w:rsidRPr="00FA59D6" w:rsidRDefault="00FA499E" w:rsidP="00F6091F">
      <w:pPr>
        <w:spacing w:after="0" w:line="240" w:lineRule="auto"/>
        <w:ind w:firstLine="360"/>
        <w:jc w:val="both"/>
        <w:rPr>
          <w:rFonts w:ascii="Times New Roman" w:eastAsia="Times New Roman" w:hAnsi="Times New Roman" w:cs="Times New Roman"/>
          <w:noProof/>
          <w:sz w:val="28"/>
          <w:szCs w:val="28"/>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Doors to laboratories and shops shall remain free </w:t>
      </w:r>
      <w:r w:rsidR="00FA499E">
        <w:rPr>
          <w:rFonts w:ascii="Times New Roman" w:eastAsia="Times New Roman" w:hAnsi="Times New Roman" w:cs="Times New Roman"/>
          <w:sz w:val="28"/>
          <w:szCs w:val="28"/>
          <w:lang w:bidi="en-US"/>
        </w:rPr>
        <w:t>from obstructions at all times.</w:t>
      </w:r>
    </w:p>
    <w:p w:rsidR="00A50F32" w:rsidRPr="00451DA3" w:rsidRDefault="00451DA3" w:rsidP="00F6091F">
      <w:pPr>
        <w:pStyle w:val="Heading1"/>
        <w:rPr>
          <w:lang w:val="en-US" w:eastAsia="en-US" w:bidi="en-US"/>
        </w:rPr>
      </w:pPr>
      <w:bookmarkStart w:id="229" w:name="_Toc517095021"/>
      <w:bookmarkStart w:id="230" w:name="EmergPlan"/>
      <w:r w:rsidRPr="00E122F4">
        <w:rPr>
          <w:highlight w:val="green"/>
          <w:lang w:val="en-US"/>
        </w:rPr>
        <w:t>7.0 EMERGENCY PROCEDURE PLAN</w:t>
      </w:r>
      <w:bookmarkEnd w:id="229"/>
    </w:p>
    <w:bookmarkEnd w:id="230"/>
    <w:p w:rsidR="00A50F32" w:rsidRPr="00FA59D6" w:rsidRDefault="00A50F32" w:rsidP="00F6091F">
      <w:pPr>
        <w:widowControl w:val="0"/>
        <w:tabs>
          <w:tab w:val="left" w:pos="720"/>
          <w:tab w:val="left" w:pos="2880"/>
        </w:tabs>
        <w:spacing w:after="0" w:line="240" w:lineRule="auto"/>
        <w:jc w:val="both"/>
        <w:rPr>
          <w:rFonts w:ascii="Times New Roman" w:eastAsia="Times New Roman" w:hAnsi="Times New Roman" w:cs="Times New Roman"/>
          <w:b/>
          <w:sz w:val="28"/>
          <w:szCs w:val="28"/>
          <w:lang w:bidi="en-US"/>
        </w:rPr>
      </w:pPr>
    </w:p>
    <w:p w:rsidR="00A50F32" w:rsidRPr="00FA59D6" w:rsidRDefault="00A50F32" w:rsidP="00F6091F">
      <w:pPr>
        <w:pStyle w:val="Heading1"/>
      </w:pPr>
      <w:bookmarkStart w:id="231" w:name="_Toc465420182"/>
      <w:bookmarkStart w:id="232" w:name="_Toc517095022"/>
      <w:bookmarkStart w:id="233" w:name="FireNotes"/>
      <w:r w:rsidRPr="00FA59D6">
        <w:t>7.1</w:t>
      </w:r>
      <w:r w:rsidR="00FA499E">
        <w:tab/>
      </w:r>
      <w:r w:rsidRPr="00FA59D6">
        <w:t>Fire Notes and precautions</w:t>
      </w:r>
      <w:bookmarkEnd w:id="231"/>
      <w:bookmarkEnd w:id="232"/>
      <w:r w:rsidRPr="00FA59D6">
        <w:t xml:space="preserve">    </w:t>
      </w:r>
    </w:p>
    <w:bookmarkEnd w:id="233"/>
    <w:p w:rsidR="00A50F32" w:rsidRPr="00FA59D6" w:rsidRDefault="00A50F32" w:rsidP="00F6091F">
      <w:pPr>
        <w:widowControl w:val="0"/>
        <w:tabs>
          <w:tab w:val="left" w:pos="720"/>
          <w:tab w:val="left" w:pos="2880"/>
        </w:tabs>
        <w:spacing w:after="0" w:line="240" w:lineRule="auto"/>
        <w:ind w:left="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Small fires can be extinguished without evacuation.  However a fire can get out of control in a matter of seconds so it is preferable that students and employees do not attempt to fight a fire. Fire extinguishers should be used only by trained and authorized personnel. An immediate readiness to evacuate is essential in the event the fire cannot be extinguished.</w:t>
      </w:r>
    </w:p>
    <w:p w:rsidR="00A50F32" w:rsidRPr="00FA59D6" w:rsidRDefault="00A50F32" w:rsidP="00F6091F">
      <w:pPr>
        <w:widowControl w:val="0"/>
        <w:tabs>
          <w:tab w:val="left" w:pos="720"/>
          <w:tab w:val="left" w:pos="576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panic and do not run if evacuation is necessary</w:t>
      </w:r>
    </w:p>
    <w:p w:rsidR="00A50F32" w:rsidRPr="00FA59D6" w:rsidRDefault="00A50F32" w:rsidP="00F6091F">
      <w:pPr>
        <w:widowControl w:val="0"/>
        <w:numPr>
          <w:ilvl w:val="0"/>
          <w:numId w:val="4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never enter a room that is filled with smoke or fire</w:t>
      </w:r>
    </w:p>
    <w:p w:rsidR="00A50F32" w:rsidRPr="00FA59D6" w:rsidRDefault="00A50F32" w:rsidP="00F6091F">
      <w:pPr>
        <w:widowControl w:val="0"/>
        <w:numPr>
          <w:ilvl w:val="0"/>
          <w:numId w:val="4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open the door nor enter a room if the top half of the door is warm to the touch.</w:t>
      </w:r>
    </w:p>
    <w:p w:rsidR="00A50F32" w:rsidRPr="00FA59D6" w:rsidRDefault="00A50F32" w:rsidP="00F6091F">
      <w:pPr>
        <w:pStyle w:val="Heading1"/>
      </w:pPr>
      <w:bookmarkStart w:id="234" w:name="DiscoverFire"/>
      <w:bookmarkStart w:id="235" w:name="_Toc298759017"/>
      <w:bookmarkStart w:id="236" w:name="_Toc465420183"/>
      <w:bookmarkStart w:id="237" w:name="_Toc517095023"/>
      <w:r w:rsidRPr="00FA59D6">
        <w:t>7.2     If you discover a Fire</w:t>
      </w:r>
      <w:bookmarkEnd w:id="234"/>
      <w:r w:rsidRPr="00FA59D6">
        <w:t>:</w:t>
      </w:r>
      <w:bookmarkEnd w:id="235"/>
      <w:bookmarkEnd w:id="236"/>
      <w:bookmarkEnd w:id="237"/>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pStyle w:val="Heading1"/>
      </w:pPr>
      <w:bookmarkStart w:id="238" w:name="_Toc298759018"/>
      <w:bookmarkStart w:id="239" w:name="_Toc465420184"/>
      <w:bookmarkStart w:id="240" w:name="_Toc517095024"/>
      <w:r w:rsidRPr="00FA59D6">
        <w:t>7.2.1   A small fire</w:t>
      </w:r>
      <w:bookmarkEnd w:id="238"/>
      <w:bookmarkEnd w:id="239"/>
      <w:bookmarkEnd w:id="240"/>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49"/>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Alert people in laboratory to evacuate the room.</w:t>
      </w:r>
    </w:p>
    <w:p w:rsidR="00A50F32" w:rsidRPr="00FA59D6" w:rsidRDefault="00A50F32" w:rsidP="00F6091F">
      <w:pPr>
        <w:widowControl w:val="0"/>
        <w:numPr>
          <w:ilvl w:val="0"/>
          <w:numId w:val="49"/>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close the door(s) behind you this will retard the spread fire  and smoke </w:t>
      </w:r>
    </w:p>
    <w:p w:rsidR="00A50F32" w:rsidRPr="00FA59D6" w:rsidRDefault="00A50F32" w:rsidP="00F6091F">
      <w:pPr>
        <w:widowControl w:val="0"/>
        <w:numPr>
          <w:ilvl w:val="0"/>
          <w:numId w:val="49"/>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locate and pull the nearest fire alarm pull station</w:t>
      </w:r>
    </w:p>
    <w:p w:rsidR="00A50F32" w:rsidRPr="00FA59D6" w:rsidRDefault="00A50F32" w:rsidP="00F6091F">
      <w:pPr>
        <w:widowControl w:val="0"/>
        <w:numPr>
          <w:ilvl w:val="0"/>
          <w:numId w:val="49"/>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you are trained and authorized to fight  fire remember the following</w:t>
      </w:r>
    </w:p>
    <w:p w:rsidR="00A50F32" w:rsidRPr="00FA59D6" w:rsidRDefault="00A50F32" w:rsidP="00F6091F">
      <w:pPr>
        <w:widowControl w:val="0"/>
        <w:numPr>
          <w:ilvl w:val="1"/>
          <w:numId w:val="46"/>
        </w:numPr>
        <w:tabs>
          <w:tab w:val="left" w:pos="-144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room is filled with smoke or fumes. do not attempt to fight the fire</w:t>
      </w:r>
    </w:p>
    <w:p w:rsidR="00A50F32" w:rsidRPr="00FA59D6" w:rsidRDefault="00A50F32" w:rsidP="00F6091F">
      <w:pPr>
        <w:widowControl w:val="0"/>
        <w:numPr>
          <w:ilvl w:val="1"/>
          <w:numId w:val="46"/>
        </w:numPr>
        <w:tabs>
          <w:tab w:val="left" w:pos="-144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do so from a position where the fire is in front of you and you can move back towards the door and escape</w:t>
      </w:r>
    </w:p>
    <w:p w:rsidR="00A50F32" w:rsidRPr="00FA59D6" w:rsidRDefault="00A50F32" w:rsidP="00F6091F">
      <w:pPr>
        <w:widowControl w:val="0"/>
        <w:tabs>
          <w:tab w:val="left" w:pos="-1440"/>
        </w:tabs>
        <w:spacing w:after="0" w:line="240" w:lineRule="auto"/>
        <w:ind w:left="-144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1"/>
          <w:numId w:val="46"/>
        </w:numPr>
        <w:tabs>
          <w:tab w:val="left" w:pos="-144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if unable to extinguish the fire within 40 seconds use </w:t>
      </w:r>
      <w:r w:rsidRPr="00FA59D6">
        <w:rPr>
          <w:rFonts w:ascii="Times New Roman" w:eastAsia="Times New Roman" w:hAnsi="Times New Roman" w:cs="Times New Roman"/>
          <w:b/>
          <w:sz w:val="28"/>
          <w:szCs w:val="28"/>
          <w:lang w:bidi="en-US"/>
        </w:rPr>
        <w:t>major fire</w:t>
      </w:r>
      <w:r w:rsidRPr="00FA59D6">
        <w:rPr>
          <w:rFonts w:ascii="Times New Roman" w:eastAsia="Times New Roman" w:hAnsi="Times New Roman" w:cs="Times New Roman"/>
          <w:sz w:val="28"/>
          <w:szCs w:val="28"/>
          <w:lang w:bidi="en-US"/>
        </w:rPr>
        <w:t xml:space="preserve"> procedures</w:t>
      </w:r>
    </w:p>
    <w:p w:rsidR="00A50F32" w:rsidRPr="00FA59D6" w:rsidRDefault="00A50F32" w:rsidP="00F6091F">
      <w:pPr>
        <w:widowControl w:val="0"/>
        <w:numPr>
          <w:ilvl w:val="1"/>
          <w:numId w:val="46"/>
        </w:numPr>
        <w:tabs>
          <w:tab w:val="left" w:pos="-1440"/>
        </w:tabs>
        <w:spacing w:after="0" w:line="240" w:lineRule="auto"/>
        <w:ind w:left="21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immediately after the fire, all extinguishers that were used should be recharged or replaced by</w:t>
      </w:r>
      <w:r w:rsidRPr="00FA59D6">
        <w:rPr>
          <w:rFonts w:ascii="Times New Roman" w:eastAsia="Times New Roman" w:hAnsi="Times New Roman" w:cs="Times New Roman"/>
          <w:sz w:val="28"/>
          <w:szCs w:val="28"/>
          <w:lang w:bidi="en-US"/>
        </w:rPr>
        <w:tab/>
        <w:t>with full ones</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pStyle w:val="Heading1"/>
      </w:pPr>
      <w:r w:rsidRPr="00FA59D6">
        <w:t xml:space="preserve"> </w:t>
      </w:r>
      <w:bookmarkStart w:id="241" w:name="_Toc298759019"/>
      <w:bookmarkStart w:id="242" w:name="_Toc465420185"/>
      <w:bookmarkStart w:id="243" w:name="_Toc517095025"/>
      <w:r w:rsidRPr="00FA59D6">
        <w:t>7.2.2</w:t>
      </w:r>
      <w:r w:rsidR="00FA499E">
        <w:t xml:space="preserve">  </w:t>
      </w:r>
      <w:r w:rsidRPr="00FA59D6">
        <w:t>Major Fire</w:t>
      </w:r>
      <w:bookmarkEnd w:id="241"/>
      <w:bookmarkEnd w:id="242"/>
      <w:bookmarkEnd w:id="243"/>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7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alert people in the area to evacuate the room, closing but not locking, the door behind you</w:t>
      </w:r>
    </w:p>
    <w:p w:rsidR="00A50F32" w:rsidRPr="00FA59D6" w:rsidRDefault="00A50F32" w:rsidP="00F6091F">
      <w:pPr>
        <w:widowControl w:val="0"/>
        <w:numPr>
          <w:ilvl w:val="0"/>
          <w:numId w:val="7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locate and pull the nearest fire alarm pull station</w:t>
      </w:r>
    </w:p>
    <w:p w:rsidR="00A50F32" w:rsidRPr="00FA59D6" w:rsidRDefault="00A50F32" w:rsidP="00F6091F">
      <w:pPr>
        <w:widowControl w:val="0"/>
        <w:numPr>
          <w:ilvl w:val="0"/>
          <w:numId w:val="7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proceed to the nearest stairwell and calmly walk down the stairs;   </w:t>
      </w:r>
      <w:r w:rsidRPr="00FA59D6">
        <w:rPr>
          <w:rFonts w:ascii="Times New Roman" w:eastAsia="Times New Roman" w:hAnsi="Times New Roman" w:cs="Times New Roman"/>
          <w:b/>
          <w:sz w:val="28"/>
          <w:szCs w:val="28"/>
          <w:lang w:bidi="en-US"/>
        </w:rPr>
        <w:t>do not use the elevators</w:t>
      </w:r>
    </w:p>
    <w:p w:rsidR="00A50F32" w:rsidRPr="00FA59D6" w:rsidRDefault="00A50F32" w:rsidP="00F6091F">
      <w:pPr>
        <w:widowControl w:val="0"/>
        <w:numPr>
          <w:ilvl w:val="0"/>
          <w:numId w:val="7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after arriving at a safe space, call security (212-650-</w:t>
      </w:r>
      <w:r w:rsidRPr="00FA59D6">
        <w:rPr>
          <w:rFonts w:ascii="Times New Roman" w:eastAsia="Times New Roman" w:hAnsi="Times New Roman" w:cs="Times New Roman"/>
          <w:b/>
          <w:sz w:val="28"/>
          <w:szCs w:val="28"/>
          <w:lang w:bidi="en-US"/>
        </w:rPr>
        <w:t>7777</w:t>
      </w:r>
      <w:r w:rsidRPr="00FA59D6">
        <w:rPr>
          <w:rFonts w:ascii="Times New Roman" w:eastAsia="Times New Roman" w:hAnsi="Times New Roman" w:cs="Times New Roman"/>
          <w:sz w:val="28"/>
          <w:szCs w:val="28"/>
          <w:lang w:bidi="en-US"/>
        </w:rPr>
        <w:t>) and fire department (</w:t>
      </w:r>
      <w:r w:rsidRPr="00FA59D6">
        <w:rPr>
          <w:rFonts w:ascii="Times New Roman" w:eastAsia="Times New Roman" w:hAnsi="Times New Roman" w:cs="Times New Roman"/>
          <w:b/>
          <w:sz w:val="28"/>
          <w:szCs w:val="28"/>
          <w:lang w:bidi="en-US"/>
        </w:rPr>
        <w:t>9-911</w:t>
      </w:r>
      <w:r w:rsidRPr="00FA59D6">
        <w:rPr>
          <w:rFonts w:ascii="Times New Roman" w:eastAsia="Times New Roman" w:hAnsi="Times New Roman" w:cs="Times New Roman"/>
          <w:sz w:val="28"/>
          <w:szCs w:val="28"/>
          <w:lang w:bidi="en-US"/>
        </w:rPr>
        <w:t>); provide as much information as possible: the building, the floor and room number, and material that is burning</w:t>
      </w:r>
    </w:p>
    <w:p w:rsidR="00A50F32" w:rsidRPr="00FA59D6" w:rsidRDefault="00A50F32" w:rsidP="00F6091F">
      <w:pPr>
        <w:widowControl w:val="0"/>
        <w:numPr>
          <w:ilvl w:val="0"/>
          <w:numId w:val="71"/>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indicate if there are people injured or trapped</w:t>
      </w:r>
    </w:p>
    <w:p w:rsidR="00A50F32" w:rsidRPr="00FA59D6" w:rsidRDefault="00A50F32" w:rsidP="00F6091F">
      <w:pPr>
        <w:pStyle w:val="Heading1"/>
      </w:pPr>
      <w:bookmarkStart w:id="244" w:name="_Toc298759020"/>
      <w:bookmarkStart w:id="245" w:name="_Toc465420186"/>
      <w:bookmarkStart w:id="246" w:name="_Toc517095026"/>
      <w:r w:rsidRPr="00FA59D6">
        <w:t>7.3</w:t>
      </w:r>
      <w:r w:rsidR="00FA499E">
        <w:tab/>
      </w:r>
      <w:r w:rsidRPr="00FA59D6">
        <w:t xml:space="preserve">If a fire alarm </w:t>
      </w:r>
      <w:bookmarkEnd w:id="244"/>
      <w:r w:rsidRPr="00FA59D6">
        <w:t>rings</w:t>
      </w:r>
      <w:bookmarkEnd w:id="245"/>
      <w:bookmarkEnd w:id="246"/>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7"/>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evacuate the building immediately, do not panic and run,  do not use the elevators</w:t>
      </w:r>
    </w:p>
    <w:p w:rsidR="00A50F32" w:rsidRPr="00FA59D6" w:rsidRDefault="00A50F32" w:rsidP="00F6091F">
      <w:pPr>
        <w:widowControl w:val="0"/>
        <w:numPr>
          <w:ilvl w:val="0"/>
          <w:numId w:val="67"/>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last person out of the room should close, but not lock, the door</w:t>
      </w:r>
      <w:r w:rsidRPr="00FA59D6">
        <w:rPr>
          <w:rFonts w:ascii="Times New Roman" w:eastAsia="Times New Roman" w:hAnsi="Times New Roman" w:cs="Times New Roman"/>
          <w:sz w:val="28"/>
          <w:szCs w:val="28"/>
          <w:lang w:bidi="en-US"/>
        </w:rPr>
        <w:tab/>
      </w:r>
    </w:p>
    <w:p w:rsidR="00A50F32" w:rsidRPr="00FA59D6" w:rsidRDefault="00A50F32" w:rsidP="00F6091F">
      <w:pPr>
        <w:pStyle w:val="Heading1"/>
      </w:pPr>
      <w:bookmarkStart w:id="247" w:name="_Toc298759021"/>
      <w:bookmarkStart w:id="248" w:name="_Toc465420187"/>
      <w:bookmarkStart w:id="249" w:name="_Toc517095027"/>
      <w:r w:rsidRPr="00FA59D6">
        <w:t>7.4</w:t>
      </w:r>
      <w:r w:rsidR="00FA499E">
        <w:tab/>
      </w:r>
      <w:r w:rsidRPr="00FA59D6">
        <w:t>Radiation Spill</w:t>
      </w:r>
      <w:bookmarkEnd w:id="247"/>
      <w:bookmarkEnd w:id="248"/>
      <w:bookmarkEnd w:id="249"/>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b/>
          <w:sz w:val="28"/>
          <w:szCs w:val="28"/>
          <w:lang w:bidi="en-US"/>
        </w:rPr>
        <w:tab/>
        <w:t>Caution:</w:t>
      </w:r>
      <w:r w:rsidRPr="00FA59D6">
        <w:rPr>
          <w:rFonts w:ascii="Times New Roman" w:eastAsia="Times New Roman" w:hAnsi="Times New Roman" w:cs="Times New Roman"/>
          <w:sz w:val="28"/>
          <w:szCs w:val="28"/>
          <w:lang w:bidi="en-US"/>
        </w:rPr>
        <w:t xml:space="preserve"> Spreading of radiation beyond the spill area can easily occur by the movement of personnel involved in the spill or cleanup effort.  Prevent spread by confining movement of personnel until they have been monitored and found free of contamination.</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50"/>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Notify your advisor as soon as possible in case of area or personnel contamination or excessive exposure to radiation.</w:t>
      </w:r>
    </w:p>
    <w:p w:rsidR="00A50F32" w:rsidRPr="00FA59D6" w:rsidRDefault="00A50F32" w:rsidP="00F6091F">
      <w:pPr>
        <w:widowControl w:val="0"/>
        <w:numPr>
          <w:ilvl w:val="0"/>
          <w:numId w:val="50"/>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In case of airborne contamination, evacuate the area, lock and post the door.  Call </w:t>
      </w:r>
      <w:r w:rsidRPr="00FA59D6">
        <w:rPr>
          <w:rFonts w:ascii="Times New Roman" w:eastAsia="Times New Roman" w:hAnsi="Times New Roman" w:cs="Times New Roman"/>
          <w:b/>
          <w:sz w:val="28"/>
          <w:szCs w:val="28"/>
          <w:lang w:bidi="en-US"/>
        </w:rPr>
        <w:t>6911</w:t>
      </w:r>
      <w:r w:rsidRPr="00FA59D6">
        <w:rPr>
          <w:rFonts w:ascii="Times New Roman" w:eastAsia="Times New Roman" w:hAnsi="Times New Roman" w:cs="Times New Roman"/>
          <w:sz w:val="28"/>
          <w:szCs w:val="28"/>
          <w:lang w:bidi="en-US"/>
        </w:rPr>
        <w:t xml:space="preserve"> and the Radiation Safety Officer at extension </w:t>
      </w:r>
      <w:r w:rsidRPr="00FA59D6">
        <w:rPr>
          <w:rFonts w:ascii="Times New Roman" w:eastAsia="Times New Roman" w:hAnsi="Times New Roman" w:cs="Times New Roman"/>
          <w:b/>
          <w:sz w:val="28"/>
          <w:szCs w:val="28"/>
          <w:lang w:bidi="en-US"/>
        </w:rPr>
        <w:t>5080</w:t>
      </w:r>
      <w:r w:rsidRPr="00FA59D6">
        <w:rPr>
          <w:rFonts w:ascii="Times New Roman" w:eastAsia="Times New Roman" w:hAnsi="Times New Roman" w:cs="Times New Roman"/>
          <w:sz w:val="28"/>
          <w:szCs w:val="28"/>
          <w:lang w:bidi="en-US"/>
        </w:rPr>
        <w:t>.</w:t>
      </w:r>
    </w:p>
    <w:p w:rsidR="00A50F32" w:rsidRPr="00FA59D6" w:rsidRDefault="00A50F32" w:rsidP="00F6091F">
      <w:pPr>
        <w:widowControl w:val="0"/>
        <w:numPr>
          <w:ilvl w:val="0"/>
          <w:numId w:val="50"/>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 case of personnel contamination, remove victim from exposure.  Remove contaminated clothing, wash skin contamination with soap and water only.</w:t>
      </w:r>
    </w:p>
    <w:p w:rsidR="00A50F32" w:rsidRPr="00FA59D6" w:rsidRDefault="00A50F32" w:rsidP="00F6091F">
      <w:pPr>
        <w:spacing w:after="0" w:line="240" w:lineRule="auto"/>
        <w:jc w:val="both"/>
        <w:outlineLvl w:val="0"/>
        <w:rPr>
          <w:rFonts w:ascii="Times New Roman" w:eastAsia="Times New Roman" w:hAnsi="Times New Roman" w:cs="Times New Roman"/>
          <w:b/>
          <w:bCs/>
          <w:sz w:val="28"/>
          <w:szCs w:val="28"/>
          <w:lang w:eastAsia="x-none"/>
        </w:rPr>
      </w:pPr>
      <w:bookmarkStart w:id="250" w:name="_Toc298759022"/>
      <w:bookmarkStart w:id="251" w:name="_Toc465420188"/>
    </w:p>
    <w:p w:rsidR="00A50F32" w:rsidRPr="00FA59D6" w:rsidRDefault="00A50F32" w:rsidP="00F6091F">
      <w:pPr>
        <w:pStyle w:val="Heading1"/>
      </w:pPr>
      <w:bookmarkStart w:id="252" w:name="_Toc517095028"/>
      <w:r w:rsidRPr="00FA59D6">
        <w:t>7.5</w:t>
      </w:r>
      <w:r w:rsidR="00FA499E">
        <w:tab/>
      </w:r>
      <w:r w:rsidRPr="00FA59D6">
        <w:t>Chemical Spill</w:t>
      </w:r>
      <w:bookmarkEnd w:id="250"/>
      <w:bookmarkEnd w:id="251"/>
      <w:bookmarkEnd w:id="252"/>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 recognize the potential dangers that are hazardous material spill in its original form or as a waste can pose to the health of humans and to our environment. Proper management and monitoring of all materials is the soundest approach to the prevention of hazardous spills.</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However, should an accident occur, our institution should have the capabilities of responding to the situation in a manner that is safe, prompt, efficient and will also minimize hard to life, health and property. The following policies are designed to accomplish this objective:</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73"/>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Office of Environmental Health and Occupational safety will provide the appropriate training to lab and school personnel and students to ensure there is a clear understanding of the steps to take in an emergency involving a chemical spill.</w:t>
      </w:r>
    </w:p>
    <w:p w:rsidR="00A50F32" w:rsidRPr="00FA59D6" w:rsidRDefault="00A50F32" w:rsidP="00F6091F">
      <w:pPr>
        <w:widowControl w:val="0"/>
        <w:numPr>
          <w:ilvl w:val="2"/>
          <w:numId w:val="55"/>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appropriate measures, including evacuation, shall be taken to ensure the safety of employees, students and visitors in the event of an emergency.</w:t>
      </w:r>
    </w:p>
    <w:p w:rsidR="00A50F32" w:rsidRPr="00FA59D6" w:rsidRDefault="00A50F32" w:rsidP="00F6091F">
      <w:pPr>
        <w:widowControl w:val="0"/>
        <w:numPr>
          <w:ilvl w:val="2"/>
          <w:numId w:val="55"/>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EOHS will monitor emergency readiness levels by inspecting and upgrading proper protective equipment and will ensure the “mobility” of emergency equipment via an “emergency cart” from one area to another.</w:t>
      </w:r>
    </w:p>
    <w:p w:rsidR="00A50F32" w:rsidRPr="00FA59D6" w:rsidRDefault="00A50F32" w:rsidP="00F6091F">
      <w:pPr>
        <w:widowControl w:val="0"/>
        <w:numPr>
          <w:ilvl w:val="2"/>
          <w:numId w:val="55"/>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Training of personnel in charge for responding to chemical spills and fire response emergency.</w:t>
      </w:r>
    </w:p>
    <w:p w:rsidR="00A50F32" w:rsidRPr="00FA59D6" w:rsidRDefault="00A50F32" w:rsidP="00F6091F">
      <w:pPr>
        <w:widowControl w:val="0"/>
        <w:numPr>
          <w:ilvl w:val="2"/>
          <w:numId w:val="55"/>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EOHS will ensure the upkeep and supply of spill skits including ash soda for acids, corrosives and solvent neutralizer.</w:t>
      </w:r>
    </w:p>
    <w:p w:rsidR="00A50F32" w:rsidRPr="00FA59D6" w:rsidRDefault="00A50F32" w:rsidP="00F6091F">
      <w:pPr>
        <w:widowControl w:val="0"/>
        <w:numPr>
          <w:ilvl w:val="2"/>
          <w:numId w:val="55"/>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EOHS will carry out periodic review of its policies and procedures</w:t>
      </w:r>
    </w:p>
    <w:p w:rsidR="00A50F32" w:rsidRPr="00FA59D6" w:rsidRDefault="00A50F32" w:rsidP="00F6091F">
      <w:pPr>
        <w:widowControl w:val="0"/>
        <w:tabs>
          <w:tab w:val="left" w:pos="-1440"/>
        </w:tabs>
        <w:spacing w:after="0" w:line="240" w:lineRule="auto"/>
        <w:ind w:left="1440" w:firstLine="360"/>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Caution: The cleanup of a chemical spill should only be done by trained personnel.  Spill kits with instructions, absorbents, reactants, and protective equipment should be available to clean up minor spills.  A minor chemical spill is one that the laboratory staff is capable of handling safely without assistance of safety and emergency personnel.  All other chemical spills are considered major.</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b/>
          <w:sz w:val="28"/>
          <w:szCs w:val="28"/>
          <w:lang w:bidi="en-US"/>
        </w:rPr>
        <w:t>Minor Chemical Spill</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Alert people in immediate area of spill.</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Report to advisor.</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protective equipment, including safety goggles, and long-sleeve lab coat.</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Avoid breathing vapors from spill.</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Confine spill to small area.</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appropriate kit to neutralize and absorb inorganic acids and bases.  Collect residue, place in container, and dispose as chemical waste.</w:t>
      </w:r>
    </w:p>
    <w:p w:rsidR="00A50F32" w:rsidRPr="00FA59D6" w:rsidRDefault="00A50F32" w:rsidP="00F6091F">
      <w:pPr>
        <w:widowControl w:val="0"/>
        <w:numPr>
          <w:ilvl w:val="2"/>
          <w:numId w:val="72"/>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For other chemicals, use appropriate kit or absorb spill with vermiculite, dry sand, or diatomaceous earth.  If it is a mercury spill</w:t>
      </w:r>
    </w:p>
    <w:p w:rsidR="00A50F32" w:rsidRPr="00FA59D6" w:rsidRDefault="00A50F32" w:rsidP="00F6091F">
      <w:pPr>
        <w:widowControl w:val="0"/>
        <w:numPr>
          <w:ilvl w:val="1"/>
          <w:numId w:val="7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Do not use these absorbents; a mercury spill kit is required.  Collect residue, Collect residue, place in container and dispose as chemical waste.</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Clean spill area with water.</w:t>
      </w:r>
    </w:p>
    <w:p w:rsidR="00A50F32" w:rsidRPr="00FA59D6" w:rsidRDefault="00A50F32" w:rsidP="00F6091F">
      <w:pPr>
        <w:pStyle w:val="Heading1"/>
      </w:pPr>
      <w:bookmarkStart w:id="253" w:name="_Toc298759023"/>
      <w:bookmarkStart w:id="254" w:name="_Toc465420189"/>
      <w:bookmarkStart w:id="255" w:name="_Toc517095029"/>
      <w:r w:rsidRPr="00FA59D6">
        <w:t>7.6</w:t>
      </w:r>
      <w:r w:rsidR="00FA499E">
        <w:tab/>
      </w:r>
      <w:r w:rsidRPr="00FA59D6">
        <w:t>Major Chemical Spill</w:t>
      </w:r>
      <w:bookmarkEnd w:id="253"/>
      <w:bookmarkEnd w:id="254"/>
      <w:bookmarkEnd w:id="255"/>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i/>
          <w:sz w:val="28"/>
          <w:szCs w:val="28"/>
          <w:lang w:bidi="en-US"/>
        </w:rPr>
      </w:pPr>
    </w:p>
    <w:p w:rsidR="00A50F32" w:rsidRPr="00FA59D6" w:rsidRDefault="00A50F32" w:rsidP="00F6091F">
      <w:pPr>
        <w:widowControl w:val="0"/>
        <w:numPr>
          <w:ilvl w:val="2"/>
          <w:numId w:val="57"/>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Attend to injured or contaminated persons and remove them from exposure.</w:t>
      </w:r>
    </w:p>
    <w:p w:rsidR="00A50F32" w:rsidRPr="00FA59D6" w:rsidRDefault="00A50F32" w:rsidP="00F6091F">
      <w:pPr>
        <w:widowControl w:val="0"/>
        <w:numPr>
          <w:ilvl w:val="2"/>
          <w:numId w:val="57"/>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Alert people in the laboratory, evacuate.</w:t>
      </w:r>
    </w:p>
    <w:p w:rsidR="00A50F32" w:rsidRPr="00FA59D6" w:rsidRDefault="00A50F32" w:rsidP="00F6091F">
      <w:pPr>
        <w:widowControl w:val="0"/>
        <w:numPr>
          <w:ilvl w:val="2"/>
          <w:numId w:val="57"/>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spilled material is flammable, turn off ignition and heat sources.</w:t>
      </w:r>
    </w:p>
    <w:p w:rsidR="00A50F32" w:rsidRPr="00FA59D6" w:rsidRDefault="00A50F32" w:rsidP="00F6091F">
      <w:pPr>
        <w:widowControl w:val="0"/>
        <w:numPr>
          <w:ilvl w:val="2"/>
          <w:numId w:val="57"/>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Close doors to affected area.</w:t>
      </w:r>
    </w:p>
    <w:p w:rsidR="00A50F32" w:rsidRPr="00FA499E" w:rsidRDefault="00A50F32" w:rsidP="00F6091F">
      <w:pPr>
        <w:widowControl w:val="0"/>
        <w:numPr>
          <w:ilvl w:val="2"/>
          <w:numId w:val="57"/>
        </w:numPr>
        <w:tabs>
          <w:tab w:val="left" w:pos="-1440"/>
        </w:tabs>
        <w:spacing w:after="0" w:line="240" w:lineRule="auto"/>
        <w:ind w:left="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Call 212-650-6911 and 9-911.</w:t>
      </w:r>
    </w:p>
    <w:p w:rsidR="00A50F32" w:rsidRPr="00FA59D6" w:rsidRDefault="00A50F32" w:rsidP="00F6091F">
      <w:pPr>
        <w:pStyle w:val="Heading1"/>
      </w:pPr>
      <w:bookmarkStart w:id="256" w:name="_Toc298759024"/>
      <w:bookmarkStart w:id="257" w:name="_Toc465420190"/>
      <w:bookmarkStart w:id="258" w:name="_Toc517095030"/>
      <w:r w:rsidRPr="00FA59D6">
        <w:t>7.7</w:t>
      </w:r>
      <w:r w:rsidR="00FA499E">
        <w:tab/>
      </w:r>
      <w:r w:rsidRPr="00FA59D6">
        <w:t>Biological Spill</w:t>
      </w:r>
      <w:bookmarkEnd w:id="256"/>
      <w:bookmarkEnd w:id="257"/>
      <w:bookmarkEnd w:id="258"/>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Notes and precautions: Biological spills outside biological safety cabinets can pose the danger of aerosol generation and dispersion. These spills can be serious. To reduce the risk of inhalation exposure in such an incident, occupants should leave the laboratory immediately.  The laboratory should not be reentered to decontaminate and clean up the spill for at least 30 minutes.  During this time the aerosol should be removed from the laboratory by the exhaust air ventilation system.  </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Appropriate protective equipment is particularly important in decontaminating spills involving microorganisms that require either BSL 2 OR BL3 containment.  This equipment includes lab coat with long sleeves, back-fastening gown or jumpsuit, disposable gloves, disposable shoe covers, and safety goggles and mask or full face shield.  Use of this equipment will prevent contact with contaminated surfaces and protect eyes and mucous membranes from exposure to spattered materials.</w:t>
      </w:r>
    </w:p>
    <w:p w:rsidR="00A50F32" w:rsidRPr="00FA59D6" w:rsidRDefault="00A50F32" w:rsidP="00F6091F">
      <w:pPr>
        <w:pStyle w:val="Heading1"/>
      </w:pPr>
      <w:bookmarkStart w:id="259" w:name="_Toc298759025"/>
      <w:bookmarkStart w:id="260" w:name="_Toc465420191"/>
      <w:bookmarkStart w:id="261" w:name="_Toc517095031"/>
      <w:r w:rsidRPr="00FA59D6">
        <w:t xml:space="preserve">7.8 </w:t>
      </w:r>
      <w:r w:rsidR="00FA499E">
        <w:tab/>
      </w:r>
      <w:r w:rsidRPr="00FA59D6">
        <w:t>Spill Involving a Microorganism Requiring BL 1 containment</w:t>
      </w:r>
      <w:bookmarkEnd w:id="259"/>
      <w:bookmarkEnd w:id="260"/>
      <w:bookmarkEnd w:id="261"/>
    </w:p>
    <w:p w:rsidR="00A50F32" w:rsidRPr="00FA59D6" w:rsidRDefault="00A50F32" w:rsidP="00F6091F">
      <w:pPr>
        <w:widowControl w:val="0"/>
        <w:tabs>
          <w:tab w:val="left" w:pos="-1440"/>
        </w:tabs>
        <w:spacing w:after="0" w:line="240" w:lineRule="auto"/>
        <w:ind w:left="720" w:hanging="720"/>
        <w:jc w:val="both"/>
        <w:rPr>
          <w:rFonts w:ascii="Times New Roman" w:eastAsia="Times New Roman" w:hAnsi="Times New Roman" w:cs="Times New Roman"/>
          <w:b/>
          <w:sz w:val="28"/>
          <w:szCs w:val="28"/>
          <w:vertAlign w:val="superscript"/>
          <w:lang w:bidi="en-US"/>
        </w:rPr>
      </w:pPr>
    </w:p>
    <w:p w:rsidR="00A50F32" w:rsidRPr="00FA59D6" w:rsidRDefault="00A50F32" w:rsidP="00F6091F">
      <w:pPr>
        <w:widowControl w:val="0"/>
        <w:numPr>
          <w:ilvl w:val="0"/>
          <w:numId w:val="56"/>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Wear disposable gloves</w:t>
      </w:r>
    </w:p>
    <w:p w:rsidR="00A50F32" w:rsidRPr="00FA59D6" w:rsidRDefault="00A50F32" w:rsidP="00F6091F">
      <w:pPr>
        <w:widowControl w:val="0"/>
        <w:numPr>
          <w:ilvl w:val="0"/>
          <w:numId w:val="56"/>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Soak paper towels in disinfectant and place over spill area</w:t>
      </w:r>
    </w:p>
    <w:p w:rsidR="00A50F32" w:rsidRPr="00FA59D6" w:rsidRDefault="00A50F32" w:rsidP="00F6091F">
      <w:pPr>
        <w:widowControl w:val="0"/>
        <w:numPr>
          <w:ilvl w:val="0"/>
          <w:numId w:val="56"/>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Place towels in plastic bag for disposal</w:t>
      </w:r>
    </w:p>
    <w:p w:rsidR="00A50F32" w:rsidRPr="00FA499E" w:rsidRDefault="00A50F32" w:rsidP="00F6091F">
      <w:pPr>
        <w:widowControl w:val="0"/>
        <w:numPr>
          <w:ilvl w:val="0"/>
          <w:numId w:val="56"/>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Clean spill area with fresh towels soaked in disinfectant.</w:t>
      </w:r>
    </w:p>
    <w:p w:rsidR="00A50F32" w:rsidRPr="00FA59D6" w:rsidRDefault="00A50F32" w:rsidP="00F6091F">
      <w:pPr>
        <w:pStyle w:val="Heading1"/>
      </w:pPr>
      <w:bookmarkStart w:id="262" w:name="_7.9__"/>
      <w:bookmarkStart w:id="263" w:name="_Toc298759026"/>
      <w:bookmarkStart w:id="264" w:name="_Toc465420192"/>
      <w:bookmarkStart w:id="265" w:name="_Toc517095032"/>
      <w:bookmarkEnd w:id="262"/>
      <w:r w:rsidRPr="00FA59D6">
        <w:t>7.9</w:t>
      </w:r>
      <w:r w:rsidR="00FA499E">
        <w:tab/>
      </w:r>
      <w:r w:rsidRPr="00FA59D6">
        <w:t>Spill Involving a Microorganism Requiring BL 2 containment</w:t>
      </w:r>
      <w:bookmarkEnd w:id="263"/>
      <w:bookmarkEnd w:id="264"/>
      <w:bookmarkEnd w:id="265"/>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59"/>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Alert people in immediate area of spill.</w:t>
      </w:r>
    </w:p>
    <w:p w:rsidR="00A50F32" w:rsidRPr="00FA59D6" w:rsidRDefault="00A50F32" w:rsidP="00F6091F">
      <w:pPr>
        <w:widowControl w:val="0"/>
        <w:numPr>
          <w:ilvl w:val="0"/>
          <w:numId w:val="59"/>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Put on protective equipment.</w:t>
      </w:r>
    </w:p>
    <w:p w:rsidR="00A50F32" w:rsidRPr="00FA59D6" w:rsidRDefault="00A50F32" w:rsidP="00F6091F">
      <w:pPr>
        <w:widowControl w:val="0"/>
        <w:numPr>
          <w:ilvl w:val="0"/>
          <w:numId w:val="59"/>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Cover spill with paper towels or other absorbent materials.</w:t>
      </w:r>
    </w:p>
    <w:p w:rsidR="00A50F32" w:rsidRPr="00FA59D6" w:rsidRDefault="00A50F32" w:rsidP="00F6091F">
      <w:pPr>
        <w:widowControl w:val="0"/>
        <w:numPr>
          <w:ilvl w:val="0"/>
          <w:numId w:val="59"/>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Carefully pour a freshly prepared 1 in 10 dilution of household bleach around the edges of the spill and then into the spill.  Avoid splashing.</w:t>
      </w:r>
    </w:p>
    <w:p w:rsidR="00A50F32" w:rsidRPr="00FA59D6" w:rsidRDefault="00A50F32" w:rsidP="00F6091F">
      <w:pPr>
        <w:widowControl w:val="0"/>
        <w:numPr>
          <w:ilvl w:val="0"/>
          <w:numId w:val="61"/>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Allow a 20-minute contact period.</w:t>
      </w:r>
    </w:p>
    <w:p w:rsidR="00A50F32" w:rsidRPr="00FA59D6" w:rsidRDefault="00A50F32" w:rsidP="00F6091F">
      <w:pPr>
        <w:widowControl w:val="0"/>
        <w:numPr>
          <w:ilvl w:val="0"/>
          <w:numId w:val="61"/>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paper towels to wipe up the spill, working from the edges into the center.</w:t>
      </w:r>
    </w:p>
    <w:p w:rsidR="00A50F32" w:rsidRPr="00FA59D6" w:rsidRDefault="00A50F32" w:rsidP="00F6091F">
      <w:pPr>
        <w:widowControl w:val="0"/>
        <w:numPr>
          <w:ilvl w:val="0"/>
          <w:numId w:val="61"/>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Clean spill area with fresh towels soaked in disinfectant.</w:t>
      </w:r>
    </w:p>
    <w:p w:rsidR="00A50F32" w:rsidRPr="00FA499E" w:rsidRDefault="00A50F32" w:rsidP="00F6091F">
      <w:pPr>
        <w:widowControl w:val="0"/>
        <w:numPr>
          <w:ilvl w:val="0"/>
          <w:numId w:val="61"/>
        </w:numPr>
        <w:tabs>
          <w:tab w:val="left"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Place towels in a plastic bag and decontaminate in an autoclave.</w:t>
      </w:r>
    </w:p>
    <w:p w:rsidR="00A50F32" w:rsidRPr="00FA59D6" w:rsidRDefault="00A50F32" w:rsidP="00F6091F">
      <w:pPr>
        <w:pStyle w:val="Heading1"/>
      </w:pPr>
      <w:bookmarkStart w:id="266" w:name="_7.10__"/>
      <w:bookmarkStart w:id="267" w:name="_Toc298759027"/>
      <w:bookmarkStart w:id="268" w:name="_Toc465420193"/>
      <w:bookmarkStart w:id="269" w:name="_Toc517095033"/>
      <w:bookmarkEnd w:id="266"/>
      <w:r w:rsidRPr="00FA59D6">
        <w:t>7.10</w:t>
      </w:r>
      <w:r w:rsidR="00FA499E">
        <w:tab/>
      </w:r>
      <w:r w:rsidRPr="00FA59D6">
        <w:t>Microorganism Requiring BSL 3 Containment</w:t>
      </w:r>
      <w:bookmarkEnd w:id="267"/>
      <w:bookmarkEnd w:id="268"/>
      <w:bookmarkEnd w:id="269"/>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b/>
          <w:sz w:val="28"/>
          <w:szCs w:val="28"/>
          <w:lang w:bidi="en-US"/>
        </w:rPr>
      </w:pPr>
      <w:r w:rsidRPr="00FA59D6">
        <w:rPr>
          <w:rFonts w:ascii="Times New Roman" w:eastAsia="Times New Roman" w:hAnsi="Times New Roman" w:cs="Times New Roman"/>
          <w:sz w:val="28"/>
          <w:szCs w:val="28"/>
          <w:lang w:bidi="en-US"/>
        </w:rPr>
        <w:t>Microorganisms requiring BSL 3 or BSL 4 are strictly prohibited at the City College of New York.</w:t>
      </w:r>
    </w:p>
    <w:p w:rsidR="00A50F32" w:rsidRPr="00FA59D6" w:rsidRDefault="00A50F32" w:rsidP="00F6091F">
      <w:pPr>
        <w:pStyle w:val="Heading1"/>
      </w:pPr>
      <w:bookmarkStart w:id="270" w:name="_7.11__"/>
      <w:bookmarkStart w:id="271" w:name="_Toc298759028"/>
      <w:bookmarkStart w:id="272" w:name="_Toc465420194"/>
      <w:bookmarkStart w:id="273" w:name="_Toc517095034"/>
      <w:bookmarkEnd w:id="270"/>
      <w:r w:rsidRPr="00FA59D6">
        <w:t>7.11</w:t>
      </w:r>
      <w:r w:rsidR="00FA499E">
        <w:tab/>
      </w:r>
      <w:r w:rsidRPr="00FA59D6">
        <w:t>Personal Injury</w:t>
      </w:r>
      <w:bookmarkEnd w:id="271"/>
      <w:bookmarkEnd w:id="272"/>
      <w:bookmarkEnd w:id="273"/>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499E"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Life threatening injuries are to be reported immediately to 9-911 for ambulance service to the </w:t>
      </w:r>
      <w:r w:rsidR="00FA499E">
        <w:rPr>
          <w:rFonts w:ascii="Times New Roman" w:eastAsia="Times New Roman" w:hAnsi="Times New Roman" w:cs="Times New Roman"/>
          <w:sz w:val="28"/>
          <w:szCs w:val="28"/>
          <w:lang w:bidi="en-US"/>
        </w:rPr>
        <w:t>closest emergency service room.</w:t>
      </w:r>
    </w:p>
    <w:p w:rsidR="00A50F32" w:rsidRPr="00FA59D6" w:rsidRDefault="00A50F32" w:rsidP="00F6091F">
      <w:pPr>
        <w:pStyle w:val="Heading1"/>
      </w:pPr>
      <w:bookmarkStart w:id="274" w:name="_7.12__"/>
      <w:bookmarkStart w:id="275" w:name="_Toc298759029"/>
      <w:bookmarkStart w:id="276" w:name="_Toc465420195"/>
      <w:bookmarkStart w:id="277" w:name="_Toc517095035"/>
      <w:bookmarkEnd w:id="274"/>
      <w:r w:rsidRPr="00FA59D6">
        <w:t>7.12</w:t>
      </w:r>
      <w:r w:rsidR="00FA499E">
        <w:tab/>
      </w:r>
      <w:r w:rsidRPr="00FA59D6">
        <w:t>Clothing on fire</w:t>
      </w:r>
      <w:bookmarkEnd w:id="275"/>
      <w:bookmarkEnd w:id="276"/>
      <w:bookmarkEnd w:id="277"/>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Drench person with water using the safety shower.</w:t>
      </w:r>
    </w:p>
    <w:p w:rsidR="00A50F32" w:rsidRPr="00FA59D6"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no safety shower is immediately available, roll person on the floor to smother the flames.</w:t>
      </w:r>
    </w:p>
    <w:p w:rsidR="00A50F32" w:rsidRPr="00FA59D6"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Fire blankets must be used with caution because wrapping the body can force flames toward the face and neck.</w:t>
      </w:r>
    </w:p>
    <w:p w:rsidR="00A50F32" w:rsidRPr="00FA59D6"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Quickly remove any clothing contaminated with chemicals.</w:t>
      </w:r>
    </w:p>
    <w:p w:rsidR="00A50F32" w:rsidRPr="00FA59D6"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Use caution when removing pullover shirts or sweaters with a knife or scissors to prevent contamination of the eyes.</w:t>
      </w:r>
    </w:p>
    <w:p w:rsidR="00A50F32" w:rsidRPr="00FA499E" w:rsidRDefault="00A50F32" w:rsidP="00F6091F">
      <w:pPr>
        <w:widowControl w:val="0"/>
        <w:numPr>
          <w:ilvl w:val="0"/>
          <w:numId w:val="58"/>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Wrap the injured person to avoid shock and exposure.</w:t>
      </w:r>
    </w:p>
    <w:p w:rsidR="00A50F32" w:rsidRPr="00FA59D6" w:rsidRDefault="00A50F32" w:rsidP="00F6091F">
      <w:pPr>
        <w:pStyle w:val="Heading1"/>
      </w:pPr>
      <w:bookmarkStart w:id="278" w:name="_7.13__"/>
      <w:bookmarkStart w:id="279" w:name="_Toc298759030"/>
      <w:bookmarkStart w:id="280" w:name="_Toc465420196"/>
      <w:bookmarkStart w:id="281" w:name="_Toc517095036"/>
      <w:bookmarkEnd w:id="278"/>
      <w:r w:rsidRPr="00FA59D6">
        <w:t>7.13</w:t>
      </w:r>
      <w:r w:rsidR="00FA499E">
        <w:tab/>
      </w:r>
      <w:r w:rsidRPr="00FA59D6">
        <w:t>Hazardous material splashed in eye</w:t>
      </w:r>
      <w:bookmarkEnd w:id="279"/>
      <w:bookmarkEnd w:id="280"/>
      <w:bookmarkEnd w:id="281"/>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0"/>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Immediately flush the eye (eyeball and inner surface of eyelid) with temperate potable water from an eyewash fountain for at least 15 minutes.</w:t>
      </w:r>
    </w:p>
    <w:p w:rsidR="00A50F32" w:rsidRPr="00FA59D6" w:rsidRDefault="00A50F32" w:rsidP="00F6091F">
      <w:pPr>
        <w:widowControl w:val="0"/>
        <w:numPr>
          <w:ilvl w:val="0"/>
          <w:numId w:val="60"/>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no eyewash fountain is available, injured persons should be placed on their backs and water gently poured into their eyes for at least 15 minutes.</w:t>
      </w:r>
    </w:p>
    <w:p w:rsidR="00A50F32" w:rsidRPr="00FA59D6" w:rsidRDefault="00A50F32" w:rsidP="00F6091F">
      <w:pPr>
        <w:widowControl w:val="0"/>
        <w:numPr>
          <w:ilvl w:val="0"/>
          <w:numId w:val="60"/>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Forcibly hold eye open to ensure effective wash behind eyelids.</w:t>
      </w:r>
    </w:p>
    <w:p w:rsidR="00A50F32" w:rsidRPr="00FA59D6" w:rsidRDefault="00A50F32" w:rsidP="00F6091F">
      <w:pPr>
        <w:widowControl w:val="0"/>
        <w:numPr>
          <w:ilvl w:val="0"/>
          <w:numId w:val="60"/>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First aid must be followed by prompt treatment by a member of a medical staff or an ophthalmologist especially alerted and acquainted with chemical injuries.</w:t>
      </w:r>
    </w:p>
    <w:p w:rsidR="00A50F32" w:rsidRPr="00FA59D6" w:rsidRDefault="00A50F32" w:rsidP="00F6091F">
      <w:pPr>
        <w:pStyle w:val="Heading1"/>
      </w:pPr>
      <w:bookmarkStart w:id="282" w:name="_7.14__"/>
      <w:bookmarkStart w:id="283" w:name="_Toc298759031"/>
      <w:bookmarkStart w:id="284" w:name="_Toc465420197"/>
      <w:bookmarkStart w:id="285" w:name="_Toc517095037"/>
      <w:bookmarkEnd w:id="282"/>
      <w:r w:rsidRPr="00FA59D6">
        <w:t>7.14</w:t>
      </w:r>
      <w:r w:rsidR="00FA499E">
        <w:tab/>
      </w:r>
      <w:r w:rsidRPr="00FA59D6">
        <w:t>Chemical spill on the body</w:t>
      </w:r>
      <w:bookmarkEnd w:id="283"/>
      <w:bookmarkEnd w:id="284"/>
      <w:bookmarkEnd w:id="285"/>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For spills covering a small area of skin, immediately flush with flowing water for no less than 5 minutes.  If there is no visible burn, wash with warm water and soap.  Check the MSDS to see if any delayed effects should be expected.  It is advisable to seek medical attention for even minor chemical burns.</w:t>
      </w:r>
    </w:p>
    <w:p w:rsidR="00A50F32" w:rsidRPr="00FA59D6" w:rsidRDefault="00A50F32" w:rsidP="00F6091F">
      <w:pPr>
        <w:widowControl w:val="0"/>
        <w:numPr>
          <w:ilvl w:val="0"/>
          <w:numId w:val="6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clothing is contaminated, remove it at once using caution when removing shirts or sweaters to prevent contamination of the eyes.</w:t>
      </w:r>
    </w:p>
    <w:p w:rsidR="00A50F32" w:rsidRPr="00FA59D6" w:rsidRDefault="00A50F32" w:rsidP="00F6091F">
      <w:pPr>
        <w:pStyle w:val="Heading1"/>
      </w:pPr>
      <w:bookmarkStart w:id="286" w:name="_7.15__"/>
      <w:bookmarkStart w:id="287" w:name="_Toc298759032"/>
      <w:bookmarkStart w:id="288" w:name="_Toc465420198"/>
      <w:bookmarkStart w:id="289" w:name="_Toc517095038"/>
      <w:bookmarkEnd w:id="286"/>
      <w:r w:rsidRPr="00FA59D6">
        <w:t>7.15</w:t>
      </w:r>
      <w:r w:rsidR="00FA499E">
        <w:tab/>
      </w:r>
      <w:r w:rsidRPr="00FA59D6">
        <w:t>Minor Cuts and Puncture Wounds</w:t>
      </w:r>
      <w:bookmarkEnd w:id="287"/>
      <w:bookmarkEnd w:id="288"/>
      <w:bookmarkEnd w:id="289"/>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3"/>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Vigorously wash injury with soap and water for several minutes.</w:t>
      </w:r>
    </w:p>
    <w:p w:rsidR="00A50F32" w:rsidRPr="00FA499E" w:rsidRDefault="00A50F32" w:rsidP="00F6091F">
      <w:pPr>
        <w:widowControl w:val="0"/>
        <w:numPr>
          <w:ilvl w:val="0"/>
          <w:numId w:val="63"/>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If the wound is deep and is severely bleeding, obtain medical attention.</w:t>
      </w:r>
    </w:p>
    <w:p w:rsidR="00A50F32" w:rsidRPr="00FA59D6" w:rsidRDefault="00A50F32" w:rsidP="00F6091F">
      <w:pPr>
        <w:pStyle w:val="Heading1"/>
      </w:pPr>
      <w:bookmarkStart w:id="290" w:name="_7.16__"/>
      <w:bookmarkStart w:id="291" w:name="_Toc298759033"/>
      <w:bookmarkStart w:id="292" w:name="_Toc465420199"/>
      <w:bookmarkStart w:id="293" w:name="_Toc517095039"/>
      <w:bookmarkEnd w:id="290"/>
      <w:r w:rsidRPr="00FA59D6">
        <w:t>7.16</w:t>
      </w:r>
      <w:r w:rsidR="00FA499E">
        <w:tab/>
      </w:r>
      <w:r w:rsidRPr="00FA59D6">
        <w:t>Radiation or Biological Spill on Body</w:t>
      </w:r>
      <w:bookmarkEnd w:id="291"/>
      <w:bookmarkEnd w:id="292"/>
      <w:bookmarkEnd w:id="293"/>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64"/>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Remove contaminated person from exposure.</w:t>
      </w:r>
    </w:p>
    <w:p w:rsidR="00A50F32" w:rsidRPr="00FA59D6" w:rsidRDefault="00A50F32" w:rsidP="00F6091F">
      <w:pPr>
        <w:widowControl w:val="0"/>
        <w:numPr>
          <w:ilvl w:val="0"/>
          <w:numId w:val="64"/>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Remove contaminated clothing.</w:t>
      </w:r>
    </w:p>
    <w:p w:rsidR="00A50F32" w:rsidRPr="00FA59D6" w:rsidRDefault="00A50F32" w:rsidP="00F6091F">
      <w:pPr>
        <w:widowControl w:val="0"/>
        <w:numPr>
          <w:ilvl w:val="0"/>
          <w:numId w:val="64"/>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Rinse exposed area thoroughly with soap and water.</w:t>
      </w:r>
    </w:p>
    <w:p w:rsidR="00A50F32" w:rsidRPr="00FA59D6" w:rsidRDefault="00A50F32" w:rsidP="00F6091F">
      <w:pPr>
        <w:widowControl w:val="0"/>
        <w:numPr>
          <w:ilvl w:val="0"/>
          <w:numId w:val="64"/>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 case of injury following a radiation spill, call 9-911 and treat injuries without regard to radioisotope contamination.</w:t>
      </w:r>
    </w:p>
    <w:p w:rsidR="00A50F32" w:rsidRPr="00FA59D6" w:rsidRDefault="00A50F32" w:rsidP="00F6091F">
      <w:pPr>
        <w:widowControl w:val="0"/>
        <w:numPr>
          <w:ilvl w:val="0"/>
          <w:numId w:val="64"/>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radiation spill should be reported to both supervisor and Radiation Safety Officer (R. Belgrave, CG-04, ext. 5085).</w:t>
      </w:r>
    </w:p>
    <w:p w:rsidR="00A50F32" w:rsidRPr="00FA499E" w:rsidRDefault="00A50F32" w:rsidP="00F6091F">
      <w:pPr>
        <w:widowControl w:val="0"/>
        <w:numPr>
          <w:ilvl w:val="2"/>
          <w:numId w:val="64"/>
        </w:numPr>
        <w:tabs>
          <w:tab w:val="left" w:pos="-1440"/>
        </w:tabs>
        <w:spacing w:after="0" w:line="240" w:lineRule="auto"/>
        <w:jc w:val="both"/>
        <w:rPr>
          <w:rFonts w:ascii="Times New Roman" w:eastAsia="Times New Roman" w:hAnsi="Times New Roman" w:cs="Times New Roman"/>
          <w:i/>
          <w:sz w:val="28"/>
          <w:szCs w:val="28"/>
          <w:lang w:bidi="en-US"/>
        </w:rPr>
      </w:pPr>
      <w:r w:rsidRPr="00FA59D6">
        <w:rPr>
          <w:rFonts w:ascii="Times New Roman" w:eastAsia="Times New Roman" w:hAnsi="Times New Roman" w:cs="Times New Roman"/>
          <w:i/>
          <w:sz w:val="28"/>
          <w:szCs w:val="28"/>
          <w:lang w:bidi="en-US"/>
        </w:rPr>
        <w:t>In any case, report the incident to your supervisor.</w:t>
      </w:r>
    </w:p>
    <w:p w:rsidR="00A50F32" w:rsidRPr="00143DD3" w:rsidRDefault="00143DD3" w:rsidP="00F6091F">
      <w:pPr>
        <w:pStyle w:val="Heading1"/>
        <w:rPr>
          <w:lang w:val="en-US"/>
        </w:rPr>
      </w:pPr>
      <w:bookmarkStart w:id="294" w:name="_Toc517095040"/>
      <w:r w:rsidRPr="00E122F4">
        <w:rPr>
          <w:highlight w:val="green"/>
          <w:lang w:val="en-US"/>
        </w:rPr>
        <w:t>8.0</w:t>
      </w:r>
      <w:r w:rsidRPr="00E122F4">
        <w:rPr>
          <w:highlight w:val="green"/>
          <w:lang w:val="en-US"/>
        </w:rPr>
        <w:tab/>
        <w:t>EXPOSURE ASSESSMENT and MEDICAL CONSULATIONS</w:t>
      </w:r>
      <w:bookmarkEnd w:id="294"/>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eastAsia="x-none"/>
        </w:rPr>
      </w:pPr>
    </w:p>
    <w:p w:rsidR="00A50F32" w:rsidRPr="00FA59D6" w:rsidRDefault="00A50F32" w:rsidP="00F6091F">
      <w:pPr>
        <w:pStyle w:val="Heading1"/>
      </w:pPr>
      <w:bookmarkStart w:id="295" w:name="_Toc298759035"/>
      <w:bookmarkStart w:id="296" w:name="_Toc465420201"/>
      <w:bookmarkStart w:id="297" w:name="_Toc517095041"/>
      <w:r w:rsidRPr="00FA59D6">
        <w:t>8.1</w:t>
      </w:r>
      <w:r w:rsidR="00FA499E">
        <w:tab/>
      </w:r>
      <w:r w:rsidRPr="00FA59D6">
        <w:t>Suspected Exposures to Toxic Substances</w:t>
      </w:r>
      <w:bookmarkEnd w:id="295"/>
      <w:bookmarkEnd w:id="296"/>
      <w:bookmarkEnd w:id="297"/>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Lab and / or other CCNY personnel will be offered free medical examination / consultation with no loss of workday time whenever there has been over exposure to a hazardous chemical.  </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b/>
          <w:sz w:val="28"/>
          <w:szCs w:val="28"/>
          <w:lang w:bidi="en-US"/>
        </w:rPr>
      </w:pPr>
    </w:p>
    <w:p w:rsidR="00A50F32" w:rsidRPr="00FA59D6" w:rsidRDefault="00A50F32" w:rsidP="00F6091F">
      <w:pPr>
        <w:pStyle w:val="Heading1"/>
      </w:pPr>
      <w:bookmarkStart w:id="298" w:name="_Toc298759036"/>
      <w:bookmarkStart w:id="299" w:name="_Toc465420202"/>
      <w:bookmarkStart w:id="300" w:name="_Toc517095042"/>
      <w:r w:rsidRPr="00FA59D6">
        <w:t>8.2</w:t>
      </w:r>
      <w:r w:rsidR="00FA499E">
        <w:tab/>
      </w:r>
      <w:r w:rsidRPr="00FA59D6">
        <w:t>Criteria for reasonable suspicion of exposure</w:t>
      </w:r>
      <w:bookmarkEnd w:id="298"/>
      <w:bookmarkEnd w:id="299"/>
      <w:bookmarkEnd w:id="300"/>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It is the policy of CCNY to promptly investigate all employee-reported incidents in which there </w:t>
      </w:r>
      <w:r w:rsidRPr="00FA59D6">
        <w:rPr>
          <w:rFonts w:ascii="Times New Roman" w:eastAsia="Times New Roman" w:hAnsi="Times New Roman" w:cs="Times New Roman"/>
          <w:sz w:val="28"/>
          <w:szCs w:val="28"/>
          <w:lang w:bidi="en-US"/>
        </w:rPr>
        <w:tab/>
        <w:t xml:space="preserve">      is a possibility of employee overexposure to a toxic substance. Events or circumstances that might reasonably constitute overexposure include:</w:t>
      </w:r>
    </w:p>
    <w:p w:rsidR="00A50F32" w:rsidRPr="00FA59D6" w:rsidRDefault="00A50F32" w:rsidP="00F6091F">
      <w:pPr>
        <w:widowControl w:val="0"/>
        <w:numPr>
          <w:ilvl w:val="0"/>
          <w:numId w:val="70"/>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hazardous chemical was leaked, spilled or otherwise rapidly released in uncontrolled manner.</w:t>
      </w:r>
    </w:p>
    <w:p w:rsidR="00A50F32" w:rsidRPr="00FA59D6" w:rsidRDefault="00A50F32" w:rsidP="00F6091F">
      <w:pPr>
        <w:widowControl w:val="0"/>
        <w:numPr>
          <w:ilvl w:val="0"/>
          <w:numId w:val="65"/>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laboratory employee had direct skin or eye contact with a hazardous chemical.</w:t>
      </w:r>
    </w:p>
    <w:p w:rsidR="00A50F32" w:rsidRPr="00FA59D6" w:rsidRDefault="00A50F32" w:rsidP="00F6091F">
      <w:pPr>
        <w:widowControl w:val="0"/>
        <w:numPr>
          <w:ilvl w:val="0"/>
          <w:numId w:val="65"/>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 laboratory employee manifests symptoms, such a headache, rash, nausea, coughing, tearing, irritation or redness or eyes, irritation of nose or throat, dizziness, loss of motor dexterity or judgment, etc., and</w:t>
      </w:r>
    </w:p>
    <w:p w:rsidR="00A50F32" w:rsidRPr="00FA59D6" w:rsidRDefault="00A50F32" w:rsidP="00F6091F">
      <w:pPr>
        <w:widowControl w:val="0"/>
        <w:numPr>
          <w:ilvl w:val="0"/>
          <w:numId w:val="65"/>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Some or all of the symptoms disappear when the person is taken away from the exposure area and breathes fresh air</w:t>
      </w:r>
    </w:p>
    <w:p w:rsidR="00A50F32" w:rsidRPr="00FA59D6" w:rsidRDefault="00A50F32" w:rsidP="00F6091F">
      <w:pPr>
        <w:widowControl w:val="0"/>
        <w:numPr>
          <w:ilvl w:val="0"/>
          <w:numId w:val="65"/>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symptoms reappear soon after the employee returns to work with the same hazardous chemicals.</w:t>
      </w:r>
    </w:p>
    <w:p w:rsidR="00A50F32" w:rsidRPr="00FA59D6" w:rsidRDefault="00A50F32" w:rsidP="00F6091F">
      <w:pPr>
        <w:widowControl w:val="0"/>
        <w:numPr>
          <w:ilvl w:val="0"/>
          <w:numId w:val="65"/>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Two or more persons in the same laboratory work area have similar complaints.</w:t>
      </w:r>
    </w:p>
    <w:p w:rsidR="00A50F32" w:rsidRPr="00FA59D6" w:rsidRDefault="00A50F32" w:rsidP="00F6091F">
      <w:pPr>
        <w:pStyle w:val="Heading1"/>
      </w:pPr>
      <w:bookmarkStart w:id="301" w:name="_Toc298759037"/>
      <w:bookmarkStart w:id="302" w:name="_Toc465420203"/>
      <w:bookmarkStart w:id="303" w:name="_Toc517095043"/>
      <w:r w:rsidRPr="00FA59D6">
        <w:t>8.3</w:t>
      </w:r>
      <w:r w:rsidR="00FA499E">
        <w:tab/>
      </w:r>
      <w:r w:rsidRPr="00FA59D6">
        <w:t>Exposures</w:t>
      </w:r>
      <w:bookmarkEnd w:id="301"/>
      <w:bookmarkEnd w:id="302"/>
      <w:bookmarkEnd w:id="303"/>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All complaints and their disposition, no matter what the ultimate disposition may be, are to be documented.  Included in the documentation should be an explanation for the reason(s) for no further investigation assessment of the event if this is the final decision.  If the decision is to investigate, a formal exposure assessment will be conducted.</w:t>
      </w:r>
    </w:p>
    <w:p w:rsidR="00A50F32" w:rsidRPr="00FA59D6" w:rsidRDefault="00A50F32" w:rsidP="00F6091F">
      <w:pPr>
        <w:pStyle w:val="Heading1"/>
      </w:pPr>
      <w:bookmarkStart w:id="304" w:name="_Toc298759038"/>
      <w:bookmarkStart w:id="305" w:name="_Toc465420204"/>
      <w:bookmarkStart w:id="306" w:name="_Toc517095044"/>
      <w:r w:rsidRPr="00FA59D6">
        <w:t>8.4</w:t>
      </w:r>
      <w:r w:rsidR="00FA499E">
        <w:tab/>
      </w:r>
      <w:r w:rsidRPr="00FA59D6">
        <w:t>Exposure assessment</w:t>
      </w:r>
      <w:bookmarkEnd w:id="304"/>
      <w:bookmarkEnd w:id="305"/>
      <w:bookmarkEnd w:id="306"/>
    </w:p>
    <w:p w:rsidR="00A50F32" w:rsidRPr="00FA59D6" w:rsidRDefault="00A50F32" w:rsidP="00F6091F">
      <w:pPr>
        <w:widowControl w:val="0"/>
        <w:tabs>
          <w:tab w:val="left" w:pos="-1440"/>
        </w:tabs>
        <w:spacing w:after="0" w:line="240" w:lineRule="auto"/>
        <w:ind w:firstLine="144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t xml:space="preserve">The purpose of an overexposure assessment is to determine that there was, or was not, an exposure that might have caused harm to one or more employees and, if so., to identify the hazardous chemical or chemicals involved.  Other investigations might well result and conclusions from exposure assessment, along with other information, to derive recommendations that will prevent or mitigate any future overexposures.  </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An overexposure assessment may include the following:</w:t>
      </w:r>
    </w:p>
    <w:p w:rsidR="00A50F32" w:rsidRPr="00FA59D6" w:rsidRDefault="00A50F32" w:rsidP="00F6091F">
      <w:pPr>
        <w:widowControl w:val="0"/>
        <w:numPr>
          <w:ilvl w:val="0"/>
          <w:numId w:val="66"/>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Interview the complainant and also the victim, if not the same person.</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List the essential information about the circumstances of the complaint, including:</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chemical under suspicion</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Other chemicals used by the victim.</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chemicals being used by others in the immediate area.</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Symptoms exhibited or claimed by the victim.</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How these symptoms compare to symptoms stated in the MSDS for each of the identified chemicals.</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Were control measures, such as personal protective equipment and hoods, used properly</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Were any air samplings or monitoring devices in place? If so, are the measurements obtained from these devices consistent with other information.</w:t>
      </w:r>
    </w:p>
    <w:p w:rsidR="00A50F32" w:rsidRPr="00FA59D6" w:rsidRDefault="00A50F32" w:rsidP="00F6091F">
      <w:pPr>
        <w:widowControl w:val="0"/>
        <w:numPr>
          <w:ilvl w:val="0"/>
          <w:numId w:val="52"/>
        </w:numPr>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Are any chemical traces, reaction products, or other residual materials found in the area; if so, what can be inferred about possible exposures? </w:t>
      </w:r>
    </w:p>
    <w:p w:rsidR="00A50F32" w:rsidRPr="00FA59D6" w:rsidRDefault="00A50F32" w:rsidP="00F6091F">
      <w:pPr>
        <w:pStyle w:val="Heading1"/>
      </w:pPr>
      <w:bookmarkStart w:id="307" w:name="_Toc298759039"/>
      <w:bookmarkStart w:id="308" w:name="_Toc465420205"/>
      <w:bookmarkStart w:id="309" w:name="_Toc517095045"/>
      <w:r w:rsidRPr="00FA59D6">
        <w:t>8.5</w:t>
      </w:r>
      <w:r w:rsidR="00FA499E">
        <w:tab/>
      </w:r>
      <w:r w:rsidRPr="00FA59D6">
        <w:t>Notification of Results of Monitoring</w:t>
      </w:r>
      <w:bookmarkEnd w:id="307"/>
      <w:bookmarkEnd w:id="308"/>
      <w:bookmarkEnd w:id="309"/>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CCNY will notify employees of any monitoring results within 15 working days of receipt. </w:t>
      </w:r>
    </w:p>
    <w:p w:rsidR="00A50F32" w:rsidRPr="00FA59D6" w:rsidRDefault="00A50F32" w:rsidP="00F6091F">
      <w:pPr>
        <w:pStyle w:val="Heading1"/>
      </w:pPr>
      <w:bookmarkStart w:id="310" w:name="_Toc298759040"/>
      <w:bookmarkStart w:id="311" w:name="_Toc465420206"/>
      <w:bookmarkStart w:id="312" w:name="_Toc517095046"/>
      <w:r w:rsidRPr="00FA59D6">
        <w:t>8.6</w:t>
      </w:r>
      <w:r w:rsidR="00FA499E">
        <w:tab/>
      </w:r>
      <w:r w:rsidRPr="00FA59D6">
        <w:t>Medical Consultation and Examination</w:t>
      </w:r>
      <w:bookmarkEnd w:id="310"/>
      <w:bookmarkEnd w:id="311"/>
      <w:bookmarkEnd w:id="312"/>
      <w:r w:rsidRPr="00FA59D6">
        <w:tab/>
      </w:r>
    </w:p>
    <w:p w:rsidR="00A50F32" w:rsidRPr="00FA59D6" w:rsidRDefault="00A50F32" w:rsidP="00F6091F">
      <w:pPr>
        <w:widowControl w:val="0"/>
        <w:tabs>
          <w:tab w:val="left" w:pos="-1440"/>
          <w:tab w:val="left" w:pos="180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b/>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It is the policy of The City College of New York to promptly investigate all employee-reported incidents in which there is a possibility of employee overexposure to a toxic substance. Employees shall be provided with a medical examination at no cost to the employee with no loss of work time. The details or medical consultations and examinations are determined by the physician.</w:t>
      </w:r>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Events or circumstances which may reasonably constitute overexposure include:</w:t>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numPr>
          <w:ilvl w:val="0"/>
          <w:numId w:val="54"/>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Hazardous chemicals leaked, spilled or otherwise rapidly released in an uncontrolled manner.</w:t>
      </w:r>
    </w:p>
    <w:p w:rsidR="00A50F32" w:rsidRPr="00FA59D6" w:rsidRDefault="00A50F32" w:rsidP="00F6091F">
      <w:pPr>
        <w:widowControl w:val="0"/>
        <w:numPr>
          <w:ilvl w:val="0"/>
          <w:numId w:val="54"/>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Laboratory employees with direct eye or skin contact with a hazardous chemical</w:t>
      </w:r>
    </w:p>
    <w:p w:rsidR="00A50F32" w:rsidRPr="00FA59D6" w:rsidRDefault="00A50F32" w:rsidP="00F6091F">
      <w:pPr>
        <w:widowControl w:val="0"/>
        <w:numPr>
          <w:ilvl w:val="0"/>
          <w:numId w:val="5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Laboratory employees who manifest symptoms, such as headache, rash, nausea, coughing, tearing, irritation, redness of the eyes, irritation of nose or throat, dizziness, loss of motor dexterity or judgment</w:t>
      </w:r>
    </w:p>
    <w:p w:rsidR="00A50F32" w:rsidRPr="00FA59D6" w:rsidRDefault="00A50F32" w:rsidP="00F6091F">
      <w:pPr>
        <w:widowControl w:val="0"/>
        <w:numPr>
          <w:ilvl w:val="0"/>
          <w:numId w:val="53"/>
        </w:numPr>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Some or all of the symptoms disappearing when the person is taken away from the exposure area and breathes fresh air with symptoms reappearing when the employee returns to work with the same hazardous chemicals.</w:t>
      </w:r>
    </w:p>
    <w:p w:rsidR="00A50F32" w:rsidRPr="00FA59D6" w:rsidRDefault="00A50F32" w:rsidP="00F6091F">
      <w:pPr>
        <w:widowControl w:val="0"/>
        <w:numPr>
          <w:ilvl w:val="0"/>
          <w:numId w:val="53"/>
        </w:numPr>
        <w:tabs>
          <w:tab w:val="right" w:pos="8631"/>
        </w:tabs>
        <w:spacing w:after="0" w:line="240" w:lineRule="auto"/>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Two or more individual employees in the same laboratory work area having similar symptoms or complaints.</w:t>
      </w:r>
    </w:p>
    <w:p w:rsidR="00A50F32" w:rsidRPr="00FA59D6" w:rsidRDefault="00A50F32" w:rsidP="00F6091F">
      <w:pPr>
        <w:widowControl w:val="0"/>
        <w:tabs>
          <w:tab w:val="right" w:pos="8631"/>
        </w:tabs>
        <w:spacing w:after="0" w:line="240" w:lineRule="auto"/>
        <w:ind w:left="288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purpose of a medical examination is warranted when, from the results of an overexposure assessment, it is suspected or known that an employee was overexposed to a hazardous chemical or chemicals; the employee should obtain medical consultation from or under the direct supervision of a licensed physician who is experienced in treating victims of chemical overexposure. The medical professional should also be knowledgeable about which tests or procedures are appropriate to determine if there has been an overexposure; these diagnostic techniques are called “differential diagnoses”.</w:t>
      </w:r>
    </w:p>
    <w:p w:rsidR="00A50F32" w:rsidRPr="00FA59D6" w:rsidRDefault="00A50F32" w:rsidP="00F6091F">
      <w:pPr>
        <w:widowControl w:val="0"/>
        <w:tabs>
          <w:tab w:val="right" w:pos="8631"/>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right" w:pos="8631"/>
        </w:tabs>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Employees shall be notified of the results of any medical consultation or examination with regard to any medical condition that exists or might exist as a result of overexposure to a hazardous chemical.</w:t>
      </w:r>
    </w:p>
    <w:p w:rsidR="00A50F32" w:rsidRPr="00FA59D6" w:rsidRDefault="00A50F32" w:rsidP="00F6091F">
      <w:pPr>
        <w:pStyle w:val="Heading1"/>
      </w:pPr>
      <w:r w:rsidRPr="00FA59D6">
        <w:t xml:space="preserve"> </w:t>
      </w:r>
      <w:bookmarkStart w:id="313" w:name="_Toc298759041"/>
      <w:bookmarkStart w:id="314" w:name="_Toc465420207"/>
      <w:bookmarkStart w:id="315" w:name="_Toc517095047"/>
      <w:r w:rsidRPr="00FA59D6">
        <w:t>8.7</w:t>
      </w:r>
      <w:r w:rsidR="00FA499E">
        <w:tab/>
      </w:r>
      <w:r w:rsidRPr="00FA59D6">
        <w:t>Documentation</w:t>
      </w:r>
      <w:bookmarkEnd w:id="313"/>
      <w:bookmarkEnd w:id="314"/>
      <w:bookmarkEnd w:id="315"/>
      <w:r w:rsidRPr="00FA59D6">
        <w:tab/>
      </w:r>
    </w:p>
    <w:p w:rsidR="00A50F32" w:rsidRPr="00FA59D6" w:rsidRDefault="00A50F32" w:rsidP="00F6091F">
      <w:pPr>
        <w:widowControl w:val="0"/>
        <w:tabs>
          <w:tab w:val="left" w:pos="-1440"/>
        </w:tabs>
        <w:spacing w:after="0" w:line="240" w:lineRule="auto"/>
        <w:ind w:firstLine="360"/>
        <w:jc w:val="both"/>
        <w:rPr>
          <w:rFonts w:ascii="Times New Roman" w:eastAsia="Times New Roman" w:hAnsi="Times New Roman" w:cs="Times New Roman"/>
          <w:sz w:val="28"/>
          <w:szCs w:val="28"/>
          <w:lang w:bidi="en-US"/>
        </w:rPr>
      </w:pPr>
    </w:p>
    <w:p w:rsidR="00A50F32" w:rsidRPr="00FA499E"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All memos, notes, and reports related to a complaint of actual or possible exposure to hazardous chemicals are to be ma</w:t>
      </w:r>
      <w:r w:rsidR="00FA499E">
        <w:rPr>
          <w:rFonts w:ascii="Times New Roman" w:eastAsia="Times New Roman" w:hAnsi="Times New Roman" w:cs="Times New Roman"/>
          <w:sz w:val="28"/>
          <w:szCs w:val="28"/>
          <w:lang w:bidi="en-US"/>
        </w:rPr>
        <w:t>intained as part of the record.</w:t>
      </w:r>
    </w:p>
    <w:p w:rsidR="00A50F32" w:rsidRPr="00FA59D6" w:rsidRDefault="00A50F32" w:rsidP="00F6091F">
      <w:pPr>
        <w:pStyle w:val="Heading1"/>
      </w:pPr>
      <w:bookmarkStart w:id="316" w:name="_Toc298759042"/>
      <w:bookmarkStart w:id="317" w:name="_Toc465420208"/>
      <w:bookmarkStart w:id="318" w:name="_Toc517095048"/>
      <w:r w:rsidRPr="00FA59D6">
        <w:t>8.8</w:t>
      </w:r>
      <w:r w:rsidR="00FA499E">
        <w:tab/>
      </w:r>
      <w:r w:rsidRPr="00FA59D6">
        <w:t>Notification</w:t>
      </w:r>
      <w:bookmarkEnd w:id="316"/>
      <w:bookmarkEnd w:id="317"/>
      <w:bookmarkEnd w:id="318"/>
    </w:p>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Employees shall be notified of the results of any medical consultation or examination with regard to any medical condition that exists or might exist as a result of overex</w:t>
      </w:r>
      <w:r w:rsidR="00FA499E">
        <w:rPr>
          <w:rFonts w:ascii="Times New Roman" w:eastAsia="Times New Roman" w:hAnsi="Times New Roman" w:cs="Times New Roman"/>
          <w:sz w:val="28"/>
          <w:szCs w:val="28"/>
          <w:lang w:bidi="en-US"/>
        </w:rPr>
        <w:t>posure to a hazardous chemical.</w:t>
      </w:r>
    </w:p>
    <w:p w:rsidR="00A50F32" w:rsidRPr="00143DD3" w:rsidRDefault="00143DD3" w:rsidP="00F6091F">
      <w:pPr>
        <w:pStyle w:val="Heading1"/>
        <w:rPr>
          <w:lang w:val="en-US"/>
        </w:rPr>
      </w:pPr>
      <w:bookmarkStart w:id="319" w:name="_Toc517095049"/>
      <w:r w:rsidRPr="00E122F4">
        <w:rPr>
          <w:highlight w:val="green"/>
          <w:lang w:val="en-US"/>
        </w:rPr>
        <w:t>9.0</w:t>
      </w:r>
      <w:r w:rsidRPr="00E122F4">
        <w:rPr>
          <w:highlight w:val="green"/>
          <w:lang w:val="en-US"/>
        </w:rPr>
        <w:tab/>
        <w:t>Other</w:t>
      </w:r>
      <w:bookmarkEnd w:id="319"/>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eastAsia="x-none"/>
        </w:rPr>
      </w:pPr>
    </w:p>
    <w:p w:rsidR="00A50F32" w:rsidRPr="00FA59D6" w:rsidRDefault="00A50F32" w:rsidP="00F6091F">
      <w:pPr>
        <w:pStyle w:val="Heading1"/>
      </w:pPr>
      <w:bookmarkStart w:id="320" w:name="_Toc298759044"/>
      <w:bookmarkStart w:id="321" w:name="_Toc465420210"/>
      <w:bookmarkStart w:id="322" w:name="_Toc517095050"/>
      <w:r w:rsidRPr="00FA59D6">
        <w:t>9.1</w:t>
      </w:r>
      <w:r w:rsidR="00FA499E">
        <w:tab/>
      </w:r>
      <w:r w:rsidRPr="00FA59D6">
        <w:t>Composition of the Lab Safety Committee</w:t>
      </w:r>
      <w:bookmarkEnd w:id="320"/>
      <w:bookmarkEnd w:id="321"/>
      <w:bookmarkEnd w:id="322"/>
    </w:p>
    <w:p w:rsidR="00A50F32" w:rsidRPr="00FA59D6" w:rsidRDefault="00A50F32" w:rsidP="00F6091F">
      <w:pPr>
        <w:widowControl w:val="0"/>
        <w:tabs>
          <w:tab w:val="left" w:pos="-1440"/>
        </w:tabs>
        <w:spacing w:after="0" w:line="240" w:lineRule="auto"/>
        <w:ind w:left="1440" w:firstLine="360"/>
        <w:jc w:val="both"/>
        <w:rPr>
          <w:rFonts w:ascii="Times New Roman" w:eastAsia="Times New Roman" w:hAnsi="Times New Roman" w:cs="Times New Roman"/>
          <w:sz w:val="28"/>
          <w:szCs w:val="28"/>
          <w:u w:val="single"/>
          <w:lang w:bidi="en-US"/>
        </w:rPr>
      </w:pP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Each department to which this Plan applies shall be a member of the college wide safety committee and insure that the Plan is in fact adhered to. The Committee shall generally have the responsibility of insuring that the rules set forth in other parts of this Plan are adhered to, including among others the controls listed in section 4.10 of this Plan.  </w:t>
      </w: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The Committee shall include tenured faculty from the department, plus at least one tenured technician. It may also include students (graduate and undergraduate), and others whom the department feels should be included.   </w:t>
      </w: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p>
    <w:p w:rsidR="00A50F32" w:rsidRPr="00FA59D6" w:rsidRDefault="00A50F32" w:rsidP="00F6091F">
      <w:pPr>
        <w:pStyle w:val="Heading1"/>
      </w:pPr>
      <w:bookmarkStart w:id="323" w:name="_Toc298759045"/>
      <w:bookmarkStart w:id="324" w:name="_Toc465420211"/>
      <w:bookmarkStart w:id="325" w:name="_Toc517095051"/>
      <w:r w:rsidRPr="00FA59D6">
        <w:t>9.2</w:t>
      </w:r>
      <w:r w:rsidR="00FA499E">
        <w:tab/>
      </w:r>
      <w:r w:rsidRPr="00FA59D6">
        <w:t>Records and Record keeping</w:t>
      </w:r>
      <w:bookmarkEnd w:id="323"/>
      <w:bookmarkEnd w:id="324"/>
      <w:bookmarkEnd w:id="325"/>
    </w:p>
    <w:p w:rsidR="00A50F32" w:rsidRPr="00FA59D6" w:rsidRDefault="00A50F32" w:rsidP="00F6091F">
      <w:pPr>
        <w:widowControl w:val="0"/>
        <w:tabs>
          <w:tab w:val="left" w:pos="-1440"/>
        </w:tabs>
        <w:spacing w:after="0" w:line="240" w:lineRule="auto"/>
        <w:ind w:left="1440" w:firstLine="360"/>
        <w:jc w:val="both"/>
        <w:rPr>
          <w:rFonts w:ascii="Times New Roman" w:eastAsia="Times New Roman" w:hAnsi="Times New Roman" w:cs="Times New Roman"/>
          <w:b/>
          <w:sz w:val="28"/>
          <w:szCs w:val="28"/>
          <w:lang w:bidi="en-US"/>
        </w:rPr>
      </w:pP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records of the LSC are to be kept in a file in the offices of the EHOS.</w:t>
      </w:r>
    </w:p>
    <w:p w:rsidR="00A50F32" w:rsidRPr="00FA59D6" w:rsidRDefault="00A50F32" w:rsidP="00F6091F">
      <w:pPr>
        <w:pStyle w:val="Heading1"/>
      </w:pPr>
      <w:bookmarkStart w:id="326" w:name="_Toc298759046"/>
      <w:bookmarkStart w:id="327" w:name="_Toc465420212"/>
      <w:bookmarkStart w:id="328" w:name="_Toc517095052"/>
      <w:r w:rsidRPr="00FA59D6">
        <w:t>9.3</w:t>
      </w:r>
      <w:r w:rsidR="00FA499E">
        <w:tab/>
      </w:r>
      <w:r w:rsidRPr="00FA59D6">
        <w:t>Training of Employees</w:t>
      </w:r>
      <w:bookmarkEnd w:id="326"/>
      <w:bookmarkEnd w:id="327"/>
      <w:bookmarkEnd w:id="328"/>
    </w:p>
    <w:p w:rsidR="00A50F32" w:rsidRPr="00FA59D6" w:rsidRDefault="00A50F32" w:rsidP="00F6091F">
      <w:pPr>
        <w:widowControl w:val="0"/>
        <w:tabs>
          <w:tab w:val="left" w:pos="-1440"/>
        </w:tabs>
        <w:spacing w:after="0" w:line="240" w:lineRule="auto"/>
        <w:ind w:left="1440" w:firstLine="360"/>
        <w:jc w:val="both"/>
        <w:rPr>
          <w:rFonts w:ascii="Times New Roman" w:eastAsia="Times New Roman" w:hAnsi="Times New Roman" w:cs="Times New Roman"/>
          <w:sz w:val="28"/>
          <w:szCs w:val="28"/>
          <w:lang w:bidi="en-US"/>
        </w:rPr>
      </w:pP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CCNY will provide all its employees subject to the CHP with training sessions concerning the hazards of chemicals in its laboratories and shops. These sessions are mandatory for all employees subject to the Lab Standard who have not yet attended a chemical safety training session at CCNY.</w:t>
      </w:r>
    </w:p>
    <w:p w:rsidR="00A50F32" w:rsidRPr="00FA59D6" w:rsidRDefault="00A50F32" w:rsidP="00F6091F">
      <w:pPr>
        <w:widowControl w:val="0"/>
        <w:tabs>
          <w:tab w:val="left" w:pos="-1440"/>
        </w:tabs>
        <w:spacing w:after="0" w:line="240" w:lineRule="auto"/>
        <w:ind w:firstLine="72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 xml:space="preserve"> </w:t>
      </w:r>
    </w:p>
    <w:p w:rsidR="00A50F32" w:rsidRPr="00FA59D6" w:rsidRDefault="00A50F32" w:rsidP="00F6091F">
      <w:pPr>
        <w:pStyle w:val="Heading1"/>
      </w:pPr>
      <w:bookmarkStart w:id="329" w:name="_Toc231702185"/>
      <w:bookmarkStart w:id="330" w:name="_Toc298759047"/>
      <w:bookmarkStart w:id="331" w:name="_Toc465420213"/>
      <w:bookmarkStart w:id="332" w:name="_Toc517095053"/>
      <w:r w:rsidRPr="00FA59D6">
        <w:t>9.4</w:t>
      </w:r>
      <w:r w:rsidR="00FA499E">
        <w:tab/>
      </w:r>
      <w:r w:rsidRPr="00FA59D6">
        <w:t xml:space="preserve">Responsibilities of the Lab </w:t>
      </w:r>
      <w:bookmarkEnd w:id="329"/>
      <w:r w:rsidRPr="00FA59D6">
        <w:t>Safety Committee</w:t>
      </w:r>
      <w:bookmarkEnd w:id="330"/>
      <w:bookmarkEnd w:id="331"/>
      <w:bookmarkEnd w:id="332"/>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responsibilities of the LSC are described under section 2.5 CCNY Laboratory Safety Committee (LSC) page 5 of t</w:t>
      </w:r>
      <w:r w:rsidR="00FA499E">
        <w:rPr>
          <w:rFonts w:ascii="Times New Roman" w:eastAsia="Times New Roman" w:hAnsi="Times New Roman" w:cs="Times New Roman"/>
          <w:sz w:val="28"/>
          <w:szCs w:val="28"/>
          <w:lang w:bidi="en-US"/>
        </w:rPr>
        <w:t>his document.</w:t>
      </w:r>
    </w:p>
    <w:p w:rsidR="00A50F32" w:rsidRPr="00FA59D6" w:rsidRDefault="00A50F32" w:rsidP="00F6091F">
      <w:pPr>
        <w:pStyle w:val="Heading1"/>
      </w:pPr>
      <w:bookmarkStart w:id="333" w:name="_Toc465420214"/>
      <w:bookmarkStart w:id="334" w:name="_Toc517095054"/>
      <w:bookmarkStart w:id="335" w:name="CompPro"/>
      <w:r w:rsidRPr="00FA59D6">
        <w:t>9.5</w:t>
      </w:r>
      <w:r w:rsidR="00FA499E">
        <w:tab/>
      </w:r>
      <w:r w:rsidRPr="00FA59D6">
        <w:t>Compliance Procedure</w:t>
      </w:r>
      <w:bookmarkEnd w:id="333"/>
      <w:bookmarkEnd w:id="334"/>
    </w:p>
    <w:bookmarkEnd w:id="335"/>
    <w:p w:rsidR="00A50F32" w:rsidRPr="00FA59D6" w:rsidRDefault="00A50F32" w:rsidP="00F6091F">
      <w:pPr>
        <w:widowControl w:val="0"/>
        <w:tabs>
          <w:tab w:val="left" w:pos="-1440"/>
        </w:tabs>
        <w:spacing w:after="0" w:line="240" w:lineRule="auto"/>
        <w:jc w:val="both"/>
        <w:rPr>
          <w:rFonts w:ascii="Times New Roman" w:eastAsia="Times New Roman" w:hAnsi="Times New Roman" w:cs="Times New Roman"/>
          <w:b/>
          <w:sz w:val="28"/>
          <w:szCs w:val="28"/>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Poor safety practices and violations of the policies set forth in this plan can be reason for cessation of a laboratory procedure and/or operation.  In the case of serious repeated violation(s) of CCNY policies and / or regulatory mandates, the following steps may result in termination of employment.  The procedure set forth is intended to provide a mechanism for corrective action.</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u w:val="single"/>
          <w:lang w:bidi="en-US"/>
        </w:rPr>
      </w:pP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The Laboratory Hygiene</w:t>
      </w:r>
      <w:r w:rsidRPr="00FA59D6">
        <w:rPr>
          <w:rFonts w:ascii="Times New Roman" w:eastAsia="Times New Roman" w:hAnsi="Times New Roman" w:cs="Times New Roman"/>
          <w:sz w:val="28"/>
          <w:szCs w:val="28"/>
          <w:lang w:bidi="en-US"/>
        </w:rPr>
        <w:fldChar w:fldCharType="begin"/>
      </w:r>
      <w:r w:rsidRPr="00FA59D6">
        <w:rPr>
          <w:rFonts w:ascii="Times New Roman" w:eastAsia="Times New Roman" w:hAnsi="Times New Roman" w:cs="Times New Roman"/>
          <w:sz w:val="28"/>
          <w:szCs w:val="28"/>
          <w:lang w:bidi="en-US"/>
        </w:rPr>
        <w:instrText xml:space="preserve"> XE "</w:instrText>
      </w:r>
      <w:r w:rsidRPr="00FA59D6">
        <w:rPr>
          <w:rFonts w:ascii="Times New Roman" w:eastAsia="Times New Roman" w:hAnsi="Times New Roman" w:cs="Times New Roman"/>
          <w:smallCaps/>
          <w:sz w:val="28"/>
          <w:szCs w:val="28"/>
          <w:lang w:bidi="en-US"/>
        </w:rPr>
        <w:instrText>Hygiene</w:instrText>
      </w:r>
      <w:r w:rsidRPr="00FA59D6">
        <w:rPr>
          <w:rFonts w:ascii="Times New Roman" w:eastAsia="Times New Roman" w:hAnsi="Times New Roman" w:cs="Times New Roman"/>
          <w:sz w:val="28"/>
          <w:szCs w:val="28"/>
          <w:lang w:bidi="en-US"/>
        </w:rPr>
        <w:instrText xml:space="preserve">" </w:instrText>
      </w:r>
      <w:r w:rsidRPr="00FA59D6">
        <w:rPr>
          <w:rFonts w:ascii="Times New Roman" w:eastAsia="Times New Roman" w:hAnsi="Times New Roman" w:cs="Times New Roman"/>
          <w:sz w:val="28"/>
          <w:szCs w:val="28"/>
          <w:lang w:bidi="en-US"/>
        </w:rPr>
        <w:fldChar w:fldCharType="end"/>
      </w:r>
      <w:r w:rsidRPr="00FA59D6">
        <w:rPr>
          <w:rFonts w:ascii="Times New Roman" w:eastAsia="Times New Roman" w:hAnsi="Times New Roman" w:cs="Times New Roman"/>
          <w:sz w:val="28"/>
          <w:szCs w:val="28"/>
          <w:lang w:bidi="en-US"/>
        </w:rPr>
        <w:t xml:space="preserve"> Officer (LHO) on behalf of the Office of Environmental and Occupational Safety and Health and the Laboratory Safety Committee</w:t>
      </w:r>
      <w:r w:rsidRPr="00FA59D6">
        <w:rPr>
          <w:rFonts w:ascii="Times New Roman" w:eastAsia="Times New Roman" w:hAnsi="Times New Roman" w:cs="Times New Roman"/>
          <w:sz w:val="28"/>
          <w:szCs w:val="28"/>
          <w:lang w:bidi="en-US"/>
        </w:rPr>
        <w:fldChar w:fldCharType="begin"/>
      </w:r>
      <w:r w:rsidRPr="00FA59D6">
        <w:rPr>
          <w:rFonts w:ascii="Times New Roman" w:eastAsia="Times New Roman" w:hAnsi="Times New Roman" w:cs="Times New Roman"/>
          <w:sz w:val="28"/>
          <w:szCs w:val="28"/>
          <w:lang w:bidi="en-US"/>
        </w:rPr>
        <w:instrText xml:space="preserve"> XE "</w:instrText>
      </w:r>
      <w:r w:rsidRPr="00FA59D6">
        <w:rPr>
          <w:rFonts w:ascii="Times New Roman" w:eastAsia="Times New Roman" w:hAnsi="Times New Roman" w:cs="Times New Roman"/>
          <w:smallCaps/>
          <w:sz w:val="28"/>
          <w:szCs w:val="28"/>
          <w:lang w:bidi="en-US"/>
        </w:rPr>
        <w:instrText>Laboratory Safety Committee</w:instrText>
      </w:r>
      <w:r w:rsidRPr="00FA59D6">
        <w:rPr>
          <w:rFonts w:ascii="Times New Roman" w:eastAsia="Times New Roman" w:hAnsi="Times New Roman" w:cs="Times New Roman"/>
          <w:sz w:val="28"/>
          <w:szCs w:val="28"/>
          <w:lang w:bidi="en-US"/>
        </w:rPr>
        <w:instrText xml:space="preserve">" </w:instrText>
      </w:r>
      <w:r w:rsidRPr="00FA59D6">
        <w:rPr>
          <w:rFonts w:ascii="Times New Roman" w:eastAsia="Times New Roman" w:hAnsi="Times New Roman" w:cs="Times New Roman"/>
          <w:sz w:val="28"/>
          <w:szCs w:val="28"/>
          <w:lang w:bidi="en-US"/>
        </w:rPr>
        <w:fldChar w:fldCharType="end"/>
      </w:r>
      <w:r w:rsidRPr="00FA59D6">
        <w:rPr>
          <w:rFonts w:ascii="Times New Roman" w:eastAsia="Times New Roman" w:hAnsi="Times New Roman" w:cs="Times New Roman"/>
          <w:sz w:val="28"/>
          <w:szCs w:val="28"/>
          <w:lang w:bidi="en-US"/>
        </w:rPr>
        <w:t xml:space="preserve"> shall abide by the following procedures when an unsafe condition is detected or violation of this program or of any statutory mandate is found:</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3"/>
        </w:numPr>
        <w:tabs>
          <w:tab w:val="num" w:pos="1440"/>
        </w:tabs>
        <w:spacing w:after="0" w:line="240" w:lineRule="auto"/>
        <w:ind w:left="1440"/>
        <w:jc w:val="both"/>
        <w:rPr>
          <w:rFonts w:ascii="Times New Roman" w:eastAsia="Times New Roman" w:hAnsi="Times New Roman" w:cs="Times New Roman"/>
          <w:sz w:val="28"/>
          <w:szCs w:val="28"/>
          <w:lang w:bidi="en-US"/>
        </w:rPr>
      </w:pPr>
      <w:r w:rsidRPr="00FA59D6">
        <w:rPr>
          <w:rFonts w:ascii="Times New Roman" w:eastAsia="Times New Roman" w:hAnsi="Times New Roman" w:cs="Times New Roman"/>
          <w:sz w:val="28"/>
          <w:szCs w:val="28"/>
          <w:lang w:bidi="en-US"/>
        </w:rPr>
        <w:t>Immediately inform in writing the Principal Investigator or the designated person in his/her absence, of the unsafe condition or violation and the recommended corrective measure. A time frame for remediation will be assigned by the LCHO/LHO.</w:t>
      </w:r>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numPr>
          <w:ilvl w:val="0"/>
          <w:numId w:val="3"/>
        </w:numPr>
        <w:tabs>
          <w:tab w:val="num" w:pos="1440"/>
        </w:tabs>
        <w:spacing w:after="0" w:line="240" w:lineRule="auto"/>
        <w:ind w:left="1440"/>
        <w:jc w:val="both"/>
        <w:rPr>
          <w:rFonts w:ascii="Times New Roman" w:eastAsia="Times New Roman" w:hAnsi="Times New Roman" w:cs="Times New Roman"/>
          <w:kern w:val="28"/>
          <w:sz w:val="28"/>
          <w:szCs w:val="28"/>
          <w:lang w:bidi="en-US"/>
        </w:rPr>
      </w:pPr>
      <w:r w:rsidRPr="00FA59D6">
        <w:rPr>
          <w:rFonts w:ascii="Times New Roman" w:eastAsia="Times New Roman" w:hAnsi="Times New Roman" w:cs="Times New Roman"/>
          <w:sz w:val="28"/>
          <w:szCs w:val="28"/>
          <w:lang w:bidi="en-US"/>
        </w:rPr>
        <w:t>If the condition is not corrected within the assigned time frame the LCHO/LHO shall inform in writing the appropriate department Chair, Dean and the Lab Safety Committee.</w:t>
      </w:r>
    </w:p>
    <w:p w:rsidR="00A50F32" w:rsidRPr="00FA59D6" w:rsidRDefault="00A50F32" w:rsidP="00F6091F">
      <w:pPr>
        <w:spacing w:after="0" w:line="240" w:lineRule="auto"/>
        <w:jc w:val="both"/>
        <w:rPr>
          <w:rFonts w:ascii="Times New Roman" w:eastAsia="Times New Roman" w:hAnsi="Times New Roman" w:cs="Times New Roman"/>
          <w:kern w:val="28"/>
          <w:sz w:val="28"/>
          <w:szCs w:val="28"/>
          <w:lang w:bidi="en-US"/>
        </w:rPr>
      </w:pPr>
      <w:r w:rsidRPr="00FA59D6">
        <w:rPr>
          <w:rFonts w:ascii="Times New Roman" w:eastAsia="Times New Roman" w:hAnsi="Times New Roman" w:cs="Times New Roman"/>
          <w:sz w:val="28"/>
          <w:szCs w:val="28"/>
          <w:lang w:bidi="en-US"/>
        </w:rPr>
        <w:t xml:space="preserve"> </w:t>
      </w:r>
    </w:p>
    <w:p w:rsidR="00A50F32" w:rsidRPr="00FA59D6" w:rsidRDefault="00A50F32" w:rsidP="00F6091F">
      <w:pPr>
        <w:numPr>
          <w:ilvl w:val="0"/>
          <w:numId w:val="3"/>
        </w:numPr>
        <w:tabs>
          <w:tab w:val="num" w:pos="1440"/>
        </w:tabs>
        <w:spacing w:after="0" w:line="240" w:lineRule="auto"/>
        <w:ind w:left="1440"/>
        <w:jc w:val="both"/>
        <w:rPr>
          <w:rFonts w:ascii="Times New Roman" w:eastAsia="Times New Roman" w:hAnsi="Times New Roman" w:cs="Times New Roman"/>
          <w:kern w:val="28"/>
          <w:sz w:val="28"/>
          <w:szCs w:val="28"/>
          <w:lang w:bidi="en-US"/>
        </w:rPr>
      </w:pPr>
      <w:r w:rsidRPr="00FA59D6">
        <w:rPr>
          <w:rFonts w:ascii="Times New Roman" w:eastAsia="Times New Roman" w:hAnsi="Times New Roman" w:cs="Times New Roman"/>
          <w:kern w:val="28"/>
          <w:sz w:val="28"/>
          <w:szCs w:val="28"/>
          <w:lang w:bidi="en-US"/>
        </w:rPr>
        <w:t>If there is no response from the Chair and Dean the LCHO/LHO will inform in writing the Vice President for Planning and Management, the ior Vice- President, the Provost, and the President of CCNY.</w:t>
      </w:r>
      <w:bookmarkStart w:id="336" w:name="_Toc329270766"/>
    </w:p>
    <w:p w:rsidR="00A50F32" w:rsidRPr="00FA59D6" w:rsidRDefault="00A50F32" w:rsidP="00F6091F">
      <w:pPr>
        <w:spacing w:after="0" w:line="240" w:lineRule="auto"/>
        <w:ind w:firstLine="360"/>
        <w:jc w:val="both"/>
        <w:rPr>
          <w:rFonts w:ascii="Times New Roman" w:eastAsia="Times New Roman" w:hAnsi="Times New Roman" w:cs="Times New Roman"/>
          <w:sz w:val="28"/>
          <w:szCs w:val="28"/>
          <w:lang w:bidi="en-US"/>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highlight w:val="darkBlue"/>
          <w:lang w:eastAsia="x-none"/>
        </w:rPr>
      </w:pPr>
    </w:p>
    <w:p w:rsidR="00A50F32" w:rsidRPr="00FA59D6" w:rsidRDefault="00A50F32" w:rsidP="00F6091F">
      <w:pPr>
        <w:spacing w:after="0" w:line="240" w:lineRule="auto"/>
        <w:ind w:left="720" w:firstLine="360"/>
        <w:contextualSpacing/>
        <w:jc w:val="both"/>
        <w:rPr>
          <w:rFonts w:ascii="Times New Roman" w:eastAsia="Times New Roman" w:hAnsi="Times New Roman" w:cs="Times New Roman"/>
          <w:b/>
          <w:sz w:val="28"/>
          <w:szCs w:val="28"/>
          <w:lang w:eastAsia="x-none"/>
        </w:rPr>
      </w:pPr>
    </w:p>
    <w:p w:rsidR="00A50F32" w:rsidRP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lang w:eastAsia="x-none"/>
        </w:rPr>
      </w:pPr>
      <w:r w:rsidRPr="00A50F32">
        <w:rPr>
          <w:rFonts w:ascii="Times New Roman" w:eastAsia="Times New Roman" w:hAnsi="Times New Roman" w:cs="Times New Roman"/>
          <w:b/>
          <w:sz w:val="24"/>
          <w:szCs w:val="24"/>
          <w:lang w:eastAsia="x-none"/>
        </w:rPr>
        <w:br w:type="page"/>
      </w:r>
    </w:p>
    <w:p w:rsid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Pr="00A50F32"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A50F32" w:rsidRP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39407F" w:rsidRPr="00A50F32" w:rsidRDefault="0039407F"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A50F32" w:rsidRP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A50F32" w:rsidRDefault="00A50F32"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FA499E" w:rsidRPr="00A50F32" w:rsidRDefault="00FA499E" w:rsidP="00F6091F">
      <w:pPr>
        <w:spacing w:after="0" w:line="240" w:lineRule="auto"/>
        <w:ind w:left="720" w:firstLine="360"/>
        <w:contextualSpacing/>
        <w:jc w:val="both"/>
        <w:rPr>
          <w:rFonts w:ascii="Times New Roman" w:eastAsia="Times New Roman" w:hAnsi="Times New Roman" w:cs="Times New Roman"/>
          <w:b/>
          <w:sz w:val="24"/>
          <w:szCs w:val="24"/>
          <w:highlight w:val="darkBlue"/>
          <w:lang w:eastAsia="x-none"/>
        </w:rPr>
      </w:pPr>
    </w:p>
    <w:p w:rsidR="00A50F32" w:rsidRPr="00A50F32" w:rsidRDefault="00A50F32" w:rsidP="00F6091F">
      <w:pPr>
        <w:spacing w:after="0" w:line="240" w:lineRule="auto"/>
        <w:ind w:left="720" w:firstLine="360"/>
        <w:contextualSpacing/>
        <w:jc w:val="both"/>
        <w:rPr>
          <w:rFonts w:ascii="Times New Roman" w:eastAsia="Times New Roman" w:hAnsi="Times New Roman" w:cs="Times New Roman"/>
          <w:b/>
          <w:sz w:val="144"/>
          <w:szCs w:val="144"/>
          <w:highlight w:val="darkBlue"/>
          <w:lang w:eastAsia="x-none"/>
        </w:rPr>
      </w:pPr>
    </w:p>
    <w:p w:rsidR="00A50F32" w:rsidRPr="00E122F4" w:rsidRDefault="00A50F32" w:rsidP="002C21A5">
      <w:pPr>
        <w:shd w:val="clear" w:color="auto" w:fill="FF0000"/>
        <w:spacing w:after="0" w:line="240" w:lineRule="auto"/>
        <w:contextualSpacing/>
        <w:jc w:val="center"/>
        <w:rPr>
          <w:rFonts w:ascii="Times New Roman" w:eastAsia="Times New Roman" w:hAnsi="Times New Roman" w:cs="Times New Roman"/>
          <w:b/>
          <w:color w:val="FFFFFF"/>
          <w:sz w:val="144"/>
          <w:szCs w:val="144"/>
          <w:highlight w:val="green"/>
          <w:lang w:eastAsia="x-none"/>
        </w:rPr>
      </w:pPr>
      <w:r w:rsidRPr="00E122F4">
        <w:rPr>
          <w:rFonts w:ascii="Times New Roman" w:eastAsia="Times New Roman" w:hAnsi="Times New Roman" w:cs="Times New Roman"/>
          <w:b/>
          <w:color w:val="FFFFFF"/>
          <w:sz w:val="144"/>
          <w:szCs w:val="144"/>
          <w:highlight w:val="green"/>
          <w:lang w:eastAsia="x-none"/>
        </w:rPr>
        <w:t>Blank page</w:t>
      </w:r>
      <w:bookmarkEnd w:id="336"/>
    </w:p>
    <w:p w:rsidR="00A50F32" w:rsidRPr="00A50F32" w:rsidRDefault="00A50F32" w:rsidP="00F6091F">
      <w:pPr>
        <w:autoSpaceDE w:val="0"/>
        <w:autoSpaceDN w:val="0"/>
        <w:adjustRightInd w:val="0"/>
        <w:spacing w:after="120" w:line="240" w:lineRule="auto"/>
        <w:ind w:firstLine="360"/>
        <w:jc w:val="both"/>
        <w:rPr>
          <w:rFonts w:ascii="Times New Roman" w:eastAsia="Calibri" w:hAnsi="Times New Roman" w:cs="Times New Roman"/>
          <w:sz w:val="16"/>
          <w:szCs w:val="16"/>
        </w:rPr>
      </w:pPr>
      <w:r w:rsidRPr="00A50F32">
        <w:rPr>
          <w:rFonts w:ascii="Times New Roman" w:eastAsia="Times New Roman" w:hAnsi="Times New Roman" w:cs="Times New Roman"/>
          <w:b/>
          <w:sz w:val="144"/>
          <w:szCs w:val="144"/>
          <w:highlight w:val="darkBlue"/>
          <w:lang w:eastAsia="x-none"/>
        </w:rPr>
        <w:br w:type="page"/>
      </w:r>
    </w:p>
    <w:p w:rsidR="00A50F32" w:rsidRPr="00A50F32" w:rsidRDefault="00A50F32" w:rsidP="00F6091F">
      <w:pPr>
        <w:pStyle w:val="Heading1"/>
        <w:rPr>
          <w:rFonts w:eastAsia="Calibri"/>
        </w:rPr>
      </w:pPr>
      <w:bookmarkStart w:id="337" w:name="_Toc465420217"/>
      <w:bookmarkStart w:id="338" w:name="_Toc517095055"/>
      <w:bookmarkStart w:id="339" w:name="AppendixA"/>
      <w:r w:rsidRPr="00E122F4">
        <w:rPr>
          <w:rFonts w:eastAsia="Calibri"/>
          <w:highlight w:val="green"/>
        </w:rPr>
        <w:t>Appendix A</w:t>
      </w:r>
      <w:bookmarkEnd w:id="337"/>
      <w:bookmarkEnd w:id="338"/>
    </w:p>
    <w:bookmarkEnd w:id="339"/>
    <w:p w:rsidR="00A50F32" w:rsidRPr="00A50F32" w:rsidRDefault="00A50F32" w:rsidP="00F6091F">
      <w:pPr>
        <w:autoSpaceDE w:val="0"/>
        <w:autoSpaceDN w:val="0"/>
        <w:adjustRightInd w:val="0"/>
        <w:spacing w:after="120" w:line="240" w:lineRule="auto"/>
        <w:jc w:val="both"/>
        <w:rPr>
          <w:rFonts w:ascii="Times New Roman" w:eastAsia="Calibri" w:hAnsi="Times New Roman" w:cs="Times New Roman"/>
          <w:b/>
          <w:sz w:val="32"/>
          <w:szCs w:val="32"/>
        </w:rPr>
      </w:pPr>
    </w:p>
    <w:p w:rsidR="00A50F32" w:rsidRPr="00A50F32" w:rsidRDefault="00A50F32" w:rsidP="00F6091F">
      <w:pPr>
        <w:autoSpaceDE w:val="0"/>
        <w:autoSpaceDN w:val="0"/>
        <w:adjustRightInd w:val="0"/>
        <w:spacing w:after="120" w:line="240" w:lineRule="auto"/>
        <w:jc w:val="both"/>
        <w:rPr>
          <w:rFonts w:ascii="Times New Roman" w:eastAsia="Calibri" w:hAnsi="Times New Roman" w:cs="Times New Roman"/>
          <w:b/>
          <w:sz w:val="32"/>
          <w:szCs w:val="32"/>
          <w:u w:val="single"/>
        </w:rPr>
      </w:pPr>
      <w:r w:rsidRPr="00E122F4">
        <w:rPr>
          <w:rFonts w:ascii="Times New Roman" w:eastAsia="Calibri" w:hAnsi="Times New Roman" w:cs="Times New Roman"/>
          <w:b/>
          <w:sz w:val="32"/>
          <w:szCs w:val="32"/>
          <w:highlight w:val="green"/>
          <w:u w:val="single"/>
        </w:rPr>
        <w:t>STANDARD OPERATING PROCEDURES</w:t>
      </w:r>
    </w:p>
    <w:p w:rsidR="00A50F32" w:rsidRPr="00FA499E" w:rsidRDefault="00A50F32" w:rsidP="00F6091F">
      <w:pPr>
        <w:autoSpaceDE w:val="0"/>
        <w:autoSpaceDN w:val="0"/>
        <w:adjustRightInd w:val="0"/>
        <w:spacing w:after="12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The OSHA Laboratory Standard requires that Chemical Hygiene Plans include specific elements and measures to ensure employee protection in the laboratory. One such requirement is Standard Operating Procedures (SOPs) “relevant to safety and health considerations to be followed when laboratory work involves the use of hazardous chemicals”. This is especially the case if your lab operations include the routine use of "select carcinogens,' reproductive toxins and substances which have a high degree of acute toxicity”.</w:t>
      </w:r>
    </w:p>
    <w:p w:rsidR="00A50F32" w:rsidRPr="00FA499E" w:rsidRDefault="00A50F32" w:rsidP="00F6091F">
      <w:pPr>
        <w:autoSpaceDE w:val="0"/>
        <w:autoSpaceDN w:val="0"/>
        <w:adjustRightInd w:val="0"/>
        <w:spacing w:after="12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Standard Operating Procedures can be stand-alone documents or supplemental information included as part of research notebooks, experiment documentation, or research proposals. The key idea with laboratories having standard operating procedures is to ensure a process is in place so that an experiment is well thought out and includes and addresses relevant health and safety issues.</w:t>
      </w:r>
    </w:p>
    <w:p w:rsidR="00A50F32" w:rsidRPr="00FA499E" w:rsidRDefault="00A50F32" w:rsidP="00F6091F">
      <w:pPr>
        <w:autoSpaceDE w:val="0"/>
        <w:autoSpaceDN w:val="0"/>
        <w:adjustRightInd w:val="0"/>
        <w:spacing w:after="12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At a minimum, SOPs should include details such as: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The chemicals involved and their hazards.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Special hazards and circumstances.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Use of engineering controls (such as fume hoods).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Required personal protective equipment.</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Spill response measures.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Waste disposal procedures.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Decontamination procedures.</w:t>
      </w:r>
    </w:p>
    <w:p w:rsidR="00A50F32" w:rsidRPr="00FA499E" w:rsidRDefault="00A50F32" w:rsidP="00F6091F">
      <w:pPr>
        <w:numPr>
          <w:ilvl w:val="0"/>
          <w:numId w:val="74"/>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Description of how to perform the experiment or operation.</w:t>
      </w:r>
    </w:p>
    <w:p w:rsidR="00A50F32" w:rsidRPr="00FA499E" w:rsidRDefault="00A50F32" w:rsidP="00F6091F">
      <w:pPr>
        <w:autoSpaceDE w:val="0"/>
        <w:autoSpaceDN w:val="0"/>
        <w:adjustRightInd w:val="0"/>
        <w:spacing w:after="12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While the OSHA Laboratory Standard specifies the requirement for SOPs for work involving hazardous chemicals, laboratories should also develop SOPs for use with any piece of equipment or operation that may pose any physical hazards. Examples include:</w:t>
      </w:r>
    </w:p>
    <w:p w:rsidR="00A50F32" w:rsidRPr="00FA499E" w:rsidRDefault="00A50F32" w:rsidP="00F6091F">
      <w:pPr>
        <w:numPr>
          <w:ilvl w:val="0"/>
          <w:numId w:val="75"/>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Safe use and considerations of lasers.</w:t>
      </w:r>
    </w:p>
    <w:p w:rsidR="00A50F32" w:rsidRPr="00FA499E" w:rsidRDefault="00A50F32" w:rsidP="00F6091F">
      <w:pPr>
        <w:numPr>
          <w:ilvl w:val="0"/>
          <w:numId w:val="75"/>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Use of cryogenic liquids and fill procedures.</w:t>
      </w:r>
    </w:p>
    <w:p w:rsidR="00A50F32" w:rsidRPr="00FA499E" w:rsidRDefault="00A50F32" w:rsidP="00F6091F">
      <w:pPr>
        <w:numPr>
          <w:ilvl w:val="0"/>
          <w:numId w:val="75"/>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Connecting regulators to gas cylinders and cylinder change outs.</w:t>
      </w:r>
    </w:p>
    <w:p w:rsidR="00A50F32" w:rsidRPr="00FA499E" w:rsidRDefault="00A50F32" w:rsidP="00F6091F">
      <w:pPr>
        <w:numPr>
          <w:ilvl w:val="0"/>
          <w:numId w:val="75"/>
        </w:numPr>
        <w:autoSpaceDE w:val="0"/>
        <w:autoSpaceDN w:val="0"/>
        <w:adjustRightInd w:val="0"/>
        <w:spacing w:after="120" w:afterAutospacing="1" w:line="276"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Use of equipment with high voltage.</w:t>
      </w:r>
    </w:p>
    <w:p w:rsidR="00A50F32" w:rsidRPr="00FA499E" w:rsidRDefault="00A50F32" w:rsidP="00F6091F">
      <w:pPr>
        <w:autoSpaceDE w:val="0"/>
        <w:autoSpaceDN w:val="0"/>
        <w:adjustRightInd w:val="0"/>
        <w:spacing w:after="12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Standard Operating Procedures do not need to be lengthy dissertations and it is perfectly acceptable to point laboratory personnel to other sources of information. An Example to include as part of the SOPs can be:</w:t>
      </w:r>
    </w:p>
    <w:p w:rsidR="00A50F32" w:rsidRPr="00FA499E" w:rsidRDefault="00A50F32" w:rsidP="00F6091F">
      <w:pPr>
        <w:autoSpaceDE w:val="0"/>
        <w:autoSpaceDN w:val="0"/>
        <w:adjustRightInd w:val="0"/>
        <w:spacing w:after="120" w:line="240" w:lineRule="auto"/>
        <w:ind w:left="720"/>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w:t>
      </w:r>
      <w:r w:rsidRPr="00FA499E">
        <w:rPr>
          <w:rFonts w:ascii="Times New Roman" w:eastAsia="Calibri" w:hAnsi="Times New Roman" w:cs="Times New Roman"/>
          <w:i/>
          <w:sz w:val="28"/>
          <w:szCs w:val="28"/>
        </w:rPr>
        <w:t>To use this piece of equipment, see page 4 in the operator’s manual (located in file cabinet #4).”</w:t>
      </w:r>
      <w:r w:rsidRPr="00FA499E">
        <w:rPr>
          <w:rFonts w:ascii="Times New Roman" w:eastAsia="Calibri" w:hAnsi="Times New Roman" w:cs="Times New Roman"/>
          <w:sz w:val="28"/>
          <w:szCs w:val="28"/>
        </w:rPr>
        <w:t xml:space="preserve"> </w:t>
      </w:r>
    </w:p>
    <w:p w:rsidR="00A50F32" w:rsidRPr="00FA499E" w:rsidRDefault="00A50F32" w:rsidP="00F6091F">
      <w:pPr>
        <w:autoSpaceDE w:val="0"/>
        <w:autoSpaceDN w:val="0"/>
        <w:adjustRightInd w:val="0"/>
        <w:spacing w:after="120" w:line="240" w:lineRule="auto"/>
        <w:ind w:left="1440"/>
        <w:jc w:val="both"/>
        <w:rPr>
          <w:rFonts w:ascii="Times New Roman" w:eastAsia="Calibri" w:hAnsi="Times New Roman" w:cs="Times New Roman"/>
          <w:sz w:val="28"/>
          <w:szCs w:val="28"/>
        </w:rPr>
      </w:pPr>
    </w:p>
    <w:p w:rsidR="00A50F32" w:rsidRPr="00FA499E" w:rsidRDefault="00A50F32" w:rsidP="00F6091F">
      <w:pPr>
        <w:autoSpaceDE w:val="0"/>
        <w:autoSpaceDN w:val="0"/>
        <w:adjustRightInd w:val="0"/>
        <w:spacing w:after="0"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EH&amp;S can assist laboratories in developing general and specific SOPs for chemical use in laboratories. Due to the large variety of research and the number of laboratories at City College, it is the responsibility of each laboratory PI and department to ensure that SOPs are developed and the practices and procedures are adequate to protect their lab workers who use hazardous chemicals.</w:t>
      </w:r>
    </w:p>
    <w:p w:rsidR="00A50F32" w:rsidRPr="00FA499E" w:rsidRDefault="00A50F32" w:rsidP="00F6091F">
      <w:pPr>
        <w:autoSpaceDE w:val="0"/>
        <w:autoSpaceDN w:val="0"/>
        <w:adjustRightInd w:val="0"/>
        <w:spacing w:after="0" w:line="240" w:lineRule="auto"/>
        <w:jc w:val="both"/>
        <w:rPr>
          <w:rFonts w:ascii="Times New Roman" w:eastAsia="Calibri" w:hAnsi="Times New Roman" w:cs="Times New Roman"/>
          <w:sz w:val="28"/>
          <w:szCs w:val="28"/>
        </w:rPr>
      </w:pPr>
    </w:p>
    <w:p w:rsidR="00A50F32" w:rsidRPr="00A50F32" w:rsidRDefault="00A50F32" w:rsidP="00F6091F">
      <w:pPr>
        <w:pStyle w:val="Heading1"/>
        <w:rPr>
          <w:rFonts w:eastAsia="Calibri"/>
        </w:rPr>
      </w:pPr>
      <w:bookmarkStart w:id="340" w:name="_Toc465415696"/>
      <w:bookmarkStart w:id="341" w:name="_Toc465420218"/>
      <w:bookmarkStart w:id="342" w:name="_Toc517088803"/>
      <w:bookmarkStart w:id="343" w:name="_Toc517095056"/>
      <w:r w:rsidRPr="00A50F32">
        <w:rPr>
          <w:rFonts w:eastAsia="Calibri"/>
        </w:rPr>
        <w:t>Standard Operating Procedure</w:t>
      </w:r>
      <w:bookmarkEnd w:id="340"/>
      <w:bookmarkEnd w:id="341"/>
      <w:bookmarkEnd w:id="342"/>
      <w:bookmarkEnd w:id="343"/>
      <w:r w:rsidRPr="00A50F32">
        <w:rPr>
          <w:rFonts w:eastAsia="Calibri"/>
        </w:rPr>
        <w:t xml:space="preserve"> </w:t>
      </w:r>
    </w:p>
    <w:p w:rsidR="00A50F32" w:rsidRPr="00A50F32" w:rsidRDefault="00A50F32" w:rsidP="00F6091F">
      <w:pPr>
        <w:spacing w:after="0" w:line="276" w:lineRule="auto"/>
        <w:jc w:val="both"/>
        <w:rPr>
          <w:rFonts w:ascii="Times New Roman" w:eastAsia="Calibri" w:hAnsi="Times New Roman" w:cs="Times New Roman"/>
          <w:sz w:val="16"/>
          <w:szCs w:val="16"/>
        </w:rPr>
      </w:pPr>
    </w:p>
    <w:tbl>
      <w:tblPr>
        <w:tblW w:w="0" w:type="auto"/>
        <w:tblInd w:w="378" w:type="dxa"/>
        <w:shd w:val="clear" w:color="auto" w:fill="EEECE1"/>
        <w:tblLook w:val="04A0" w:firstRow="1" w:lastRow="0" w:firstColumn="1" w:lastColumn="0" w:noHBand="0" w:noVBand="1"/>
      </w:tblPr>
      <w:tblGrid>
        <w:gridCol w:w="9702"/>
      </w:tblGrid>
      <w:tr w:rsidR="00A50F32" w:rsidRPr="00FA499E" w:rsidTr="00A50F32">
        <w:tc>
          <w:tcPr>
            <w:tcW w:w="10530" w:type="dxa"/>
            <w:shd w:val="clear" w:color="auto" w:fill="EEECE1"/>
          </w:tcPr>
          <w:p w:rsidR="00A50F32" w:rsidRPr="00FA499E" w:rsidRDefault="00A50F32" w:rsidP="00F6091F">
            <w:pPr>
              <w:spacing w:after="0" w:afterAutospacing="1" w:line="240" w:lineRule="auto"/>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Read the Standard Operating Procedures Fact Sheet before filling out this form. Print out the completed form and keep a readily accessible hard copy in the lab (also keeping an electronic copy is highly recommended).</w:t>
            </w:r>
          </w:p>
        </w:tc>
      </w:tr>
    </w:tbl>
    <w:p w:rsidR="00A50F32" w:rsidRPr="00FA499E" w:rsidRDefault="00A50F32" w:rsidP="00F6091F">
      <w:pPr>
        <w:spacing w:after="0" w:line="276" w:lineRule="auto"/>
        <w:jc w:val="both"/>
        <w:rPr>
          <w:rFonts w:ascii="Times New Roman" w:eastAsia="Calibri" w:hAnsi="Times New Roman" w:cs="Times New Roman"/>
          <w:sz w:val="28"/>
          <w:szCs w:val="28"/>
        </w:rPr>
      </w:pPr>
    </w:p>
    <w:p w:rsidR="00A50F32" w:rsidRPr="00A50F32" w:rsidRDefault="00A50F32" w:rsidP="00F6091F">
      <w:pPr>
        <w:spacing w:after="0" w:line="276" w:lineRule="auto"/>
        <w:jc w:val="both"/>
        <w:rPr>
          <w:rFonts w:ascii="Times New Roman" w:eastAsia="Calibri" w:hAnsi="Times New Roman" w:cs="Times New Roman"/>
          <w:sz w:val="24"/>
          <w:szCs w:val="24"/>
        </w:rPr>
      </w:pPr>
    </w:p>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3"/>
        <w:gridCol w:w="7977"/>
      </w:tblGrid>
      <w:tr w:rsidR="00A50F32" w:rsidRPr="00A50F32" w:rsidTr="00A50F32">
        <w:trPr>
          <w:trHeight w:val="363"/>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Date:</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r w:rsidR="00A50F32" w:rsidRPr="00A50F32" w:rsidTr="00A50F32">
        <w:trPr>
          <w:trHeight w:val="363"/>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SOP Title:  </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r w:rsidR="00A50F32" w:rsidRPr="00A50F32" w:rsidTr="00A50F32">
        <w:trPr>
          <w:trHeight w:val="348"/>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Principal Investigator:  </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r w:rsidR="00A50F32" w:rsidRPr="00A50F32" w:rsidTr="00A50F32">
        <w:trPr>
          <w:trHeight w:val="348"/>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Department:</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r w:rsidR="00A50F32" w:rsidRPr="00A50F32" w:rsidTr="00A50F32">
        <w:trPr>
          <w:trHeight w:val="363"/>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Room and Building:  </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r w:rsidR="00A50F32" w:rsidRPr="00A50F32" w:rsidTr="00A50F32">
        <w:trPr>
          <w:trHeight w:val="363"/>
        </w:trPr>
        <w:tc>
          <w:tcPr>
            <w:tcW w:w="2553"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Lab Phone Number:</w:t>
            </w:r>
          </w:p>
        </w:tc>
        <w:tc>
          <w:tcPr>
            <w:tcW w:w="7977" w:type="dxa"/>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p>
        </w:tc>
      </w:tr>
    </w:tbl>
    <w:p w:rsidR="00A50F32" w:rsidRPr="00A50F32" w:rsidRDefault="00A50F32" w:rsidP="00F6091F">
      <w:pPr>
        <w:spacing w:after="0" w:line="360" w:lineRule="auto"/>
        <w:jc w:val="both"/>
        <w:rPr>
          <w:rFonts w:ascii="Times New Roman" w:eastAsia="Calibri" w:hAnsi="Times New Roman" w:cs="Times New Roman"/>
          <w:sz w:val="16"/>
          <w:szCs w:val="16"/>
        </w:rPr>
      </w:pPr>
    </w:p>
    <w:p w:rsidR="00A50F32" w:rsidRPr="00A50F32" w:rsidRDefault="00A50F32" w:rsidP="00F6091F">
      <w:pPr>
        <w:pStyle w:val="Heading1"/>
        <w:rPr>
          <w:rFonts w:eastAsia="Calibri"/>
        </w:rPr>
      </w:pPr>
      <w:bookmarkStart w:id="344" w:name="_Toc465415697"/>
      <w:bookmarkStart w:id="345" w:name="_Toc465420219"/>
      <w:bookmarkStart w:id="346" w:name="_Toc517088804"/>
      <w:bookmarkStart w:id="347" w:name="_Toc517095057"/>
      <w:r w:rsidRPr="00A50F32">
        <w:rPr>
          <w:rFonts w:eastAsia="Calibri"/>
        </w:rPr>
        <w:t>Section 1 – Process or Experiment Description</w:t>
      </w:r>
      <w:bookmarkEnd w:id="344"/>
      <w:bookmarkEnd w:id="345"/>
      <w:bookmarkEnd w:id="346"/>
      <w:bookmarkEnd w:id="347"/>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10530"/>
      </w:tblGrid>
      <w:tr w:rsidR="00A50F32" w:rsidRPr="00A50F32" w:rsidTr="00A50F32">
        <w:trPr>
          <w:trHeight w:val="485"/>
        </w:trPr>
        <w:tc>
          <w:tcPr>
            <w:tcW w:w="10530" w:type="dxa"/>
            <w:tcBorders>
              <w:top w:val="nil"/>
              <w:left w:val="nil"/>
              <w:bottom w:val="nil"/>
              <w:right w:val="nil"/>
            </w:tcBorders>
            <w:shd w:val="clear" w:color="auto" w:fill="EEECE1"/>
          </w:tcPr>
          <w:p w:rsidR="00A50F32" w:rsidRPr="00A50F32" w:rsidRDefault="00A50F32" w:rsidP="00F6091F">
            <w:pPr>
              <w:spacing w:after="0" w:line="240" w:lineRule="auto"/>
              <w:jc w:val="both"/>
              <w:rPr>
                <w:rFonts w:ascii="Times New Roman" w:eastAsia="Calibri" w:hAnsi="Times New Roman" w:cs="Times New Roman"/>
                <w:i/>
                <w:iCs/>
                <w:kern w:val="16"/>
                <w:sz w:val="24"/>
                <w:szCs w:val="24"/>
              </w:rPr>
            </w:pPr>
            <w:r w:rsidRPr="00A50F32">
              <w:rPr>
                <w:rFonts w:ascii="Times New Roman" w:eastAsia="Calibri" w:hAnsi="Times New Roman" w:cs="Times New Roman"/>
                <w:iCs/>
                <w:sz w:val="24"/>
                <w:szCs w:val="24"/>
              </w:rPr>
              <w:t>Provide a brief description of your process or experiment, including its purpose. Do not provide a detailed sequential description as this will be covered by section #15 of this template.</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692"/>
      </w:tblGrid>
      <w:tr w:rsidR="00A50F32" w:rsidRPr="00A50F32" w:rsidTr="00A50F32">
        <w:trPr>
          <w:trHeight w:val="864"/>
        </w:trPr>
        <w:tc>
          <w:tcPr>
            <w:tcW w:w="10530" w:type="dxa"/>
            <w:shd w:val="clear" w:color="auto" w:fill="F2F2F2"/>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48" w:name="_Toc465415698"/>
      <w:bookmarkStart w:id="349" w:name="_Toc465420220"/>
      <w:bookmarkStart w:id="350" w:name="_Toc517088805"/>
      <w:bookmarkStart w:id="351" w:name="_Toc517095058"/>
      <w:r w:rsidRPr="00A50F32">
        <w:rPr>
          <w:rFonts w:eastAsia="Calibri"/>
        </w:rPr>
        <w:t>Section 2 – Hazardous Chemicals</w:t>
      </w:r>
      <w:bookmarkEnd w:id="348"/>
      <w:bookmarkEnd w:id="349"/>
      <w:bookmarkEnd w:id="350"/>
      <w:bookmarkEnd w:id="351"/>
    </w:p>
    <w:tbl>
      <w:tblPr>
        <w:tblW w:w="0" w:type="auto"/>
        <w:tblInd w:w="378" w:type="dxa"/>
        <w:shd w:val="clear" w:color="auto" w:fill="EEECE1"/>
        <w:tblLook w:val="04A0" w:firstRow="1" w:lastRow="0" w:firstColumn="1" w:lastColumn="0" w:noHBand="0" w:noVBand="1"/>
      </w:tblPr>
      <w:tblGrid>
        <w:gridCol w:w="9702"/>
      </w:tblGrid>
      <w:tr w:rsidR="00A50F32" w:rsidRPr="00A50F32" w:rsidTr="00A50F32">
        <w:tc>
          <w:tcPr>
            <w:tcW w:w="10530" w:type="dxa"/>
            <w:shd w:val="clear" w:color="auto" w:fill="EEECE1"/>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List chemicals used. Include chemical name, common name and abbreviation.</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1E0" w:firstRow="1" w:lastRow="1" w:firstColumn="1" w:lastColumn="1" w:noHBand="0" w:noVBand="0"/>
      </w:tblPr>
      <w:tblGrid>
        <w:gridCol w:w="10530"/>
      </w:tblGrid>
      <w:tr w:rsidR="00A50F32" w:rsidRPr="00A50F32" w:rsidTr="00A50F32">
        <w:trPr>
          <w:trHeight w:val="864"/>
        </w:trPr>
        <w:tc>
          <w:tcPr>
            <w:tcW w:w="1053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u w:val="single"/>
        </w:rPr>
      </w:pPr>
      <w:bookmarkStart w:id="352" w:name="_Toc465415699"/>
      <w:bookmarkStart w:id="353" w:name="_Toc465420221"/>
      <w:bookmarkStart w:id="354" w:name="_Toc517088806"/>
      <w:bookmarkStart w:id="355" w:name="_Toc517095059"/>
      <w:r w:rsidRPr="00FA499E">
        <w:rPr>
          <w:rFonts w:eastAsia="Calibri"/>
        </w:rPr>
        <w:t>Section 3</w:t>
      </w:r>
      <w:r w:rsidRPr="00A50F32">
        <w:rPr>
          <w:rFonts w:eastAsia="Calibri"/>
        </w:rPr>
        <w:t xml:space="preserve"> – Potential Hazards</w:t>
      </w:r>
      <w:bookmarkEnd w:id="352"/>
      <w:bookmarkEnd w:id="353"/>
      <w:bookmarkEnd w:id="354"/>
      <w:bookmarkEnd w:id="355"/>
    </w:p>
    <w:tbl>
      <w:tblPr>
        <w:tblpPr w:leftFromText="180" w:rightFromText="180" w:vertAnchor="text" w:tblpX="414" w:tblpY="1"/>
        <w:tblOverlap w:val="never"/>
        <w:tblW w:w="10503" w:type="dxa"/>
        <w:tblBorders>
          <w:insideH w:val="single" w:sz="4" w:space="0" w:color="auto"/>
          <w:insideV w:val="single" w:sz="4" w:space="0" w:color="auto"/>
        </w:tblBorders>
        <w:tblLook w:val="01E0" w:firstRow="1" w:lastRow="1" w:firstColumn="1" w:lastColumn="1" w:noHBand="0" w:noVBand="0"/>
      </w:tblPr>
      <w:tblGrid>
        <w:gridCol w:w="10503"/>
      </w:tblGrid>
      <w:tr w:rsidR="00A50F32" w:rsidRPr="00A50F32" w:rsidTr="00A50F32">
        <w:trPr>
          <w:trHeight w:val="1707"/>
        </w:trPr>
        <w:tc>
          <w:tcPr>
            <w:tcW w:w="10503" w:type="dxa"/>
            <w:shd w:val="clear" w:color="auto" w:fill="EEECE1"/>
          </w:tcPr>
          <w:p w:rsidR="00A50F32" w:rsidRPr="00A50F32" w:rsidRDefault="00A50F32" w:rsidP="00F6091F">
            <w:pPr>
              <w:spacing w:after="0"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List chemicals used. Include chemical name, common name and abbreviation.</w:t>
            </w:r>
            <w:r w:rsidRPr="00A50F32">
              <w:rPr>
                <w:rFonts w:ascii="Times New Roman" w:eastAsia="Calibri" w:hAnsi="Times New Roman" w:cs="Times New Roman"/>
                <w:iCs/>
                <w:sz w:val="24"/>
                <w:szCs w:val="24"/>
              </w:rPr>
              <w:t xml:space="preserve"> </w:t>
            </w:r>
          </w:p>
          <w:p w:rsidR="00A50F32" w:rsidRPr="00A50F32" w:rsidRDefault="00A50F32" w:rsidP="00F6091F">
            <w:pPr>
              <w:spacing w:after="0" w:line="240" w:lineRule="auto"/>
              <w:jc w:val="both"/>
              <w:rPr>
                <w:rFonts w:ascii="Times New Roman" w:eastAsia="Calibri" w:hAnsi="Times New Roman" w:cs="Times New Roman"/>
                <w:iCs/>
                <w:sz w:val="24"/>
                <w:szCs w:val="24"/>
              </w:rPr>
            </w:pPr>
            <w:r w:rsidRPr="00A50F32">
              <w:rPr>
                <w:rFonts w:ascii="Times New Roman" w:eastAsia="Calibri" w:hAnsi="Times New Roman" w:cs="Times New Roman"/>
                <w:iCs/>
                <w:sz w:val="24"/>
                <w:szCs w:val="24"/>
              </w:rPr>
              <w:t xml:space="preserve">(Describe the potential hazards associated with the chemicals or the procedure.) Examples include: </w:t>
            </w:r>
          </w:p>
          <w:p w:rsidR="00A50F32" w:rsidRPr="00A50F32" w:rsidRDefault="00A50F32" w:rsidP="00F6091F">
            <w:pPr>
              <w:numPr>
                <w:ilvl w:val="0"/>
                <w:numId w:val="82"/>
              </w:numPr>
              <w:spacing w:after="100" w:afterAutospacing="1" w:line="276" w:lineRule="auto"/>
              <w:contextualSpacing/>
              <w:jc w:val="both"/>
              <w:rPr>
                <w:rFonts w:ascii="Times New Roman" w:eastAsia="Calibri" w:hAnsi="Times New Roman" w:cs="Times New Roman"/>
                <w:iCs/>
                <w:sz w:val="24"/>
                <w:szCs w:val="24"/>
              </w:rPr>
            </w:pPr>
            <w:r w:rsidRPr="00A50F32">
              <w:rPr>
                <w:rFonts w:ascii="Times New Roman" w:eastAsia="Calibri" w:hAnsi="Times New Roman" w:cs="Times New Roman"/>
                <w:iCs/>
                <w:sz w:val="24"/>
                <w:szCs w:val="24"/>
              </w:rPr>
              <w:t xml:space="preserve">Chemical hazards such as carcinogenic, irritant, corrosive, acutely toxic </w:t>
            </w:r>
          </w:p>
          <w:p w:rsidR="00A50F32" w:rsidRPr="00A50F32" w:rsidRDefault="00A50F32" w:rsidP="00F6091F">
            <w:pPr>
              <w:numPr>
                <w:ilvl w:val="0"/>
                <w:numId w:val="82"/>
              </w:numPr>
              <w:spacing w:after="100" w:afterAutospacing="1" w:line="276" w:lineRule="auto"/>
              <w:contextualSpacing/>
              <w:jc w:val="both"/>
              <w:rPr>
                <w:rFonts w:ascii="Times New Roman" w:eastAsia="Calibri" w:hAnsi="Times New Roman" w:cs="Times New Roman"/>
                <w:iCs/>
                <w:sz w:val="24"/>
                <w:szCs w:val="24"/>
              </w:rPr>
            </w:pPr>
            <w:r w:rsidRPr="00A50F32">
              <w:rPr>
                <w:rFonts w:ascii="Times New Roman" w:eastAsia="Calibri" w:hAnsi="Times New Roman" w:cs="Times New Roman"/>
                <w:iCs/>
                <w:sz w:val="24"/>
                <w:szCs w:val="24"/>
              </w:rPr>
              <w:t xml:space="preserve">Reproductive hazards such as teratogens or mutagens </w:t>
            </w:r>
          </w:p>
          <w:p w:rsidR="00A50F32" w:rsidRPr="00A50F32" w:rsidRDefault="00A50F32" w:rsidP="00F6091F">
            <w:pPr>
              <w:numPr>
                <w:ilvl w:val="0"/>
                <w:numId w:val="82"/>
              </w:numPr>
              <w:spacing w:after="100" w:afterAutospacing="1" w:line="276" w:lineRule="auto"/>
              <w:contextualSpacing/>
              <w:jc w:val="both"/>
              <w:rPr>
                <w:rFonts w:ascii="Times New Roman" w:eastAsia="Calibri" w:hAnsi="Times New Roman" w:cs="Times New Roman"/>
                <w:iCs/>
                <w:sz w:val="24"/>
                <w:szCs w:val="24"/>
              </w:rPr>
            </w:pPr>
            <w:r w:rsidRPr="00A50F32">
              <w:rPr>
                <w:rFonts w:ascii="Times New Roman" w:eastAsia="Calibri" w:hAnsi="Times New Roman" w:cs="Times New Roman"/>
                <w:iCs/>
                <w:sz w:val="24"/>
                <w:szCs w:val="24"/>
              </w:rPr>
              <w:t xml:space="preserve">Allergies or chemical sensitivities that may be associated with the chemical </w:t>
            </w:r>
          </w:p>
          <w:p w:rsidR="00A50F32" w:rsidRPr="00A50F32" w:rsidRDefault="00A50F32" w:rsidP="00F6091F">
            <w:pPr>
              <w:numPr>
                <w:ilvl w:val="0"/>
                <w:numId w:val="82"/>
              </w:numPr>
              <w:spacing w:after="100" w:afterAutospacing="1" w:line="276" w:lineRule="auto"/>
              <w:contextualSpacing/>
              <w:jc w:val="both"/>
              <w:rPr>
                <w:rFonts w:ascii="Times New Roman" w:eastAsia="Calibri" w:hAnsi="Times New Roman" w:cs="Times New Roman"/>
                <w:iCs/>
              </w:rPr>
            </w:pPr>
            <w:r w:rsidRPr="00A50F32">
              <w:rPr>
                <w:rFonts w:ascii="Times New Roman" w:eastAsia="Calibri" w:hAnsi="Times New Roman" w:cs="Times New Roman"/>
                <w:iCs/>
                <w:sz w:val="24"/>
                <w:szCs w:val="24"/>
              </w:rPr>
              <w:t>Physical hazards such as reactive, unstable, pyrophoric, implosion, exothermic, use of high energy equipment.</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pPr w:leftFromText="180" w:rightFromText="180" w:vertAnchor="text" w:horzAnchor="margin" w:tblpX="432" w:tblpY="-3"/>
        <w:tblOverlap w:val="never"/>
        <w:tblW w:w="10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1E0" w:firstRow="1" w:lastRow="1" w:firstColumn="1" w:lastColumn="1" w:noHBand="0" w:noVBand="0"/>
      </w:tblPr>
      <w:tblGrid>
        <w:gridCol w:w="10476"/>
      </w:tblGrid>
      <w:tr w:rsidR="00A50F32" w:rsidRPr="00A50F32" w:rsidTr="00A50F32">
        <w:trPr>
          <w:trHeight w:val="864"/>
        </w:trPr>
        <w:tc>
          <w:tcPr>
            <w:tcW w:w="10476"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p w:rsidR="00A50F32" w:rsidRPr="00A50F32" w:rsidRDefault="00A50F32" w:rsidP="00F6091F">
            <w:pPr>
              <w:spacing w:after="0" w:line="360" w:lineRule="auto"/>
              <w:jc w:val="both"/>
              <w:rPr>
                <w:rFonts w:ascii="Times New Roman" w:eastAsia="Calibri" w:hAnsi="Times New Roman" w:cs="Times New Roman"/>
                <w:sz w:val="24"/>
                <w:szCs w:val="24"/>
              </w:rPr>
            </w:pPr>
          </w:p>
          <w:p w:rsidR="00A50F32" w:rsidRPr="00A50F32" w:rsidRDefault="00A50F32" w:rsidP="00F6091F">
            <w:pPr>
              <w:spacing w:after="0" w:line="360" w:lineRule="auto"/>
              <w:jc w:val="both"/>
              <w:rPr>
                <w:rFonts w:ascii="Times New Roman" w:eastAsia="Calibri" w:hAnsi="Times New Roman" w:cs="Times New Roman"/>
                <w:sz w:val="24"/>
                <w:szCs w:val="24"/>
              </w:rPr>
            </w:pPr>
          </w:p>
          <w:p w:rsidR="00A50F32" w:rsidRPr="00A50F32" w:rsidRDefault="00A50F32" w:rsidP="00F6091F">
            <w:pPr>
              <w:spacing w:after="0"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56" w:name="_Toc465415700"/>
      <w:bookmarkStart w:id="357" w:name="_Toc465420222"/>
      <w:bookmarkStart w:id="358" w:name="_Toc517088807"/>
      <w:bookmarkStart w:id="359" w:name="_Toc517095060"/>
      <w:r w:rsidRPr="00A50F32">
        <w:rPr>
          <w:rFonts w:eastAsia="Calibri"/>
        </w:rPr>
        <w:t>Section 4 – Routes of Exposure</w:t>
      </w:r>
      <w:bookmarkEnd w:id="356"/>
      <w:bookmarkEnd w:id="357"/>
      <w:bookmarkEnd w:id="358"/>
      <w:bookmarkEnd w:id="359"/>
    </w:p>
    <w:tbl>
      <w:tblPr>
        <w:tblW w:w="0" w:type="auto"/>
        <w:tblInd w:w="378" w:type="dxa"/>
        <w:shd w:val="clear" w:color="auto" w:fill="EEECE1"/>
        <w:tblLook w:val="04A0" w:firstRow="1" w:lastRow="0" w:firstColumn="1" w:lastColumn="0" w:noHBand="0" w:noVBand="1"/>
      </w:tblPr>
      <w:tblGrid>
        <w:gridCol w:w="9702"/>
      </w:tblGrid>
      <w:tr w:rsidR="00A50F32" w:rsidRPr="00A50F32" w:rsidTr="00A50F32">
        <w:tc>
          <w:tcPr>
            <w:tcW w:w="10530"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iCs/>
                <w:sz w:val="24"/>
                <w:szCs w:val="24"/>
              </w:rPr>
            </w:pPr>
            <w:r w:rsidRPr="00A50F32">
              <w:rPr>
                <w:rFonts w:ascii="Times New Roman" w:eastAsia="Calibri" w:hAnsi="Times New Roman" w:cs="Times New Roman"/>
                <w:iCs/>
                <w:sz w:val="24"/>
                <w:szCs w:val="24"/>
              </w:rPr>
              <w:t>As applicable, describe the potential routes of exposure associated with the procedure such as inhalation, injection and skin/eye contact.</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pPr w:leftFromText="180" w:rightFromText="180" w:vertAnchor="text" w:tblpX="378" w:tblpY="1"/>
        <w:tblOverlap w:val="neve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1E0" w:firstRow="1" w:lastRow="1" w:firstColumn="1" w:lastColumn="1" w:noHBand="0" w:noVBand="0"/>
      </w:tblPr>
      <w:tblGrid>
        <w:gridCol w:w="10548"/>
      </w:tblGrid>
      <w:tr w:rsidR="00A50F32" w:rsidRPr="00A50F32" w:rsidTr="00A50F32">
        <w:trPr>
          <w:trHeight w:val="864"/>
        </w:trPr>
        <w:tc>
          <w:tcPr>
            <w:tcW w:w="10548"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60" w:name="_Toc465415701"/>
      <w:bookmarkStart w:id="361" w:name="_Toc465420223"/>
      <w:bookmarkStart w:id="362" w:name="_Toc517088808"/>
      <w:bookmarkStart w:id="363" w:name="_Toc517095061"/>
      <w:r w:rsidRPr="00A50F32">
        <w:rPr>
          <w:rFonts w:eastAsia="Calibri"/>
        </w:rPr>
        <w:t>Section 5 – Approval</w:t>
      </w:r>
      <w:bookmarkEnd w:id="360"/>
      <w:bookmarkEnd w:id="361"/>
      <w:bookmarkEnd w:id="362"/>
      <w:bookmarkEnd w:id="363"/>
    </w:p>
    <w:tbl>
      <w:tblPr>
        <w:tblW w:w="0" w:type="auto"/>
        <w:tblInd w:w="378" w:type="dxa"/>
        <w:shd w:val="clear" w:color="auto" w:fill="EEECE1"/>
        <w:tblLook w:val="04A0" w:firstRow="1" w:lastRow="0" w:firstColumn="1" w:lastColumn="0" w:noHBand="0" w:noVBand="1"/>
      </w:tblPr>
      <w:tblGrid>
        <w:gridCol w:w="3216"/>
        <w:gridCol w:w="713"/>
        <w:gridCol w:w="700"/>
        <w:gridCol w:w="5073"/>
      </w:tblGrid>
      <w:tr w:rsidR="00A50F32" w:rsidRPr="00A50F32" w:rsidTr="00A50F32">
        <w:tc>
          <w:tcPr>
            <w:tcW w:w="10530" w:type="dxa"/>
            <w:gridSpan w:val="4"/>
            <w:shd w:val="clear" w:color="auto" w:fill="EEECE1"/>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Use will be limited to the following personnel (check all that apply):</w:t>
            </w:r>
          </w:p>
        </w:tc>
      </w:tr>
      <w:tr w:rsidR="00A50F32" w:rsidRPr="00A50F32" w:rsidTr="00A50F32">
        <w:tblPrEx>
          <w:shd w:val="clear" w:color="auto" w:fill="auto"/>
        </w:tblPrEx>
        <w:trPr>
          <w:gridAfter w:val="1"/>
          <w:wAfter w:w="5955"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EEECE1"/>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p>
        </w:tc>
        <w:tc>
          <w:tcPr>
            <w:tcW w:w="738" w:type="dxa"/>
            <w:tcBorders>
              <w:top w:val="dotted" w:sz="4" w:space="0" w:color="auto"/>
              <w:left w:val="dotted" w:sz="4" w:space="0" w:color="auto"/>
              <w:bottom w:val="dotted" w:sz="4" w:space="0" w:color="auto"/>
              <w:right w:val="dotted" w:sz="4" w:space="0" w:color="auto"/>
            </w:tcBorders>
            <w:shd w:val="clear" w:color="auto" w:fill="EEECE1"/>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Yes</w:t>
            </w:r>
          </w:p>
        </w:tc>
        <w:tc>
          <w:tcPr>
            <w:tcW w:w="738" w:type="dxa"/>
            <w:tcBorders>
              <w:top w:val="dotted" w:sz="4" w:space="0" w:color="auto"/>
              <w:left w:val="dotted" w:sz="4" w:space="0" w:color="auto"/>
              <w:bottom w:val="dotted" w:sz="4" w:space="0" w:color="auto"/>
              <w:right w:val="dotted" w:sz="4" w:space="0" w:color="auto"/>
            </w:tcBorders>
            <w:shd w:val="clear" w:color="auto" w:fill="EEECE1"/>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No</w:t>
            </w:r>
          </w:p>
        </w:tc>
      </w:tr>
      <w:tr w:rsidR="00A50F32" w:rsidRPr="00A50F32" w:rsidTr="00A50F32">
        <w:tblPrEx>
          <w:shd w:val="clear" w:color="auto" w:fill="auto"/>
        </w:tblPrEx>
        <w:trPr>
          <w:gridAfter w:val="1"/>
          <w:wAfter w:w="5955"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Principal Investigator </w:t>
            </w:r>
            <w:r w:rsidRPr="00A50F32">
              <w:rPr>
                <w:rFonts w:ascii="Times New Roman" w:eastAsia="Calibri" w:hAnsi="Times New Roman" w:cs="Times New Roman"/>
                <w:sz w:val="24"/>
                <w:szCs w:val="24"/>
                <w:u w:val="single"/>
              </w:rPr>
              <w:t xml:space="preserve">   </w: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rPr>
              <mc:AlternateContent>
                <mc:Choice Requires="wpc">
                  <w:drawing>
                    <wp:inline distT="0" distB="0" distL="0" distR="0" wp14:anchorId="3C05D30A" wp14:editId="467E00C5">
                      <wp:extent cx="217170" cy="217170"/>
                      <wp:effectExtent l="0" t="0" r="0" b="0"/>
                      <wp:docPr id="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29"/>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15"/>
                                <pic:cNvPicPr>
                                  <a:picLocks noChangeAspect="1"/>
                                </pic:cNvPicPr>
                              </pic:nvPicPr>
                              <pic:blipFill>
                                <a:blip r:embed="rId14"/>
                                <a:stretch>
                                  <a:fillRect/>
                                </a:stretch>
                              </pic:blipFill>
                              <pic:spPr>
                                <a:xfrm>
                                  <a:off x="0" y="0"/>
                                  <a:ext cx="148971" cy="219075"/>
                                </a:xfrm>
                                <a:prstGeom prst="rect">
                                  <a:avLst/>
                                </a:prstGeom>
                              </pic:spPr>
                            </pic:pic>
                          </wpc:wpc>
                        </a:graphicData>
                      </a:graphic>
                    </wp:inline>
                  </w:drawing>
                </mc:Choice>
                <mc:Fallback>
                  <w:pict>
                    <v:group w14:anchorId="0106C3F4" id="Canvas 9" o:spid="_x0000_s1026" editas="canvas" style="width:17.1pt;height:17.1pt;mso-position-horizontal-relative:char;mso-position-vertical-relative:line" coordsize="217170,21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0;height:217170;visibility:visible;mso-wrap-style:square">
                        <v:fill o:detectmouseclick="t"/>
                        <v:path o:connecttype="none"/>
                      </v:shape>
                      <v:rect id="Rectangle 29" o:spid="_x0000_s1028" style="position:absolute;width:180975;height:180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Picture 15" o:spid="_x0000_s1029" type="#_x0000_t75" style="position:absolute;width:148971;height:219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">
                        <v:imagedata r:id="rId15" o:title=""/>
                        <v:path arrowok="t"/>
                      </v:shape>
                      <w10:anchorlock/>
                    </v:group>
                  </w:pict>
                </mc:Fallback>
              </mc:AlternateConten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6AF0731C" wp14:editId="257CE871">
                  <wp:extent cx="1524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5955"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Graduate students</w: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43EE06D9" wp14:editId="1D899DD5">
                  <wp:extent cx="152400" cy="228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4378B68A" wp14:editId="08FFB4E3">
                  <wp:extent cx="152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5955"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Technical staff</w: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54CB1964" wp14:editId="0E9A029F">
                  <wp:extent cx="152400" cy="2286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456359D0" wp14:editId="0F79686B">
                  <wp:extent cx="152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5955" w:type="dxa"/>
          <w:trHeight w:val="477"/>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Post doctoral employees</w: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3FA77AE8" wp14:editId="1722EC4D">
                  <wp:extent cx="152400" cy="2286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31D00D88" wp14:editId="15A3DFCB">
                  <wp:extent cx="152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5955" w:type="dxa"/>
          <w:trHeight w:val="513"/>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Undergraduates</w:t>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4ACD29DD" wp14:editId="3BCBE930">
                  <wp:extent cx="152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18BDB17A" wp14:editId="404E6365">
                  <wp:extent cx="152400" cy="2286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5955" w:type="dxa"/>
          <w:trHeight w:val="432"/>
        </w:trPr>
        <w:tc>
          <w:tcPr>
            <w:tcW w:w="2956"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Other (describe) _________________________ </w:t>
            </w:r>
          </w:p>
          <w:p w:rsidR="00A50F32" w:rsidRPr="00A50F32" w:rsidRDefault="00A50F32" w:rsidP="00F6091F">
            <w:pPr>
              <w:spacing w:after="0" w:afterAutospacing="1" w:line="240" w:lineRule="auto"/>
              <w:ind w:left="360" w:firstLine="720"/>
              <w:jc w:val="both"/>
              <w:rPr>
                <w:rFonts w:ascii="Times New Roman" w:eastAsia="Calibri" w:hAnsi="Times New Roman" w:cs="Times New Roman"/>
                <w:sz w:val="24"/>
                <w:szCs w:val="24"/>
              </w:rPr>
            </w:pP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1A47FDE0" wp14:editId="56E3283B">
                  <wp:extent cx="152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38"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638B3F91" wp14:editId="7012793C">
                  <wp:extent cx="152400" cy="2286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bl>
    <w:p w:rsidR="00A50F32" w:rsidRPr="00A50F32" w:rsidRDefault="00A50F32" w:rsidP="00F6091F">
      <w:pPr>
        <w:spacing w:after="0" w:line="240" w:lineRule="auto"/>
        <w:jc w:val="both"/>
        <w:rPr>
          <w:rFonts w:ascii="Times New Roman" w:eastAsia="Calibri" w:hAnsi="Times New Roman" w:cs="Times New Roman"/>
          <w:sz w:val="16"/>
          <w:szCs w:val="16"/>
        </w:rPr>
      </w:pPr>
    </w:p>
    <w:p w:rsidR="00A50F32" w:rsidRPr="00A50F32" w:rsidRDefault="00A50F32" w:rsidP="00F6091F">
      <w:pPr>
        <w:spacing w:after="0" w:line="360" w:lineRule="auto"/>
        <w:jc w:val="both"/>
        <w:rPr>
          <w:rFonts w:ascii="Times New Roman" w:eastAsia="Calibri" w:hAnsi="Times New Roman" w:cs="Times New Roman"/>
          <w:b/>
          <w:sz w:val="24"/>
          <w:szCs w:val="24"/>
          <w:highlight w:val="darkBlue"/>
          <w:u w:val="single"/>
        </w:rPr>
      </w:pPr>
    </w:p>
    <w:p w:rsidR="00A50F32" w:rsidRPr="00A50F32" w:rsidRDefault="00A50F32" w:rsidP="00F6091F">
      <w:pPr>
        <w:spacing w:after="0" w:line="360" w:lineRule="auto"/>
        <w:jc w:val="both"/>
        <w:rPr>
          <w:rFonts w:ascii="Times New Roman" w:eastAsia="Calibri" w:hAnsi="Times New Roman" w:cs="Times New Roman"/>
          <w:b/>
          <w:sz w:val="24"/>
          <w:szCs w:val="24"/>
          <w:highlight w:val="darkBlue"/>
          <w:u w:val="single"/>
        </w:rPr>
      </w:pPr>
    </w:p>
    <w:p w:rsidR="00A50F32" w:rsidRPr="00A50F32" w:rsidRDefault="00A50F32" w:rsidP="00F6091F">
      <w:pPr>
        <w:spacing w:after="0" w:line="360" w:lineRule="auto"/>
        <w:jc w:val="both"/>
        <w:rPr>
          <w:rFonts w:ascii="Times New Roman" w:eastAsia="Calibri" w:hAnsi="Times New Roman" w:cs="Times New Roman"/>
          <w:b/>
          <w:sz w:val="24"/>
          <w:szCs w:val="24"/>
          <w:highlight w:val="darkBlue"/>
          <w:u w:val="single"/>
        </w:rPr>
      </w:pPr>
    </w:p>
    <w:p w:rsidR="00A50F32" w:rsidRPr="00A50F32" w:rsidRDefault="00A50F32" w:rsidP="00F6091F">
      <w:pPr>
        <w:pStyle w:val="Heading1"/>
        <w:rPr>
          <w:rFonts w:eastAsia="Calibri"/>
        </w:rPr>
      </w:pPr>
      <w:bookmarkStart w:id="364" w:name="_Toc465415702"/>
      <w:bookmarkStart w:id="365" w:name="_Toc465420224"/>
      <w:bookmarkStart w:id="366" w:name="_Toc517088809"/>
      <w:bookmarkStart w:id="367" w:name="_Toc517095062"/>
      <w:r w:rsidRPr="00A50F32">
        <w:rPr>
          <w:rFonts w:eastAsia="Calibri"/>
        </w:rPr>
        <w:t>Section 6 – Training</w:t>
      </w:r>
      <w:bookmarkEnd w:id="364"/>
      <w:bookmarkEnd w:id="365"/>
      <w:bookmarkEnd w:id="366"/>
      <w:bookmarkEnd w:id="367"/>
    </w:p>
    <w:tbl>
      <w:tblPr>
        <w:tblpPr w:leftFromText="180" w:rightFromText="180" w:vertAnchor="text" w:tblpX="378" w:tblpY="1"/>
        <w:tblOverlap w:val="never"/>
        <w:tblW w:w="10548" w:type="dxa"/>
        <w:tblBorders>
          <w:insideH w:val="single" w:sz="4" w:space="0" w:color="auto"/>
          <w:insideV w:val="single" w:sz="4" w:space="0" w:color="auto"/>
        </w:tblBorders>
        <w:tblLook w:val="01E0" w:firstRow="1" w:lastRow="1" w:firstColumn="1" w:lastColumn="1" w:noHBand="0" w:noVBand="0"/>
      </w:tblPr>
      <w:tblGrid>
        <w:gridCol w:w="10548"/>
      </w:tblGrid>
      <w:tr w:rsidR="00A50F32" w:rsidRPr="00A50F32" w:rsidTr="00A50F32">
        <w:trPr>
          <w:trHeight w:val="2600"/>
        </w:trPr>
        <w:tc>
          <w:tcPr>
            <w:tcW w:w="10548" w:type="dxa"/>
            <w:shd w:val="clear" w:color="auto" w:fill="EEECE1"/>
          </w:tcPr>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Training requirements: The user must demonstrate competency and familiarity regarding the safe handling and use of this material prior to purchase. Training should include the following: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of current MSDS </w:t>
            </w:r>
            <w:hyperlink r:id="rId17" w:history="1">
              <w:r w:rsidRPr="00A50F32">
                <w:rPr>
                  <w:rFonts w:ascii="Times New Roman" w:eastAsia="Calibri" w:hAnsi="Times New Roman" w:cs="Times New Roman"/>
                  <w:sz w:val="24"/>
                  <w:szCs w:val="24"/>
                  <w:u w:val="single"/>
                </w:rPr>
                <w:t xml:space="preserve"> </w:t>
              </w:r>
            </w:hyperlink>
            <w:r w:rsidRPr="00A50F32">
              <w:rPr>
                <w:rFonts w:ascii="Times New Roman" w:eastAsia="Calibri" w:hAnsi="Times New Roman" w:cs="Times New Roman"/>
                <w:sz w:val="24"/>
                <w:szCs w:val="24"/>
              </w:rPr>
              <w:t xml:space="preserve">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of the OSHA Lab Standard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of the </w:t>
            </w:r>
            <w:hyperlink r:id="rId18" w:history="1">
              <w:r w:rsidRPr="00A50F32">
                <w:rPr>
                  <w:rFonts w:ascii="Times New Roman" w:eastAsia="Calibri" w:hAnsi="Times New Roman" w:cs="Times New Roman"/>
                  <w:sz w:val="24"/>
                  <w:szCs w:val="24"/>
                  <w:u w:val="single"/>
                </w:rPr>
                <w:t>Chemical Hygiene Plan</w:t>
              </w:r>
            </w:hyperlink>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w:t>
            </w:r>
            <w:hyperlink r:id="rId19" w:history="1">
              <w:r w:rsidRPr="00A50F32">
                <w:rPr>
                  <w:rFonts w:ascii="Times New Roman" w:eastAsia="Calibri" w:hAnsi="Times New Roman" w:cs="Times New Roman"/>
                  <w:sz w:val="24"/>
                  <w:szCs w:val="24"/>
                  <w:u w:val="single"/>
                </w:rPr>
                <w:t>CUNY Laboratory Manual</w:t>
              </w:r>
            </w:hyperlink>
            <w:r w:rsidRPr="00A50F32">
              <w:rPr>
                <w:rFonts w:ascii="Times New Roman" w:eastAsia="Calibri" w:hAnsi="Times New Roman" w:cs="Times New Roman"/>
                <w:sz w:val="24"/>
                <w:szCs w:val="24"/>
              </w:rPr>
              <w:t xml:space="preserve">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Laboratory safety training (EH&amp;S)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Special training provided by the department/supervisor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of the departmental safety manual </w:t>
            </w:r>
          </w:p>
          <w:p w:rsidR="00A50F32" w:rsidRPr="00A50F32" w:rsidRDefault="00A50F32" w:rsidP="00F6091F">
            <w:pPr>
              <w:numPr>
                <w:ilvl w:val="0"/>
                <w:numId w:val="81"/>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Safety meetings and seminars</w:t>
            </w:r>
          </w:p>
        </w:tc>
      </w:tr>
    </w:tbl>
    <w:p w:rsidR="00A50F32" w:rsidRPr="00A50F32" w:rsidRDefault="00A50F32" w:rsidP="00F6091F">
      <w:pPr>
        <w:spacing w:after="0" w:line="240" w:lineRule="auto"/>
        <w:jc w:val="both"/>
        <w:rPr>
          <w:rFonts w:ascii="Times New Roman" w:eastAsia="Calibri" w:hAnsi="Times New Roman" w:cs="Times New Roman"/>
          <w:sz w:val="16"/>
          <w:szCs w:val="16"/>
        </w:rPr>
      </w:pPr>
    </w:p>
    <w:p w:rsidR="00A50F32" w:rsidRPr="00A50F32" w:rsidRDefault="00A50F32" w:rsidP="00F6091F">
      <w:pPr>
        <w:pStyle w:val="Heading1"/>
        <w:rPr>
          <w:rFonts w:eastAsia="Calibri"/>
        </w:rPr>
      </w:pPr>
      <w:bookmarkStart w:id="368" w:name="_Toc465415703"/>
      <w:bookmarkStart w:id="369" w:name="_Toc465420225"/>
      <w:bookmarkStart w:id="370" w:name="_Toc517088810"/>
      <w:bookmarkStart w:id="371" w:name="_Toc517095063"/>
      <w:r w:rsidRPr="00A50F32">
        <w:rPr>
          <w:rFonts w:eastAsia="Calibri"/>
        </w:rPr>
        <w:t>Section 7 – Personal Protective Equipment</w:t>
      </w:r>
      <w:bookmarkEnd w:id="368"/>
      <w:bookmarkEnd w:id="369"/>
      <w:bookmarkEnd w:id="370"/>
      <w:bookmarkEnd w:id="371"/>
    </w:p>
    <w:tbl>
      <w:tblPr>
        <w:tblW w:w="0" w:type="auto"/>
        <w:tblInd w:w="378" w:type="dxa"/>
        <w:shd w:val="clear" w:color="auto" w:fill="EEECE1"/>
        <w:tblLook w:val="04A0" w:firstRow="1" w:lastRow="0" w:firstColumn="1" w:lastColumn="0" w:noHBand="0" w:noVBand="1"/>
      </w:tblPr>
      <w:tblGrid>
        <w:gridCol w:w="4230"/>
        <w:gridCol w:w="540"/>
        <w:gridCol w:w="4428"/>
      </w:tblGrid>
      <w:tr w:rsidR="00A50F32" w:rsidRPr="00A50F32" w:rsidTr="00A50F32">
        <w:tc>
          <w:tcPr>
            <w:tcW w:w="9198" w:type="dxa"/>
            <w:gridSpan w:val="3"/>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All personnel are required to wear the following personal protective equipment whenever handling this material (check all that apply): </w:t>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Safety glasses</w:t>
            </w:r>
          </w:p>
        </w:tc>
        <w:tc>
          <w:tcPr>
            <w:tcW w:w="540" w:type="dxa"/>
            <w:tcBorders>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0FC1F1A7" wp14:editId="1E605B14">
                  <wp:extent cx="180975" cy="219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Chemical safety goggles</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7192C5B6" wp14:editId="26B7C0D8">
                  <wp:extent cx="152400" cy="228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Face shield</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726DDD55" wp14:editId="7BD0EEED">
                  <wp:extent cx="180975" cy="219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Gloves (</w:t>
            </w:r>
            <w:r w:rsidRPr="00A50F32">
              <w:rPr>
                <w:rFonts w:ascii="Times New Roman" w:eastAsia="Calibri" w:hAnsi="Times New Roman" w:cs="Times New Roman"/>
                <w:i/>
                <w:sz w:val="24"/>
                <w:szCs w:val="24"/>
              </w:rPr>
              <w:t>type</w:t>
            </w:r>
            <w:r w:rsidRPr="00A50F32">
              <w:rPr>
                <w:rFonts w:ascii="Times New Roman" w:eastAsia="Calibri" w:hAnsi="Times New Roman" w:cs="Times New Roman"/>
                <w:sz w:val="24"/>
                <w:szCs w:val="24"/>
              </w:rPr>
              <w:t>)</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196AED6A" wp14:editId="3622C3F7">
                  <wp:extent cx="152400" cy="2286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Lab coat</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6EC4A701" wp14:editId="0947CE1F">
                  <wp:extent cx="152400" cy="2286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Rubber coat</w:t>
            </w: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22BB3F60" wp14:editId="047AFDA0">
                  <wp:extent cx="18097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50F32" w:rsidRPr="00A50F32" w:rsidTr="00A50F32">
        <w:tblPrEx>
          <w:shd w:val="clear" w:color="auto" w:fill="auto"/>
        </w:tblPrEx>
        <w:trPr>
          <w:gridAfter w:val="1"/>
          <w:wAfter w:w="4428" w:type="dxa"/>
          <w:trHeight w:val="576"/>
        </w:trPr>
        <w:tc>
          <w:tcPr>
            <w:tcW w:w="42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Other (describe)_______________________</w:t>
            </w:r>
          </w:p>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p>
        </w:tc>
        <w:tc>
          <w:tcPr>
            <w:tcW w:w="540" w:type="dxa"/>
            <w:tcBorders>
              <w:top w:val="dotted" w:sz="4" w:space="0" w:color="auto"/>
              <w:left w:val="dotted" w:sz="4" w:space="0" w:color="auto"/>
              <w:right w:val="dotted" w:sz="4" w:space="0" w:color="auto"/>
            </w:tcBorders>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7D609BFE" wp14:editId="7E4D5A4D">
                  <wp:extent cx="180975"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A50F32" w:rsidRPr="00A50F32" w:rsidRDefault="00A50F32" w:rsidP="00F6091F">
      <w:pPr>
        <w:pStyle w:val="Heading1"/>
        <w:rPr>
          <w:rFonts w:eastAsia="Calibri"/>
        </w:rPr>
      </w:pPr>
      <w:bookmarkStart w:id="372" w:name="_Toc465415704"/>
      <w:bookmarkStart w:id="373" w:name="_Toc465420226"/>
      <w:bookmarkStart w:id="374" w:name="_Toc517088811"/>
      <w:bookmarkStart w:id="375" w:name="_Toc517095064"/>
      <w:r w:rsidRPr="00A50F32">
        <w:rPr>
          <w:rFonts w:eastAsia="Calibri"/>
        </w:rPr>
        <w:t>Section 8 – Designated Area</w:t>
      </w:r>
      <w:bookmarkEnd w:id="372"/>
      <w:bookmarkEnd w:id="373"/>
      <w:bookmarkEnd w:id="374"/>
      <w:bookmarkEnd w:id="375"/>
    </w:p>
    <w:tbl>
      <w:tblPr>
        <w:tblpPr w:leftFromText="180" w:rightFromText="180" w:vertAnchor="text" w:tblpX="396" w:tblpY="1"/>
        <w:tblOverlap w:val="never"/>
        <w:tblW w:w="10548" w:type="dxa"/>
        <w:tblBorders>
          <w:insideH w:val="single" w:sz="4" w:space="0" w:color="auto"/>
          <w:insideV w:val="single" w:sz="4" w:space="0" w:color="auto"/>
        </w:tblBorders>
        <w:tblLook w:val="01E0" w:firstRow="1" w:lastRow="1" w:firstColumn="1" w:lastColumn="1" w:noHBand="0" w:noVBand="0"/>
      </w:tblPr>
      <w:tblGrid>
        <w:gridCol w:w="10548"/>
      </w:tblGrid>
      <w:tr w:rsidR="00A50F32" w:rsidRPr="00A50F32" w:rsidTr="00A50F32">
        <w:trPr>
          <w:trHeight w:val="20"/>
        </w:trPr>
        <w:tc>
          <w:tcPr>
            <w:tcW w:w="10548" w:type="dxa"/>
            <w:shd w:val="clear" w:color="auto" w:fill="EEECE1"/>
          </w:tcPr>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Designated work area(s) - Required whenever carcinogens, highly acutely toxic materials, or reproductive toxins are used. The intent of a designated work area is to limit and minimize possible sources of exposure to these materials. The entire laboratory, a portion of the laboratory, or a laboratory fume hood or bench may be considered a designated area location. Materials shall be used only in the following designated areas in the laboratory.  </w:t>
            </w:r>
          </w:p>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Check all that apply: </w:t>
            </w:r>
            <w:r w:rsidRPr="00A50F32">
              <w:rPr>
                <w:rFonts w:ascii="Times New Roman" w:eastAsia="Calibri" w:hAnsi="Times New Roman" w:cs="Times New Roman"/>
                <w:i/>
                <w:sz w:val="24"/>
                <w:szCs w:val="24"/>
                <w:highlight w:val="lightGray"/>
              </w:rPr>
              <w:t xml:space="preserve"> </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1"/>
        <w:gridCol w:w="536"/>
        <w:gridCol w:w="6525"/>
      </w:tblGrid>
      <w:tr w:rsidR="00A50F32" w:rsidRPr="00A50F32" w:rsidTr="00A50F32">
        <w:trPr>
          <w:trHeight w:val="377"/>
        </w:trPr>
        <w:tc>
          <w:tcPr>
            <w:tcW w:w="2790" w:type="dxa"/>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Demarcated area in lab</w:t>
            </w:r>
          </w:p>
        </w:tc>
        <w:tc>
          <w:tcPr>
            <w:tcW w:w="540" w:type="dxa"/>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788E4610" wp14:editId="0522CB07">
                  <wp:extent cx="152400" cy="228600"/>
                  <wp:effectExtent l="0" t="0" r="0"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0" w:type="dxa"/>
            <w:shd w:val="clear" w:color="auto" w:fill="FFFFFF"/>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p>
        </w:tc>
      </w:tr>
      <w:tr w:rsidR="00A50F32" w:rsidRPr="00A50F32" w:rsidTr="00A50F32">
        <w:trPr>
          <w:trHeight w:val="423"/>
        </w:trPr>
        <w:tc>
          <w:tcPr>
            <w:tcW w:w="2790" w:type="dxa"/>
            <w:shd w:val="clear" w:color="auto" w:fill="auto"/>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Fume hood</w:t>
            </w:r>
          </w:p>
        </w:tc>
        <w:tc>
          <w:tcPr>
            <w:tcW w:w="540" w:type="dxa"/>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16"/>
                <w:szCs w:val="16"/>
              </w:rPr>
              <w:drawing>
                <wp:inline distT="0" distB="0" distL="0" distR="0" wp14:anchorId="22D37EB9" wp14:editId="26B13502">
                  <wp:extent cx="152400" cy="228600"/>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0" w:type="dxa"/>
            <w:shd w:val="clear" w:color="auto" w:fill="FFFFFF"/>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p>
        </w:tc>
      </w:tr>
      <w:tr w:rsidR="00A50F32" w:rsidRPr="00A50F32" w:rsidTr="00A50F32">
        <w:trPr>
          <w:trHeight w:val="369"/>
        </w:trPr>
        <w:tc>
          <w:tcPr>
            <w:tcW w:w="2790" w:type="dxa"/>
            <w:shd w:val="clear" w:color="auto" w:fill="auto"/>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Glove box</w:t>
            </w:r>
          </w:p>
        </w:tc>
        <w:tc>
          <w:tcPr>
            <w:tcW w:w="540" w:type="dxa"/>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774B513C" wp14:editId="1F785DE4">
                  <wp:extent cx="180975"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c>
          <w:tcPr>
            <w:tcW w:w="7200" w:type="dxa"/>
            <w:shd w:val="clear" w:color="auto" w:fill="FFFFFF"/>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p>
        </w:tc>
      </w:tr>
      <w:tr w:rsidR="00A50F32" w:rsidRPr="00A50F32" w:rsidTr="00A50F32">
        <w:trPr>
          <w:trHeight w:val="351"/>
        </w:trPr>
        <w:tc>
          <w:tcPr>
            <w:tcW w:w="2790" w:type="dxa"/>
            <w:shd w:val="clear" w:color="auto" w:fill="auto"/>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Other</w:t>
            </w:r>
          </w:p>
        </w:tc>
        <w:tc>
          <w:tcPr>
            <w:tcW w:w="540" w:type="dxa"/>
            <w:shd w:val="clear" w:color="auto" w:fill="auto"/>
            <w:vAlign w:val="center"/>
          </w:tcPr>
          <w:p w:rsidR="00A50F32" w:rsidRPr="00A50F32" w:rsidRDefault="00A50F32" w:rsidP="00F6091F">
            <w:pPr>
              <w:spacing w:after="0" w:afterAutospacing="1"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noProof/>
                <w:sz w:val="24"/>
                <w:szCs w:val="24"/>
              </w:rPr>
              <w:drawing>
                <wp:inline distT="0" distB="0" distL="0" distR="0" wp14:anchorId="67B6A74D" wp14:editId="653D2D01">
                  <wp:extent cx="180975"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7200" w:type="dxa"/>
            <w:shd w:val="clear" w:color="auto" w:fill="FFFFFF"/>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i/>
                <w:iCs/>
                <w:kern w:val="16"/>
                <w:sz w:val="24"/>
                <w:szCs w:val="24"/>
              </w:rPr>
              <w:t>(describe)</w:t>
            </w:r>
          </w:p>
        </w:tc>
      </w:tr>
    </w:tbl>
    <w:p w:rsidR="00A50F32" w:rsidRPr="00A50F32" w:rsidRDefault="00A50F32" w:rsidP="00F6091F">
      <w:pPr>
        <w:pStyle w:val="Heading1"/>
        <w:rPr>
          <w:rFonts w:eastAsia="Calibri"/>
        </w:rPr>
      </w:pPr>
      <w:bookmarkStart w:id="376" w:name="_Toc465415705"/>
      <w:bookmarkStart w:id="377" w:name="_Toc465420227"/>
      <w:bookmarkStart w:id="378" w:name="_Toc517088812"/>
      <w:bookmarkStart w:id="379" w:name="_Toc517095065"/>
      <w:r w:rsidRPr="00FA499E">
        <w:rPr>
          <w:rFonts w:eastAsia="Calibri"/>
        </w:rPr>
        <w:t>Section 9</w:t>
      </w:r>
      <w:r w:rsidRPr="00A50F32">
        <w:rPr>
          <w:rFonts w:eastAsia="Calibri"/>
        </w:rPr>
        <w:t xml:space="preserve"> –Storage Requirements</w:t>
      </w:r>
      <w:bookmarkEnd w:id="376"/>
      <w:bookmarkEnd w:id="377"/>
      <w:bookmarkEnd w:id="378"/>
      <w:bookmarkEnd w:id="379"/>
    </w:p>
    <w:tbl>
      <w:tblPr>
        <w:tblW w:w="10530" w:type="dxa"/>
        <w:tblInd w:w="378" w:type="dxa"/>
        <w:shd w:val="clear" w:color="auto" w:fill="EEECE1"/>
        <w:tblLook w:val="01E0" w:firstRow="1" w:lastRow="1" w:firstColumn="1" w:lastColumn="1" w:noHBand="0" w:noVBand="0"/>
      </w:tblPr>
      <w:tblGrid>
        <w:gridCol w:w="10530"/>
      </w:tblGrid>
      <w:tr w:rsidR="00A50F32" w:rsidRPr="00A50F32" w:rsidTr="00A50F32">
        <w:tc>
          <w:tcPr>
            <w:tcW w:w="10530" w:type="dxa"/>
            <w:shd w:val="clear" w:color="auto" w:fill="EEECE1"/>
          </w:tcPr>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Materials will be stored according to compatibility and label recommendations in a designated area.</w:t>
            </w:r>
          </w:p>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Describe storage requirements for the hazardous chemicals, especially for highly toxic, highly reactive/unstable materials, highly flammable materials, and corrosives.</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0" w:type="auto"/>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692"/>
      </w:tblGrid>
      <w:tr w:rsidR="00A50F32" w:rsidRPr="00A50F32" w:rsidTr="00A50F32">
        <w:trPr>
          <w:trHeight w:val="864"/>
        </w:trPr>
        <w:tc>
          <w:tcPr>
            <w:tcW w:w="10530" w:type="dxa"/>
            <w:shd w:val="clear" w:color="auto" w:fill="F2F2F2"/>
          </w:tcPr>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80" w:name="_Toc465415706"/>
      <w:bookmarkStart w:id="381" w:name="_Toc465420228"/>
      <w:bookmarkStart w:id="382" w:name="_Toc517088813"/>
      <w:bookmarkStart w:id="383" w:name="_Toc517095066"/>
      <w:r w:rsidRPr="00A50F32">
        <w:rPr>
          <w:rFonts w:eastAsia="Calibri"/>
        </w:rPr>
        <w:t>Section 10 – Special Handling Procedures</w:t>
      </w:r>
      <w:bookmarkEnd w:id="380"/>
      <w:bookmarkEnd w:id="381"/>
      <w:bookmarkEnd w:id="382"/>
      <w:bookmarkEnd w:id="383"/>
    </w:p>
    <w:tbl>
      <w:tblPr>
        <w:tblW w:w="0" w:type="auto"/>
        <w:tblInd w:w="378" w:type="dxa"/>
        <w:shd w:val="clear" w:color="auto" w:fill="EEECE1"/>
        <w:tblLook w:val="04A0" w:firstRow="1" w:lastRow="0" w:firstColumn="1" w:lastColumn="0" w:noHBand="0" w:noVBand="1"/>
      </w:tblPr>
      <w:tblGrid>
        <w:gridCol w:w="9702"/>
      </w:tblGrid>
      <w:tr w:rsidR="00A50F32" w:rsidRPr="00A50F32" w:rsidTr="00A50F32">
        <w:trPr>
          <w:trHeight w:val="584"/>
        </w:trPr>
        <w:tc>
          <w:tcPr>
            <w:tcW w:w="10530" w:type="dxa"/>
            <w:tcBorders>
              <w:bottom w:val="dotted" w:sz="4" w:space="0" w:color="auto"/>
            </w:tcBorders>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i/>
                <w:sz w:val="24"/>
                <w:szCs w:val="24"/>
              </w:rPr>
            </w:pPr>
            <w:r w:rsidRPr="00A50F32">
              <w:rPr>
                <w:rFonts w:ascii="Times New Roman" w:eastAsia="Calibri" w:hAnsi="Times New Roman" w:cs="Times New Roman"/>
                <w:sz w:val="24"/>
                <w:szCs w:val="24"/>
              </w:rPr>
              <w:t>Describe special handling requirements for hazardous chemicals used in your procedure, especially for highly toxic, highly reactive/unstable materials, highly flammable materials, and corrosives.</w:t>
            </w:r>
          </w:p>
        </w:tc>
      </w:tr>
      <w:tr w:rsidR="00A50F32" w:rsidRPr="00A50F32" w:rsidTr="00A50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84" w:name="_Toc465415707"/>
      <w:bookmarkStart w:id="385" w:name="_Toc465420229"/>
      <w:bookmarkStart w:id="386" w:name="_Toc517088814"/>
      <w:bookmarkStart w:id="387" w:name="_Toc517095067"/>
      <w:r w:rsidRPr="00A50F32">
        <w:rPr>
          <w:rFonts w:eastAsia="Calibri"/>
        </w:rPr>
        <w:t>Section 11 – Engineering Controls</w:t>
      </w:r>
      <w:bookmarkEnd w:id="384"/>
      <w:bookmarkEnd w:id="385"/>
      <w:bookmarkEnd w:id="386"/>
      <w:bookmarkEnd w:id="387"/>
    </w:p>
    <w:tbl>
      <w:tblPr>
        <w:tblW w:w="10530" w:type="dxa"/>
        <w:tblInd w:w="378" w:type="dxa"/>
        <w:tblBorders>
          <w:insideH w:val="single" w:sz="4" w:space="0" w:color="auto"/>
          <w:insideV w:val="single" w:sz="4" w:space="0" w:color="auto"/>
        </w:tblBorders>
        <w:shd w:val="clear" w:color="auto" w:fill="EEECE1"/>
        <w:tblLook w:val="01E0" w:firstRow="1" w:lastRow="1" w:firstColumn="1" w:lastColumn="1" w:noHBand="0" w:noVBand="0"/>
      </w:tblPr>
      <w:tblGrid>
        <w:gridCol w:w="10530"/>
      </w:tblGrid>
      <w:tr w:rsidR="00A50F32" w:rsidRPr="00A50F32" w:rsidTr="00A50F32">
        <w:tc>
          <w:tcPr>
            <w:tcW w:w="10530" w:type="dxa"/>
            <w:shd w:val="clear" w:color="auto" w:fill="EEECE1"/>
          </w:tcPr>
          <w:p w:rsidR="00A50F32" w:rsidRPr="00A50F32" w:rsidRDefault="00A50F32" w:rsidP="00F6091F">
            <w:pPr>
              <w:spacing w:after="0" w:line="23" w:lineRule="atLeast"/>
              <w:jc w:val="both"/>
              <w:rPr>
                <w:rFonts w:ascii="Times New Roman" w:eastAsia="Calibri" w:hAnsi="Times New Roman" w:cs="Times New Roman"/>
                <w:bCs/>
                <w:sz w:val="24"/>
                <w:szCs w:val="24"/>
              </w:rPr>
            </w:pPr>
            <w:r w:rsidRPr="00A50F32">
              <w:rPr>
                <w:rFonts w:ascii="Times New Roman" w:eastAsia="Calibri" w:hAnsi="Times New Roman" w:cs="Times New Roman"/>
                <w:b/>
                <w:bCs/>
                <w:sz w:val="24"/>
                <w:szCs w:val="24"/>
              </w:rPr>
              <w:t xml:space="preserve">Guidance on Engineering and Ventilation Controls – </w:t>
            </w:r>
            <w:r w:rsidRPr="00A50F32">
              <w:rPr>
                <w:rFonts w:ascii="Times New Roman" w:eastAsia="Calibri" w:hAnsi="Times New Roman" w:cs="Times New Roman"/>
                <w:bCs/>
                <w:sz w:val="24"/>
                <w:szCs w:val="24"/>
              </w:rPr>
              <w:t>Consult MSD and review safety literature and peer-reviewed journal articles to determine appropriate engineering and ventilation controls for your process or experiment. Guidance is available from health and safety specialists at City College.</w:t>
            </w:r>
          </w:p>
          <w:p w:rsidR="00A50F32" w:rsidRPr="00A50F32" w:rsidRDefault="00A50F32" w:rsidP="00F6091F">
            <w:pPr>
              <w:spacing w:after="0" w:line="23" w:lineRule="atLeast"/>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As applicable, describe the engineering controls used for the procedure) Examples: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Use of fume hoods or glove boxes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Special ventilation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HEPA filtered vacuum lines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Non-reactive containers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Temperature control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Bench paper, pads, plastic-backed paper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Special signage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Safe sharp devices </w:t>
            </w:r>
          </w:p>
          <w:p w:rsidR="00A50F32" w:rsidRPr="00A50F32" w:rsidRDefault="00A50F32" w:rsidP="00F6091F">
            <w:pPr>
              <w:numPr>
                <w:ilvl w:val="0"/>
                <w:numId w:val="83"/>
              </w:numPr>
              <w:spacing w:after="100" w:afterAutospacing="1" w:line="23" w:lineRule="atLeast"/>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Other safety devices used</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1053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10530"/>
      </w:tblGrid>
      <w:tr w:rsidR="00A50F32" w:rsidRPr="00A50F32" w:rsidTr="00A50F32">
        <w:trPr>
          <w:trHeight w:val="864"/>
        </w:trPr>
        <w:tc>
          <w:tcPr>
            <w:tcW w:w="10530" w:type="dxa"/>
            <w:shd w:val="clear" w:color="auto" w:fill="F2F2F2"/>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p>
          <w:p w:rsidR="00A50F32" w:rsidRPr="00A50F32" w:rsidRDefault="00A50F32" w:rsidP="00F6091F">
            <w:pPr>
              <w:spacing w:after="0" w:afterAutospacing="1" w:line="360" w:lineRule="auto"/>
              <w:jc w:val="both"/>
              <w:rPr>
                <w:rFonts w:ascii="Times New Roman" w:eastAsia="Calibri" w:hAnsi="Times New Roman" w:cs="Times New Roman"/>
                <w:sz w:val="24"/>
                <w:szCs w:val="24"/>
              </w:rPr>
            </w:pPr>
          </w:p>
        </w:tc>
      </w:tr>
    </w:tbl>
    <w:p w:rsidR="00A50F32" w:rsidRPr="00A50F32" w:rsidRDefault="00A50F32" w:rsidP="00F6091F">
      <w:pPr>
        <w:spacing w:after="0" w:line="240" w:lineRule="auto"/>
        <w:jc w:val="both"/>
        <w:rPr>
          <w:rFonts w:ascii="Times New Roman" w:eastAsia="Calibri" w:hAnsi="Times New Roman" w:cs="Times New Roman"/>
          <w:b/>
          <w:sz w:val="24"/>
          <w:szCs w:val="24"/>
          <w:highlight w:val="darkBlue"/>
        </w:rPr>
      </w:pPr>
    </w:p>
    <w:p w:rsidR="00A50F32" w:rsidRPr="00A50F32" w:rsidRDefault="00A50F32" w:rsidP="00F6091F">
      <w:pPr>
        <w:spacing w:after="0" w:line="240" w:lineRule="auto"/>
        <w:jc w:val="both"/>
        <w:rPr>
          <w:rFonts w:ascii="Times New Roman" w:eastAsia="Calibri" w:hAnsi="Times New Roman" w:cs="Times New Roman"/>
          <w:b/>
          <w:sz w:val="24"/>
          <w:szCs w:val="24"/>
          <w:highlight w:val="darkBlue"/>
        </w:rPr>
      </w:pPr>
    </w:p>
    <w:p w:rsidR="00A50F32" w:rsidRPr="00A50F32" w:rsidRDefault="00A50F32" w:rsidP="00F6091F">
      <w:pPr>
        <w:spacing w:after="0" w:line="240" w:lineRule="auto"/>
        <w:jc w:val="both"/>
        <w:rPr>
          <w:rFonts w:ascii="Times New Roman" w:eastAsia="Calibri" w:hAnsi="Times New Roman" w:cs="Times New Roman"/>
          <w:b/>
          <w:sz w:val="24"/>
          <w:szCs w:val="24"/>
          <w:highlight w:val="darkBlue"/>
        </w:rPr>
      </w:pPr>
    </w:p>
    <w:p w:rsidR="00A50F32" w:rsidRPr="00A50F32" w:rsidRDefault="00A50F32" w:rsidP="00F6091F">
      <w:pPr>
        <w:pStyle w:val="Heading1"/>
        <w:rPr>
          <w:rFonts w:eastAsia="Calibri"/>
        </w:rPr>
      </w:pPr>
      <w:bookmarkStart w:id="388" w:name="_Toc465415708"/>
      <w:bookmarkStart w:id="389" w:name="_Toc465420230"/>
      <w:bookmarkStart w:id="390" w:name="_Toc517088815"/>
      <w:bookmarkStart w:id="391" w:name="_Toc517095068"/>
      <w:r w:rsidRPr="00A50F32">
        <w:rPr>
          <w:rFonts w:eastAsia="Calibri"/>
        </w:rPr>
        <w:t>Section 12 – Decontamination</w:t>
      </w:r>
      <w:bookmarkEnd w:id="388"/>
      <w:bookmarkEnd w:id="389"/>
      <w:bookmarkEnd w:id="390"/>
      <w:bookmarkEnd w:id="391"/>
    </w:p>
    <w:tbl>
      <w:tblPr>
        <w:tblW w:w="0" w:type="auto"/>
        <w:tblInd w:w="378" w:type="dxa"/>
        <w:shd w:val="clear" w:color="auto" w:fill="EEECE1"/>
        <w:tblLook w:val="04A0" w:firstRow="1" w:lastRow="0" w:firstColumn="1" w:lastColumn="0" w:noHBand="0" w:noVBand="1"/>
      </w:tblPr>
      <w:tblGrid>
        <w:gridCol w:w="9702"/>
      </w:tblGrid>
      <w:tr w:rsidR="00A50F32" w:rsidRPr="00A50F32" w:rsidTr="00A50F32">
        <w:tc>
          <w:tcPr>
            <w:tcW w:w="10530" w:type="dxa"/>
            <w:tcBorders>
              <w:bottom w:val="dotted" w:sz="4" w:space="0" w:color="auto"/>
            </w:tcBorders>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b/>
                <w:bCs/>
                <w:sz w:val="24"/>
                <w:szCs w:val="24"/>
              </w:rPr>
            </w:pPr>
            <w:r w:rsidRPr="00A50F32">
              <w:rPr>
                <w:rFonts w:ascii="Times New Roman" w:eastAsia="Calibri" w:hAnsi="Times New Roman" w:cs="Times New Roman"/>
                <w:b/>
                <w:bCs/>
                <w:sz w:val="24"/>
                <w:szCs w:val="24"/>
              </w:rPr>
              <w:t>For hazardous material spills or releases which have impacted the environment (via the storm drain, soil, or air outside the building) or for a spill or release that cannot be cleaned up by local personnel:</w:t>
            </w:r>
          </w:p>
          <w:p w:rsidR="00A50F32" w:rsidRPr="00A50F32" w:rsidRDefault="00A50F32" w:rsidP="00F6091F">
            <w:pPr>
              <w:numPr>
                <w:ilvl w:val="0"/>
                <w:numId w:val="80"/>
              </w:numPr>
              <w:spacing w:before="40" w:after="0" w:afterAutospacing="1" w:line="240" w:lineRule="auto"/>
              <w:jc w:val="both"/>
              <w:rPr>
                <w:rFonts w:ascii="Times New Roman" w:eastAsia="Calibri" w:hAnsi="Times New Roman" w:cs="Times New Roman"/>
                <w:b/>
                <w:bCs/>
                <w:sz w:val="24"/>
                <w:szCs w:val="24"/>
              </w:rPr>
            </w:pPr>
            <w:r w:rsidRPr="00A50F32">
              <w:rPr>
                <w:rFonts w:ascii="Times New Roman" w:eastAsia="Calibri" w:hAnsi="Times New Roman" w:cs="Times New Roman"/>
                <w:bCs/>
                <w:sz w:val="24"/>
                <w:szCs w:val="24"/>
              </w:rPr>
              <w:t xml:space="preserve">Notify City  College </w:t>
            </w:r>
          </w:p>
          <w:p w:rsidR="00A50F32" w:rsidRPr="00A50F32" w:rsidRDefault="00A50F32" w:rsidP="00F6091F">
            <w:pPr>
              <w:numPr>
                <w:ilvl w:val="1"/>
                <w:numId w:val="80"/>
              </w:numPr>
              <w:spacing w:before="40" w:after="0" w:afterAutospacing="1" w:line="240" w:lineRule="auto"/>
              <w:jc w:val="both"/>
              <w:rPr>
                <w:rFonts w:ascii="Times New Roman" w:eastAsia="Calibri" w:hAnsi="Times New Roman" w:cs="Times New Roman"/>
                <w:b/>
                <w:bCs/>
                <w:sz w:val="24"/>
                <w:szCs w:val="24"/>
              </w:rPr>
            </w:pPr>
            <w:r w:rsidRPr="00A50F32">
              <w:rPr>
                <w:rFonts w:ascii="Times New Roman" w:eastAsia="Calibri" w:hAnsi="Times New Roman" w:cs="Times New Roman"/>
                <w:bCs/>
                <w:sz w:val="24"/>
                <w:szCs w:val="24"/>
              </w:rPr>
              <w:t>Public Safety by calling 7777/-6911</w:t>
            </w:r>
          </w:p>
          <w:p w:rsidR="00A50F32" w:rsidRPr="00A50F32" w:rsidRDefault="00A50F32" w:rsidP="00F6091F">
            <w:pPr>
              <w:numPr>
                <w:ilvl w:val="1"/>
                <w:numId w:val="80"/>
              </w:numPr>
              <w:spacing w:before="40" w:after="0" w:afterAutospacing="1" w:line="240" w:lineRule="auto"/>
              <w:jc w:val="both"/>
              <w:rPr>
                <w:rFonts w:ascii="Times New Roman" w:eastAsia="Calibri" w:hAnsi="Times New Roman" w:cs="Times New Roman"/>
                <w:b/>
                <w:bCs/>
                <w:sz w:val="24"/>
                <w:szCs w:val="24"/>
              </w:rPr>
            </w:pPr>
            <w:r w:rsidRPr="00A50F32">
              <w:rPr>
                <w:rFonts w:ascii="Times New Roman" w:eastAsia="Calibri" w:hAnsi="Times New Roman" w:cs="Times New Roman"/>
                <w:bCs/>
                <w:sz w:val="24"/>
                <w:szCs w:val="24"/>
              </w:rPr>
              <w:t>EH&amp;S by calling the numbers listed above,</w:t>
            </w:r>
          </w:p>
        </w:tc>
      </w:tr>
      <w:tr w:rsidR="00A50F32" w:rsidRPr="00A50F32" w:rsidTr="00A50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40" w:lineRule="auto"/>
              <w:ind w:left="720"/>
              <w:jc w:val="both"/>
              <w:rPr>
                <w:rFonts w:ascii="Times New Roman" w:eastAsia="Calibri" w:hAnsi="Times New Roman" w:cs="Times New Roman"/>
                <w:sz w:val="24"/>
                <w:szCs w:val="24"/>
              </w:rPr>
            </w:pP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9914" w:type="dxa"/>
        <w:tblInd w:w="378" w:type="dxa"/>
        <w:shd w:val="clear" w:color="auto" w:fill="EEECE1"/>
        <w:tblLook w:val="01E0" w:firstRow="1" w:lastRow="1" w:firstColumn="1" w:lastColumn="1" w:noHBand="0" w:noVBand="0"/>
      </w:tblPr>
      <w:tblGrid>
        <w:gridCol w:w="9914"/>
      </w:tblGrid>
      <w:tr w:rsidR="00A50F32" w:rsidRPr="00A50F32" w:rsidTr="00A50F32">
        <w:trPr>
          <w:trHeight w:val="1593"/>
        </w:trPr>
        <w:tc>
          <w:tcPr>
            <w:tcW w:w="9914" w:type="dxa"/>
            <w:tcBorders>
              <w:top w:val="dotted" w:sz="4" w:space="0" w:color="auto"/>
              <w:bottom w:val="dotted" w:sz="4" w:space="0" w:color="auto"/>
            </w:tcBorders>
            <w:shd w:val="clear" w:color="auto" w:fill="EEECE1"/>
          </w:tcPr>
          <w:p w:rsidR="00A50F32" w:rsidRPr="00A50F32" w:rsidRDefault="00A50F32" w:rsidP="00F6091F">
            <w:pPr>
              <w:spacing w:after="0" w:line="240" w:lineRule="auto"/>
              <w:jc w:val="both"/>
              <w:rPr>
                <w:rFonts w:ascii="Times New Roman" w:eastAsia="Calibri" w:hAnsi="Times New Roman" w:cs="Times New Roman"/>
                <w:b/>
                <w:sz w:val="24"/>
                <w:szCs w:val="24"/>
                <w:u w:val="single"/>
              </w:rPr>
            </w:pPr>
            <w:r w:rsidRPr="00A50F32">
              <w:rPr>
                <w:rFonts w:ascii="Times New Roman" w:eastAsia="Calibri" w:hAnsi="Times New Roman" w:cs="Times New Roman"/>
                <w:b/>
                <w:sz w:val="24"/>
                <w:szCs w:val="24"/>
                <w:u w:val="single"/>
              </w:rPr>
              <w:t xml:space="preserve">Small Spills Cleanup: </w:t>
            </w:r>
          </w:p>
          <w:p w:rsidR="00A50F32" w:rsidRPr="00A50F32" w:rsidRDefault="00A50F32" w:rsidP="00F6091F">
            <w:pPr>
              <w:spacing w:after="0"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In the event of a minor spill or release that can be cleaned up by local personnel using readily available equipment (absorbent, available from EH&amp;S in Small Spill Kit): </w:t>
            </w:r>
          </w:p>
          <w:p w:rsidR="00A50F32" w:rsidRPr="00A50F32" w:rsidRDefault="00A50F32" w:rsidP="00F6091F">
            <w:pPr>
              <w:numPr>
                <w:ilvl w:val="0"/>
                <w:numId w:val="79"/>
              </w:numPr>
              <w:spacing w:after="100" w:afterAutospacing="1" w:line="276" w:lineRule="auto"/>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Notify personnel in the area and restrict access. </w:t>
            </w:r>
          </w:p>
          <w:p w:rsidR="00A50F32" w:rsidRPr="00A50F32" w:rsidRDefault="00A50F32" w:rsidP="00F6091F">
            <w:pPr>
              <w:numPr>
                <w:ilvl w:val="0"/>
                <w:numId w:val="79"/>
              </w:numPr>
              <w:spacing w:after="100" w:afterAutospacing="1" w:line="276" w:lineRule="auto"/>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Review the MSDS for the spilled material, or use your knowledge of the hazards of the material to determine the appropriate level of protection. </w:t>
            </w:r>
          </w:p>
          <w:p w:rsidR="00A50F32" w:rsidRPr="00A50F32" w:rsidRDefault="00A50F32" w:rsidP="00F6091F">
            <w:pPr>
              <w:numPr>
                <w:ilvl w:val="0"/>
                <w:numId w:val="79"/>
              </w:numPr>
              <w:spacing w:after="100" w:afterAutospacing="1" w:line="276" w:lineRule="auto"/>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 xml:space="preserve">Wearing appropriate personal protective equipment, clean up spill. Collect spill cleanup materials in a tightly closed container. </w:t>
            </w:r>
          </w:p>
          <w:p w:rsidR="00A50F32" w:rsidRPr="00A50F32" w:rsidRDefault="00A50F32" w:rsidP="00F6091F">
            <w:pPr>
              <w:numPr>
                <w:ilvl w:val="0"/>
                <w:numId w:val="79"/>
              </w:numPr>
              <w:spacing w:after="100" w:afterAutospacing="1" w:line="276" w:lineRule="auto"/>
              <w:contextualSpacing/>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Manage spill cleanup debris as hazardous waste.</w:t>
            </w:r>
          </w:p>
          <w:p w:rsidR="00A50F32" w:rsidRPr="00A50F32" w:rsidRDefault="00A50F32" w:rsidP="00F6091F">
            <w:pPr>
              <w:spacing w:after="100" w:afterAutospacing="1" w:line="276" w:lineRule="auto"/>
              <w:jc w:val="both"/>
              <w:rPr>
                <w:rFonts w:ascii="Times New Roman" w:eastAsia="Times New Roman" w:hAnsi="Times New Roman" w:cs="Times New Roman"/>
                <w:b/>
                <w:bCs/>
                <w:sz w:val="24"/>
                <w:szCs w:val="24"/>
                <w:u w:val="single"/>
              </w:rPr>
            </w:pP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99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50F32" w:rsidRPr="00A50F32" w:rsidTr="00A50F32">
        <w:trPr>
          <w:trHeight w:val="235"/>
        </w:trPr>
        <w:tc>
          <w:tcPr>
            <w:tcW w:w="9918"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tc>
      </w:tr>
      <w:tr w:rsidR="00A50F32" w:rsidRPr="00A50F32" w:rsidTr="00A50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PrEx>
        <w:trPr>
          <w:trHeight w:val="235"/>
        </w:trPr>
        <w:tc>
          <w:tcPr>
            <w:tcW w:w="9918" w:type="dxa"/>
            <w:tcBorders>
              <w:top w:val="dotted" w:sz="4" w:space="0" w:color="auto"/>
              <w:bottom w:val="dotted" w:sz="4" w:space="0" w:color="auto"/>
            </w:tcBorders>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b/>
                <w:sz w:val="24"/>
                <w:szCs w:val="24"/>
                <w:u w:val="single"/>
              </w:rPr>
            </w:pPr>
            <w:r w:rsidRPr="00A50F32">
              <w:rPr>
                <w:rFonts w:ascii="Times New Roman" w:eastAsia="Calibri" w:hAnsi="Times New Roman" w:cs="Times New Roman"/>
                <w:b/>
                <w:sz w:val="24"/>
                <w:szCs w:val="24"/>
                <w:u w:val="single"/>
              </w:rPr>
              <w:t>Clean up work area and lab equipment.</w:t>
            </w:r>
          </w:p>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iCs/>
                <w:sz w:val="24"/>
                <w:szCs w:val="24"/>
              </w:rPr>
              <w:t>Describe specific cleanup procedures for work areas and lab equipment that must be performed after completion of your process or experiment. For carcinogens and reproductive toxins, designated areas must be immediately wiped down following each use.</w:t>
            </w:r>
          </w:p>
        </w:tc>
      </w:tr>
      <w:tr w:rsidR="00A50F32" w:rsidRPr="00A50F32" w:rsidTr="00A50F32">
        <w:trPr>
          <w:trHeight w:val="174"/>
        </w:trPr>
        <w:tc>
          <w:tcPr>
            <w:tcW w:w="9918"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p w:rsidR="00A50F32" w:rsidRPr="00A50F32" w:rsidRDefault="00A50F32" w:rsidP="00F6091F">
            <w:pPr>
              <w:tabs>
                <w:tab w:val="left" w:pos="3495"/>
              </w:tabs>
              <w:spacing w:after="0" w:afterAutospacing="1" w:line="360" w:lineRule="auto"/>
              <w:jc w:val="both"/>
              <w:rPr>
                <w:rFonts w:ascii="Times New Roman" w:eastAsia="Calibri" w:hAnsi="Times New Roman" w:cs="Times New Roman"/>
                <w:sz w:val="24"/>
                <w:szCs w:val="24"/>
              </w:rPr>
            </w:pPr>
          </w:p>
        </w:tc>
      </w:tr>
    </w:tbl>
    <w:p w:rsidR="00A50F32" w:rsidRPr="00A50F32" w:rsidRDefault="00A50F32" w:rsidP="00F6091F">
      <w:pPr>
        <w:pStyle w:val="Heading1"/>
        <w:rPr>
          <w:rFonts w:eastAsia="Calibri"/>
        </w:rPr>
      </w:pPr>
      <w:bookmarkStart w:id="392" w:name="_Toc465415709"/>
      <w:bookmarkStart w:id="393" w:name="_Toc465420231"/>
      <w:bookmarkStart w:id="394" w:name="_Toc517088816"/>
      <w:bookmarkStart w:id="395" w:name="_Toc517095069"/>
      <w:r w:rsidRPr="00A50F32">
        <w:rPr>
          <w:rFonts w:eastAsia="Calibri"/>
        </w:rPr>
        <w:t>Section 13 – Exposure: Emergency procedures to be followed (from MSDS)</w:t>
      </w:r>
      <w:bookmarkEnd w:id="392"/>
      <w:bookmarkEnd w:id="393"/>
      <w:bookmarkEnd w:id="394"/>
      <w:bookmarkEnd w:id="395"/>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A50F32" w:rsidRPr="00A50F32" w:rsidTr="00A50F32">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0" w:afterAutospacing="1" w:line="240" w:lineRule="auto"/>
              <w:jc w:val="both"/>
              <w:rPr>
                <w:rFonts w:ascii="Times New Roman" w:eastAsia="Calibri" w:hAnsi="Times New Roman" w:cs="Times New Roman"/>
                <w:b/>
                <w:sz w:val="24"/>
                <w:szCs w:val="24"/>
              </w:rPr>
            </w:pPr>
            <w:r w:rsidRPr="00A50F32">
              <w:rPr>
                <w:rFonts w:ascii="Times New Roman" w:eastAsia="Calibri" w:hAnsi="Times New Roman" w:cs="Times New Roman"/>
                <w:sz w:val="24"/>
                <w:szCs w:val="24"/>
                <w:u w:val="single"/>
              </w:rPr>
              <w:t>Skin/eye contact</w:t>
            </w:r>
            <w:r w:rsidRPr="00A50F32">
              <w:rPr>
                <w:rFonts w:ascii="Times New Roman" w:eastAsia="Calibri" w:hAnsi="Times New Roman" w:cs="Times New Roman"/>
                <w:sz w:val="24"/>
                <w:szCs w:val="24"/>
              </w:rPr>
              <w:t>--</w:t>
            </w:r>
            <w:r w:rsidRPr="00A50F32">
              <w:rPr>
                <w:rFonts w:ascii="Times New Roman" w:eastAsia="Calibri" w:hAnsi="Times New Roman" w:cs="Times New Roman"/>
                <w:b/>
                <w:sz w:val="24"/>
                <w:szCs w:val="24"/>
              </w:rPr>
              <w:t xml:space="preserve">Symptoms:  </w:t>
            </w:r>
            <w:r w:rsidRPr="00A50F32">
              <w:rPr>
                <w:rFonts w:ascii="Times New Roman" w:eastAsia="Calibri" w:hAnsi="Times New Roman" w:cs="Times New Roman"/>
              </w:rPr>
              <w:t>Wash off with soap and plenty of water. Take victim immediately to hospital. Consult a physician. Rinse thoroughly with plenty of water for at least 15 minutes and consult a physician.</w:t>
            </w:r>
          </w:p>
        </w:tc>
      </w:tr>
      <w:tr w:rsidR="00A50F32" w:rsidRPr="00A50F32" w:rsidTr="00A50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PrEx>
        <w:trPr>
          <w:trHeight w:val="864"/>
        </w:trPr>
        <w:tc>
          <w:tcPr>
            <w:tcW w:w="10530" w:type="dxa"/>
            <w:tcBorders>
              <w:top w:val="dotted" w:sz="4" w:space="0" w:color="auto"/>
              <w:bottom w:val="dotted" w:sz="4" w:space="0" w:color="auto"/>
            </w:tcBorders>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u w:val="single"/>
              </w:rPr>
              <w:t>First Aid:</w:t>
            </w:r>
            <w:r w:rsidRPr="00A50F32">
              <w:rPr>
                <w:rFonts w:ascii="Times New Roman" w:eastAsia="Calibri" w:hAnsi="Times New Roman" w:cs="Times New Roman"/>
                <w:sz w:val="24"/>
                <w:szCs w:val="24"/>
              </w:rPr>
              <w:t xml:space="preserve"> Flush eyes with plenty of water for at least 15 minutes, occasionally lifting the upper and lower lids. Get medical aid. Flush skin with plenty of soap and water for at least 15 minutes while removing contaminated clothing and shoes. Get medical aid if irritation develops or persists.</w:t>
            </w:r>
          </w:p>
        </w:tc>
      </w:tr>
      <w:tr w:rsidR="00A50F32" w:rsidRPr="00A50F32" w:rsidTr="00A50F32">
        <w:trPr>
          <w:trHeight w:val="864"/>
        </w:trPr>
        <w:tc>
          <w:tcPr>
            <w:tcW w:w="10530" w:type="dxa"/>
            <w:tcBorders>
              <w:top w:val="dotted" w:sz="4" w:space="0" w:color="auto"/>
              <w:left w:val="dotted" w:sz="4" w:space="0" w:color="auto"/>
              <w:bottom w:val="dotted" w:sz="4" w:space="0" w:color="auto"/>
              <w:right w:val="dotted" w:sz="4" w:space="0" w:color="auto"/>
            </w:tcBorders>
            <w:shd w:val="clear" w:color="auto" w:fill="F2F2F2"/>
          </w:tcPr>
          <w:p w:rsidR="00A50F32" w:rsidRPr="00A50F32" w:rsidRDefault="00A50F32" w:rsidP="00F6091F">
            <w:pPr>
              <w:spacing w:after="10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u w:val="single"/>
              </w:rPr>
              <w:t>Inhalation</w:t>
            </w:r>
            <w:r w:rsidRPr="00A50F32">
              <w:rPr>
                <w:rFonts w:ascii="Times New Roman" w:eastAsia="Calibri" w:hAnsi="Times New Roman" w:cs="Times New Roman"/>
                <w:sz w:val="24"/>
                <w:szCs w:val="24"/>
              </w:rPr>
              <w:t>--</w:t>
            </w:r>
            <w:r w:rsidRPr="00A50F32">
              <w:rPr>
                <w:rFonts w:ascii="Times New Roman" w:eastAsia="Calibri" w:hAnsi="Times New Roman" w:cs="Times New Roman"/>
                <w:b/>
                <w:sz w:val="24"/>
                <w:szCs w:val="24"/>
              </w:rPr>
              <w:t xml:space="preserve">Symptoms: </w:t>
            </w:r>
            <w:r w:rsidRPr="00A50F32">
              <w:rPr>
                <w:rFonts w:ascii="Times New Roman" w:eastAsia="Calibri" w:hAnsi="Times New Roman" w:cs="Times New Roman"/>
              </w:rPr>
              <w:t>If breathed in, move person into fresh air. If not breathing, give artificial respiration. Consult a physician.</w:t>
            </w:r>
          </w:p>
        </w:tc>
      </w:tr>
      <w:tr w:rsidR="00A50F32" w:rsidRPr="00A50F32" w:rsidTr="00A50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PrEx>
        <w:trPr>
          <w:trHeight w:val="557"/>
        </w:trPr>
        <w:tc>
          <w:tcPr>
            <w:tcW w:w="10530" w:type="dxa"/>
            <w:tcBorders>
              <w:top w:val="dotted" w:sz="4" w:space="0" w:color="auto"/>
            </w:tcBorders>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u w:val="single"/>
              </w:rPr>
              <w:t>First Aid:</w:t>
            </w:r>
            <w:r w:rsidRPr="00A50F32">
              <w:rPr>
                <w:rFonts w:ascii="Times New Roman" w:eastAsia="Calibri" w:hAnsi="Times New Roman" w:cs="Times New Roman"/>
                <w:sz w:val="24"/>
                <w:szCs w:val="24"/>
              </w:rPr>
              <w:t xml:space="preserve"> Remove from exposure to fresh air immediately. If not breathing give artificial respiration. If breathing is difficult, give oxygen. Get medical aid.</w:t>
            </w:r>
          </w:p>
        </w:tc>
      </w:tr>
    </w:tbl>
    <w:p w:rsidR="00A50F32" w:rsidRPr="00A50F32" w:rsidRDefault="00A50F32" w:rsidP="00F6091F">
      <w:pPr>
        <w:pStyle w:val="Heading1"/>
        <w:rPr>
          <w:rFonts w:eastAsia="Calibri"/>
        </w:rPr>
      </w:pPr>
      <w:bookmarkStart w:id="396" w:name="_Toc465415710"/>
      <w:bookmarkStart w:id="397" w:name="_Toc465420232"/>
      <w:bookmarkStart w:id="398" w:name="_Toc517088817"/>
      <w:bookmarkStart w:id="399" w:name="_Toc517095070"/>
      <w:r w:rsidRPr="00A50F32">
        <w:rPr>
          <w:rFonts w:eastAsia="Calibri"/>
        </w:rPr>
        <w:t>Section 14 – Waste Disposal</w:t>
      </w:r>
      <w:bookmarkEnd w:id="396"/>
      <w:bookmarkEnd w:id="397"/>
      <w:bookmarkEnd w:id="398"/>
      <w:bookmarkEnd w:id="399"/>
    </w:p>
    <w:tbl>
      <w:tblPr>
        <w:tblW w:w="10530" w:type="dxa"/>
        <w:tblInd w:w="378" w:type="dxa"/>
        <w:shd w:val="clear" w:color="auto" w:fill="EEECE1"/>
        <w:tblLook w:val="01E0" w:firstRow="1" w:lastRow="1" w:firstColumn="1" w:lastColumn="1" w:noHBand="0" w:noVBand="0"/>
      </w:tblPr>
      <w:tblGrid>
        <w:gridCol w:w="10530"/>
      </w:tblGrid>
      <w:tr w:rsidR="00A50F32" w:rsidRPr="00A50F32" w:rsidTr="00A50F32">
        <w:tc>
          <w:tcPr>
            <w:tcW w:w="10530" w:type="dxa"/>
            <w:tcBorders>
              <w:bottom w:val="single" w:sz="4" w:space="0" w:color="auto"/>
            </w:tcBorders>
            <w:shd w:val="clear" w:color="auto" w:fill="EEECE1"/>
          </w:tcPr>
          <w:p w:rsidR="00A50F32" w:rsidRPr="00A50F32" w:rsidRDefault="00A50F32" w:rsidP="00F6091F">
            <w:pPr>
              <w:spacing w:after="100" w:afterAutospacing="1" w:line="276" w:lineRule="auto"/>
              <w:jc w:val="both"/>
              <w:rPr>
                <w:rFonts w:ascii="Times New Roman" w:eastAsia="Calibri" w:hAnsi="Times New Roman" w:cs="Times New Roman"/>
                <w:i/>
                <w:sz w:val="24"/>
                <w:szCs w:val="24"/>
              </w:rPr>
            </w:pPr>
            <w:r w:rsidRPr="00A50F32">
              <w:rPr>
                <w:rFonts w:ascii="Times New Roman" w:eastAsia="Calibri" w:hAnsi="Times New Roman" w:cs="Times New Roman"/>
                <w:i/>
                <w:iCs/>
                <w:kern w:val="16"/>
                <w:sz w:val="24"/>
                <w:szCs w:val="24"/>
              </w:rPr>
              <w:t>Collect the hazardous waste in a container that is compatible with the waste. Tightly capped and label the container. Use preprinted hazardous waste labels to label all hazardous waste containers. Hazardous waste containers are kept in secondary containment trays at the satellite accumulation area.</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1620"/>
        <w:gridCol w:w="720"/>
        <w:gridCol w:w="900"/>
        <w:gridCol w:w="720"/>
        <w:gridCol w:w="1080"/>
        <w:gridCol w:w="990"/>
        <w:gridCol w:w="1710"/>
        <w:gridCol w:w="2790"/>
      </w:tblGrid>
      <w:tr w:rsidR="00A50F32" w:rsidRPr="00A50F32" w:rsidTr="00FA499E">
        <w:trPr>
          <w:trHeight w:val="377"/>
        </w:trPr>
        <w:tc>
          <w:tcPr>
            <w:tcW w:w="10530" w:type="dxa"/>
            <w:gridSpan w:val="8"/>
            <w:shd w:val="clear" w:color="auto" w:fill="F2F2F2"/>
          </w:tcPr>
          <w:p w:rsidR="00A50F32" w:rsidRPr="00A50F32" w:rsidRDefault="00A50F32" w:rsidP="00F6091F">
            <w:pPr>
              <w:spacing w:after="0" w:afterAutospacing="1"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Chemical Waste Generated</w:t>
            </w:r>
          </w:p>
        </w:tc>
      </w:tr>
      <w:tr w:rsidR="00A50F32" w:rsidRPr="00A50F32" w:rsidTr="00FA499E">
        <w:trPr>
          <w:trHeight w:val="224"/>
        </w:trPr>
        <w:tc>
          <w:tcPr>
            <w:tcW w:w="1620" w:type="dxa"/>
            <w:vMerge w:val="restart"/>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Chemical Name</w:t>
            </w:r>
          </w:p>
        </w:tc>
        <w:tc>
          <w:tcPr>
            <w:tcW w:w="2340" w:type="dxa"/>
            <w:gridSpan w:val="3"/>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State</w:t>
            </w:r>
          </w:p>
        </w:tc>
        <w:tc>
          <w:tcPr>
            <w:tcW w:w="1080" w:type="dxa"/>
            <w:vMerge w:val="restart"/>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Non-Hazardous</w:t>
            </w:r>
          </w:p>
        </w:tc>
        <w:tc>
          <w:tcPr>
            <w:tcW w:w="990" w:type="dxa"/>
            <w:vMerge w:val="restart"/>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Hazardous</w:t>
            </w:r>
          </w:p>
        </w:tc>
        <w:tc>
          <w:tcPr>
            <w:tcW w:w="1710" w:type="dxa"/>
            <w:vMerge w:val="restart"/>
            <w:shd w:val="clear" w:color="auto" w:fill="F2F2F2"/>
            <w:vAlign w:val="center"/>
          </w:tcPr>
          <w:p w:rsidR="00A50F32" w:rsidRPr="00A50F32" w:rsidRDefault="00A50F32" w:rsidP="00F6091F">
            <w:pPr>
              <w:spacing w:after="0" w:afterAutospacing="1" w:line="24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If hazardous what is/are the hazard/s?</w:t>
            </w:r>
          </w:p>
        </w:tc>
        <w:tc>
          <w:tcPr>
            <w:tcW w:w="2790" w:type="dxa"/>
            <w:vMerge w:val="restart"/>
            <w:shd w:val="clear" w:color="auto" w:fill="F2F2F2"/>
            <w:vAlign w:val="center"/>
          </w:tcPr>
          <w:p w:rsidR="00A50F32" w:rsidRPr="00A50F32" w:rsidRDefault="00A50F32" w:rsidP="00F6091F">
            <w:pPr>
              <w:spacing w:after="0" w:afterAutospacing="1" w:line="240" w:lineRule="auto"/>
              <w:jc w:val="both"/>
              <w:rPr>
                <w:rFonts w:ascii="Times New Roman" w:eastAsia="Calibri" w:hAnsi="Times New Roman" w:cs="Times New Roman"/>
                <w:sz w:val="18"/>
                <w:szCs w:val="18"/>
              </w:rPr>
            </w:pPr>
            <w:r w:rsidRPr="00A50F32">
              <w:rPr>
                <w:rFonts w:ascii="Times New Roman" w:eastAsia="Calibri" w:hAnsi="Times New Roman" w:cs="Times New Roman"/>
                <w:sz w:val="18"/>
                <w:szCs w:val="18"/>
              </w:rPr>
              <w:t>How is the waste managed?</w:t>
            </w:r>
          </w:p>
        </w:tc>
      </w:tr>
      <w:tr w:rsidR="00A50F32" w:rsidRPr="00A50F32" w:rsidTr="00FA499E">
        <w:trPr>
          <w:trHeight w:val="296"/>
        </w:trPr>
        <w:tc>
          <w:tcPr>
            <w:tcW w:w="1620" w:type="dxa"/>
            <w:vMerge/>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6"/>
                <w:szCs w:val="16"/>
              </w:rPr>
            </w:pPr>
            <w:r w:rsidRPr="00A50F32">
              <w:rPr>
                <w:rFonts w:ascii="Times New Roman" w:eastAsia="Calibri" w:hAnsi="Times New Roman" w:cs="Times New Roman"/>
                <w:sz w:val="16"/>
                <w:szCs w:val="16"/>
              </w:rPr>
              <w:t>Solid</w:t>
            </w:r>
          </w:p>
        </w:tc>
        <w:tc>
          <w:tcPr>
            <w:tcW w:w="90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6"/>
                <w:szCs w:val="16"/>
              </w:rPr>
            </w:pPr>
            <w:r w:rsidRPr="00A50F32">
              <w:rPr>
                <w:rFonts w:ascii="Times New Roman" w:eastAsia="Calibri" w:hAnsi="Times New Roman" w:cs="Times New Roman"/>
                <w:sz w:val="16"/>
                <w:szCs w:val="16"/>
              </w:rPr>
              <w:t>Liquid</w:t>
            </w: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16"/>
                <w:szCs w:val="16"/>
              </w:rPr>
            </w:pPr>
            <w:r w:rsidRPr="00A50F32">
              <w:rPr>
                <w:rFonts w:ascii="Times New Roman" w:eastAsia="Calibri" w:hAnsi="Times New Roman" w:cs="Times New Roman"/>
                <w:sz w:val="16"/>
                <w:szCs w:val="16"/>
              </w:rPr>
              <w:t>Slurry</w:t>
            </w:r>
          </w:p>
        </w:tc>
        <w:tc>
          <w:tcPr>
            <w:tcW w:w="1080" w:type="dxa"/>
            <w:vMerge/>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990" w:type="dxa"/>
            <w:vMerge/>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1710" w:type="dxa"/>
            <w:vMerge/>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2790" w:type="dxa"/>
            <w:vMerge/>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r>
      <w:tr w:rsidR="00A50F32" w:rsidRPr="00A50F32" w:rsidTr="00FA499E">
        <w:trPr>
          <w:trHeight w:val="584"/>
        </w:trPr>
        <w:tc>
          <w:tcPr>
            <w:tcW w:w="16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8"/>
                <w:szCs w:val="8"/>
              </w:rPr>
            </w:pPr>
            <w:r w:rsidRPr="00A50F32">
              <w:rPr>
                <w:rFonts w:ascii="Times New Roman" w:eastAsia="Calibri" w:hAnsi="Times New Roman" w:cs="Times New Roman"/>
                <w:noProof/>
              </w:rPr>
              <w:drawing>
                <wp:inline distT="0" distB="0" distL="0" distR="0" wp14:anchorId="76F47F1D" wp14:editId="1CBD7020">
                  <wp:extent cx="180975"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0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sz w:val="16"/>
                <w:szCs w:val="16"/>
              </w:rPr>
              <w:drawing>
                <wp:inline distT="0" distB="0" distL="0" distR="0" wp14:anchorId="2A834761" wp14:editId="09562038">
                  <wp:extent cx="152400" cy="2286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481EBEDD" wp14:editId="5E8CF8CD">
                  <wp:extent cx="180975"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108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6131CC7A" wp14:editId="4E7E55C3">
                  <wp:extent cx="1809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sz w:val="16"/>
                <w:szCs w:val="16"/>
              </w:rPr>
              <w:drawing>
                <wp:inline distT="0" distB="0" distL="0" distR="0" wp14:anchorId="5FACF3D4" wp14:editId="0912EBA1">
                  <wp:extent cx="152400" cy="22860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71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27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r>
      <w:tr w:rsidR="00A50F32" w:rsidRPr="00A50F32" w:rsidTr="00FA499E">
        <w:trPr>
          <w:trHeight w:val="521"/>
        </w:trPr>
        <w:tc>
          <w:tcPr>
            <w:tcW w:w="16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8"/>
                <w:szCs w:val="8"/>
              </w:rPr>
            </w:pPr>
            <w:r w:rsidRPr="00A50F32">
              <w:rPr>
                <w:rFonts w:ascii="Times New Roman" w:eastAsia="Calibri" w:hAnsi="Times New Roman" w:cs="Times New Roman"/>
                <w:noProof/>
                <w:sz w:val="16"/>
                <w:szCs w:val="16"/>
              </w:rPr>
              <w:drawing>
                <wp:inline distT="0" distB="0" distL="0" distR="0" wp14:anchorId="35E62A46" wp14:editId="59F08E67">
                  <wp:extent cx="152400" cy="2286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90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7C93F07D" wp14:editId="527DDAE7">
                  <wp:extent cx="180975"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4143B48C" wp14:editId="5D723686">
                  <wp:extent cx="180975"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108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01A2A074" wp14:editId="56F23996">
                  <wp:extent cx="18097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sz w:val="16"/>
                <w:szCs w:val="16"/>
              </w:rPr>
              <w:drawing>
                <wp:inline distT="0" distB="0" distL="0" distR="0" wp14:anchorId="25981938" wp14:editId="570C4399">
                  <wp:extent cx="152400" cy="2286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71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27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r>
      <w:tr w:rsidR="00A50F32" w:rsidRPr="00A50F32" w:rsidTr="00FA499E">
        <w:trPr>
          <w:trHeight w:val="269"/>
        </w:trPr>
        <w:tc>
          <w:tcPr>
            <w:tcW w:w="16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sz w:val="8"/>
                <w:szCs w:val="8"/>
              </w:rPr>
            </w:pPr>
            <w:r w:rsidRPr="00A50F32">
              <w:rPr>
                <w:rFonts w:ascii="Times New Roman" w:eastAsia="Calibri" w:hAnsi="Times New Roman" w:cs="Times New Roman"/>
                <w:noProof/>
              </w:rPr>
              <w:drawing>
                <wp:inline distT="0" distB="0" distL="0" distR="0" wp14:anchorId="0C8A1EA6" wp14:editId="29C68685">
                  <wp:extent cx="180975" cy="2190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0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40236958" wp14:editId="298D2452">
                  <wp:extent cx="180975"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72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26B71EFB" wp14:editId="5A2C37B5">
                  <wp:extent cx="180975"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108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6D620141" wp14:editId="63D70708">
                  <wp:extent cx="180975" cy="219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r w:rsidRPr="00A50F32">
              <w:rPr>
                <w:rFonts w:ascii="Times New Roman" w:eastAsia="Calibri" w:hAnsi="Times New Roman" w:cs="Times New Roman"/>
                <w:noProof/>
              </w:rPr>
              <w:drawing>
                <wp:inline distT="0" distB="0" distL="0" distR="0" wp14:anchorId="4B35B7D0" wp14:editId="66D994B4">
                  <wp:extent cx="180975"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171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c>
          <w:tcPr>
            <w:tcW w:w="2790" w:type="dxa"/>
            <w:shd w:val="clear" w:color="auto" w:fill="F2F2F2"/>
            <w:vAlign w:val="center"/>
          </w:tcPr>
          <w:p w:rsidR="00A50F32" w:rsidRPr="00A50F32" w:rsidRDefault="00A50F32" w:rsidP="00F6091F">
            <w:pPr>
              <w:spacing w:after="0" w:afterAutospacing="1" w:line="360" w:lineRule="auto"/>
              <w:jc w:val="both"/>
              <w:rPr>
                <w:rFonts w:ascii="Times New Roman" w:eastAsia="Calibri" w:hAnsi="Times New Roman" w:cs="Times New Roman"/>
              </w:rPr>
            </w:pPr>
          </w:p>
        </w:tc>
      </w:tr>
    </w:tbl>
    <w:p w:rsidR="00A50F32" w:rsidRPr="00A50F32" w:rsidRDefault="00A50F32" w:rsidP="00F6091F">
      <w:pPr>
        <w:pStyle w:val="Heading1"/>
        <w:rPr>
          <w:rFonts w:eastAsia="Calibri"/>
        </w:rPr>
      </w:pPr>
      <w:bookmarkStart w:id="400" w:name="_Toc465415711"/>
      <w:bookmarkStart w:id="401" w:name="_Toc465420233"/>
      <w:bookmarkStart w:id="402" w:name="_Toc517088818"/>
      <w:bookmarkStart w:id="403" w:name="_Toc517095071"/>
      <w:r w:rsidRPr="00A50F32">
        <w:rPr>
          <w:rFonts w:eastAsia="Calibri"/>
        </w:rPr>
        <w:t>Section 15</w:t>
      </w:r>
      <w:r w:rsidRPr="00A50F32">
        <w:rPr>
          <w:rFonts w:eastAsia="Calibri"/>
          <w:sz w:val="36"/>
        </w:rPr>
        <w:t xml:space="preserve"> </w:t>
      </w:r>
      <w:r w:rsidRPr="00A50F32">
        <w:rPr>
          <w:rFonts w:eastAsia="Calibri"/>
        </w:rPr>
        <w:t>– Process Steps</w:t>
      </w:r>
      <w:bookmarkEnd w:id="400"/>
      <w:bookmarkEnd w:id="401"/>
      <w:bookmarkEnd w:id="402"/>
      <w:bookmarkEnd w:id="403"/>
    </w:p>
    <w:tbl>
      <w:tblPr>
        <w:tblW w:w="10530" w:type="dxa"/>
        <w:tblInd w:w="378" w:type="dxa"/>
        <w:shd w:val="clear" w:color="auto" w:fill="EEECE1"/>
        <w:tblLook w:val="04A0" w:firstRow="1" w:lastRow="0" w:firstColumn="1" w:lastColumn="0" w:noHBand="0" w:noVBand="1"/>
      </w:tblPr>
      <w:tblGrid>
        <w:gridCol w:w="10530"/>
      </w:tblGrid>
      <w:tr w:rsidR="00A50F32" w:rsidRPr="00A50F32" w:rsidTr="00A50F32">
        <w:tc>
          <w:tcPr>
            <w:tcW w:w="10530" w:type="dxa"/>
            <w:shd w:val="clear" w:color="auto" w:fill="EEECE1"/>
          </w:tcPr>
          <w:p w:rsidR="00A50F32" w:rsidRPr="00A50F32" w:rsidRDefault="00A50F32" w:rsidP="00F6091F">
            <w:pPr>
              <w:spacing w:after="0" w:afterAutospacing="1" w:line="240" w:lineRule="auto"/>
              <w:jc w:val="both"/>
              <w:rPr>
                <w:rFonts w:ascii="Times New Roman" w:eastAsia="Calibri" w:hAnsi="Times New Roman" w:cs="Times New Roman"/>
                <w:i/>
                <w:sz w:val="24"/>
                <w:szCs w:val="24"/>
              </w:rPr>
            </w:pPr>
            <w:r w:rsidRPr="00A50F32">
              <w:rPr>
                <w:rFonts w:ascii="Times New Roman" w:eastAsia="Calibri" w:hAnsi="Times New Roman" w:cs="Times New Roman"/>
                <w:kern w:val="16"/>
                <w:sz w:val="24"/>
                <w:szCs w:val="24"/>
              </w:rPr>
              <w:t>For each step’s description, include any step-specific hazard, personal protective equipment, engineering controls, and designated work areas in the left hand column.</w:t>
            </w:r>
          </w:p>
        </w:tc>
      </w:tr>
    </w:tbl>
    <w:p w:rsidR="00A50F32" w:rsidRPr="00A50F32" w:rsidRDefault="00A50F32" w:rsidP="00F6091F">
      <w:pPr>
        <w:spacing w:after="0" w:line="240" w:lineRule="auto"/>
        <w:ind w:firstLine="360"/>
        <w:jc w:val="both"/>
        <w:rPr>
          <w:rFonts w:ascii="Times New Roman" w:eastAsia="Times New Roman" w:hAnsi="Times New Roman" w:cs="Times New Roman"/>
          <w:vanish/>
          <w:lang w:bidi="en-US"/>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1E0" w:firstRow="1" w:lastRow="1" w:firstColumn="1" w:lastColumn="1" w:noHBand="0" w:noVBand="0"/>
      </w:tblPr>
      <w:tblGrid>
        <w:gridCol w:w="4770"/>
        <w:gridCol w:w="5760"/>
      </w:tblGrid>
      <w:tr w:rsidR="00A50F32" w:rsidRPr="00A50F32" w:rsidTr="00FA499E">
        <w:tc>
          <w:tcPr>
            <w:tcW w:w="477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r w:rsidRPr="00A50F32">
              <w:rPr>
                <w:rFonts w:ascii="Times New Roman" w:eastAsia="Calibri" w:hAnsi="Times New Roman" w:cs="Times New Roman"/>
                <w:b/>
                <w:sz w:val="24"/>
                <w:szCs w:val="24"/>
              </w:rPr>
              <w:t>Process Steps</w:t>
            </w: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r w:rsidRPr="00A50F32">
              <w:rPr>
                <w:rFonts w:ascii="Times New Roman" w:eastAsia="Calibri" w:hAnsi="Times New Roman" w:cs="Times New Roman"/>
                <w:b/>
                <w:sz w:val="24"/>
                <w:szCs w:val="24"/>
              </w:rPr>
              <w:t>Safety Measures</w:t>
            </w: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rPr>
          <w:trHeight w:val="368"/>
        </w:trPr>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450"/>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spacing w:after="100" w:afterAutospacing="1" w:line="360" w:lineRule="auto"/>
              <w:ind w:left="342" w:hanging="450"/>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r w:rsidR="00A50F32" w:rsidRPr="00A50F32" w:rsidTr="00FA499E">
        <w:tc>
          <w:tcPr>
            <w:tcW w:w="4770" w:type="dxa"/>
            <w:shd w:val="clear" w:color="auto" w:fill="F2F2F2"/>
          </w:tcPr>
          <w:p w:rsidR="00A50F32" w:rsidRPr="00A50F32" w:rsidRDefault="00A50F32" w:rsidP="00F6091F">
            <w:pPr>
              <w:numPr>
                <w:ilvl w:val="0"/>
                <w:numId w:val="78"/>
              </w:numPr>
              <w:tabs>
                <w:tab w:val="left" w:pos="36"/>
              </w:tabs>
              <w:spacing w:after="100" w:afterAutospacing="1" w:line="360" w:lineRule="auto"/>
              <w:ind w:left="342" w:hanging="450"/>
              <w:contextualSpacing/>
              <w:jc w:val="both"/>
              <w:rPr>
                <w:rFonts w:ascii="Times New Roman" w:eastAsia="Calibri" w:hAnsi="Times New Roman" w:cs="Times New Roman"/>
                <w:sz w:val="24"/>
                <w:szCs w:val="24"/>
              </w:rPr>
            </w:pPr>
          </w:p>
        </w:tc>
        <w:tc>
          <w:tcPr>
            <w:tcW w:w="5760" w:type="dxa"/>
            <w:shd w:val="clear" w:color="auto" w:fill="F2F2F2"/>
          </w:tcPr>
          <w:p w:rsidR="00A50F32" w:rsidRPr="00A50F32" w:rsidRDefault="00A50F32" w:rsidP="00F6091F">
            <w:pPr>
              <w:spacing w:after="0" w:line="360" w:lineRule="auto"/>
              <w:jc w:val="both"/>
              <w:rPr>
                <w:rFonts w:ascii="Times New Roman" w:eastAsia="Calibri" w:hAnsi="Times New Roman" w:cs="Times New Roman"/>
                <w:sz w:val="24"/>
                <w:szCs w:val="24"/>
              </w:rPr>
            </w:pPr>
          </w:p>
        </w:tc>
      </w:tr>
    </w:tbl>
    <w:p w:rsidR="00A50F32" w:rsidRPr="00A50F32" w:rsidRDefault="00A50F32" w:rsidP="00F6091F">
      <w:pPr>
        <w:spacing w:after="0" w:line="240" w:lineRule="auto"/>
        <w:jc w:val="both"/>
        <w:rPr>
          <w:rFonts w:ascii="Times New Roman" w:eastAsia="Calibri" w:hAnsi="Times New Roman" w:cs="Times New Roman"/>
          <w:b/>
          <w:sz w:val="24"/>
          <w:szCs w:val="24"/>
          <w:highlight w:val="darkBlue"/>
          <w:u w:val="single"/>
        </w:rPr>
      </w:pPr>
    </w:p>
    <w:p w:rsidR="00A50F32" w:rsidRPr="00A50F32" w:rsidRDefault="00A50F32" w:rsidP="00F6091F">
      <w:pPr>
        <w:spacing w:before="600" w:after="80" w:line="240" w:lineRule="auto"/>
        <w:jc w:val="both"/>
        <w:outlineLvl w:val="0"/>
        <w:rPr>
          <w:rFonts w:ascii="Cambria" w:eastAsia="Calibri" w:hAnsi="Cambria" w:cs="Times New Roman"/>
          <w:b/>
          <w:bCs/>
          <w:sz w:val="24"/>
          <w:szCs w:val="24"/>
          <w:lang w:val="x-none" w:eastAsia="x-none"/>
        </w:rPr>
      </w:pPr>
      <w:bookmarkStart w:id="404" w:name="_Toc465415712"/>
      <w:bookmarkStart w:id="405" w:name="_Toc465420234"/>
      <w:bookmarkStart w:id="406" w:name="_Toc517088819"/>
      <w:bookmarkStart w:id="407" w:name="_Toc517095072"/>
      <w:r w:rsidRPr="00A50F32">
        <w:rPr>
          <w:rFonts w:ascii="Cambria" w:eastAsia="Calibri" w:hAnsi="Cambria" w:cs="Times New Roman"/>
          <w:b/>
          <w:bCs/>
          <w:sz w:val="24"/>
          <w:szCs w:val="24"/>
          <w:lang w:eastAsia="x-none"/>
        </w:rPr>
        <w:t xml:space="preserve">Section 16 - </w:t>
      </w:r>
      <w:r w:rsidRPr="00A50F32">
        <w:rPr>
          <w:rFonts w:ascii="Cambria" w:eastAsia="Calibri" w:hAnsi="Cambria" w:cs="Times New Roman"/>
          <w:b/>
          <w:bCs/>
          <w:sz w:val="24"/>
          <w:szCs w:val="24"/>
          <w:lang w:val="x-none" w:eastAsia="x-none"/>
        </w:rPr>
        <w:t>Training Documentation</w:t>
      </w:r>
      <w:bookmarkEnd w:id="404"/>
      <w:bookmarkEnd w:id="405"/>
      <w:bookmarkEnd w:id="406"/>
      <w:bookmarkEnd w:id="407"/>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1E0" w:firstRow="1" w:lastRow="1" w:firstColumn="1" w:lastColumn="1" w:noHBand="0" w:noVBand="0"/>
      </w:tblPr>
      <w:tblGrid>
        <w:gridCol w:w="3713"/>
        <w:gridCol w:w="4346"/>
        <w:gridCol w:w="2471"/>
      </w:tblGrid>
      <w:tr w:rsidR="00A50F32" w:rsidRPr="00A50F32" w:rsidTr="00FA499E">
        <w:trPr>
          <w:trHeight w:val="157"/>
        </w:trPr>
        <w:tc>
          <w:tcPr>
            <w:tcW w:w="3713" w:type="dxa"/>
            <w:shd w:val="clear" w:color="auto" w:fill="F2F2F2"/>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Name (Printed)</w:t>
            </w:r>
          </w:p>
        </w:tc>
        <w:tc>
          <w:tcPr>
            <w:tcW w:w="4346" w:type="dxa"/>
            <w:shd w:val="clear" w:color="auto" w:fill="F2F2F2"/>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Signature</w:t>
            </w:r>
          </w:p>
        </w:tc>
        <w:tc>
          <w:tcPr>
            <w:tcW w:w="2471" w:type="dxa"/>
            <w:shd w:val="clear" w:color="auto" w:fill="F2F2F2"/>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Date</w:t>
            </w: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57"/>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350"/>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251"/>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134"/>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323"/>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r w:rsidR="00A50F32" w:rsidRPr="00A50F32" w:rsidTr="00FA499E">
        <w:trPr>
          <w:trHeight w:val="58"/>
        </w:trPr>
        <w:tc>
          <w:tcPr>
            <w:tcW w:w="3713"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4346"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c>
          <w:tcPr>
            <w:tcW w:w="2471" w:type="dxa"/>
            <w:shd w:val="clear" w:color="auto" w:fill="F2F2F2"/>
            <w:vAlign w:val="center"/>
          </w:tcPr>
          <w:p w:rsidR="00A50F32" w:rsidRPr="00A50F32" w:rsidRDefault="00A50F32" w:rsidP="00F6091F">
            <w:pPr>
              <w:tabs>
                <w:tab w:val="left" w:pos="3495"/>
              </w:tabs>
              <w:spacing w:after="0" w:line="360" w:lineRule="auto"/>
              <w:jc w:val="both"/>
              <w:rPr>
                <w:rFonts w:ascii="Times New Roman" w:eastAsia="Calibri" w:hAnsi="Times New Roman" w:cs="Times New Roman"/>
                <w:sz w:val="24"/>
                <w:szCs w:val="24"/>
              </w:rPr>
            </w:pPr>
          </w:p>
        </w:tc>
      </w:tr>
    </w:tbl>
    <w:p w:rsidR="00A50F32" w:rsidRDefault="00A50F32" w:rsidP="00F6091F">
      <w:pPr>
        <w:spacing w:after="100" w:afterAutospacing="1" w:line="276" w:lineRule="auto"/>
        <w:jc w:val="both"/>
        <w:rPr>
          <w:rFonts w:ascii="Times New Roman" w:eastAsia="Calibri" w:hAnsi="Times New Roman" w:cs="Times New Roman"/>
          <w:sz w:val="24"/>
          <w:szCs w:val="24"/>
        </w:rPr>
      </w:pPr>
    </w:p>
    <w:p w:rsidR="00FA499E" w:rsidRDefault="00FA499E" w:rsidP="00F6091F">
      <w:pPr>
        <w:spacing w:after="100" w:afterAutospacing="1" w:line="276" w:lineRule="auto"/>
        <w:jc w:val="both"/>
        <w:rPr>
          <w:rFonts w:ascii="Times New Roman" w:eastAsia="Calibri" w:hAnsi="Times New Roman" w:cs="Times New Roman"/>
          <w:sz w:val="24"/>
          <w:szCs w:val="24"/>
        </w:rPr>
      </w:pPr>
    </w:p>
    <w:p w:rsidR="00FA499E" w:rsidRPr="00A50F32" w:rsidRDefault="00FA499E"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8"/>
          <w:szCs w:val="28"/>
        </w:rPr>
      </w:pPr>
      <w:r w:rsidRPr="00A50F32">
        <w:rPr>
          <w:rFonts w:ascii="Times New Roman" w:eastAsia="Calibri" w:hAnsi="Times New Roman" w:cs="Times New Roman"/>
          <w:sz w:val="28"/>
          <w:szCs w:val="28"/>
        </w:rPr>
        <w:t>Prepared by: _______________      Date: _______________</w:t>
      </w:r>
    </w:p>
    <w:p w:rsidR="00A50F32" w:rsidRPr="00A50F32" w:rsidRDefault="00A50F32" w:rsidP="00F6091F">
      <w:pPr>
        <w:spacing w:after="100" w:afterAutospacing="1" w:line="276" w:lineRule="auto"/>
        <w:jc w:val="both"/>
        <w:rPr>
          <w:rFonts w:ascii="Times New Roman" w:eastAsia="Calibri" w:hAnsi="Times New Roman" w:cs="Times New Roman"/>
          <w:sz w:val="28"/>
          <w:szCs w:val="28"/>
        </w:rPr>
      </w:pPr>
      <w:r w:rsidRPr="00A50F32">
        <w:rPr>
          <w:rFonts w:ascii="Times New Roman" w:eastAsia="Calibri" w:hAnsi="Times New Roman" w:cs="Times New Roman"/>
          <w:sz w:val="28"/>
          <w:szCs w:val="28"/>
        </w:rPr>
        <w:t xml:space="preserve">Reviewed/Revised by: _________________ </w:t>
      </w:r>
    </w:p>
    <w:p w:rsidR="00A50F32" w:rsidRPr="00A50F32" w:rsidRDefault="00A50F32" w:rsidP="00F6091F">
      <w:pPr>
        <w:spacing w:after="100" w:afterAutospacing="1" w:line="276" w:lineRule="auto"/>
        <w:jc w:val="both"/>
        <w:rPr>
          <w:rFonts w:ascii="Times New Roman" w:eastAsia="Calibri" w:hAnsi="Times New Roman" w:cs="Times New Roman"/>
          <w:sz w:val="28"/>
          <w:szCs w:val="28"/>
        </w:rPr>
      </w:pPr>
      <w:r w:rsidRPr="00A50F32">
        <w:rPr>
          <w:rFonts w:ascii="Times New Roman" w:eastAsia="Calibri" w:hAnsi="Times New Roman" w:cs="Times New Roman"/>
          <w:sz w:val="28"/>
          <w:szCs w:val="28"/>
        </w:rPr>
        <w:t xml:space="preserve">A copy of the completed SOP must be filed with the City College Chemical Hygiene Officer, Mr. Graciano Matos, </w:t>
      </w:r>
      <w:hyperlink r:id="rId23" w:history="1">
        <w:r w:rsidRPr="00A50F32">
          <w:rPr>
            <w:rFonts w:ascii="Times New Roman" w:eastAsia="Calibri" w:hAnsi="Times New Roman" w:cs="Times New Roman"/>
            <w:sz w:val="28"/>
            <w:szCs w:val="28"/>
            <w:u w:val="single"/>
          </w:rPr>
          <w:t>gmatos@ccny.cuny.edu</w:t>
        </w:r>
      </w:hyperlink>
      <w:r w:rsidRPr="00A50F32">
        <w:rPr>
          <w:rFonts w:ascii="Times New Roman" w:eastAsia="Calibri" w:hAnsi="Times New Roman" w:cs="Times New Roman"/>
          <w:sz w:val="28"/>
          <w:szCs w:val="28"/>
        </w:rPr>
        <w:t>.</w:t>
      </w: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r w:rsidRPr="00A50F32">
        <w:rPr>
          <w:rFonts w:ascii="Times New Roman" w:eastAsia="Calibri" w:hAnsi="Times New Roman" w:cs="Times New Roman"/>
          <w:sz w:val="24"/>
          <w:szCs w:val="24"/>
        </w:rPr>
        <w:t>.</w:t>
      </w: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Default="00A50F32" w:rsidP="00F6091F">
      <w:pPr>
        <w:tabs>
          <w:tab w:val="left" w:pos="2115"/>
        </w:tabs>
        <w:spacing w:after="100" w:afterAutospacing="1" w:line="276" w:lineRule="auto"/>
        <w:jc w:val="both"/>
        <w:rPr>
          <w:rFonts w:ascii="Times New Roman" w:eastAsia="Calibri" w:hAnsi="Times New Roman" w:cs="Times New Roman"/>
          <w:sz w:val="144"/>
          <w:szCs w:val="144"/>
        </w:rPr>
      </w:pPr>
      <w:r w:rsidRPr="00A50F32">
        <w:rPr>
          <w:rFonts w:ascii="Times New Roman" w:eastAsia="Calibri" w:hAnsi="Times New Roman" w:cs="Times New Roman"/>
          <w:sz w:val="144"/>
          <w:szCs w:val="144"/>
        </w:rPr>
        <w:tab/>
      </w:r>
    </w:p>
    <w:p w:rsidR="002C21A5" w:rsidRDefault="002C21A5" w:rsidP="00F6091F">
      <w:pPr>
        <w:tabs>
          <w:tab w:val="left" w:pos="2115"/>
        </w:tabs>
        <w:spacing w:after="100" w:afterAutospacing="1" w:line="276" w:lineRule="auto"/>
        <w:jc w:val="both"/>
        <w:rPr>
          <w:rFonts w:ascii="Times New Roman" w:eastAsia="Calibri" w:hAnsi="Times New Roman" w:cs="Times New Roman"/>
          <w:sz w:val="144"/>
          <w:szCs w:val="144"/>
        </w:rPr>
      </w:pPr>
    </w:p>
    <w:p w:rsidR="002C21A5" w:rsidRDefault="002C21A5" w:rsidP="00F6091F">
      <w:pPr>
        <w:tabs>
          <w:tab w:val="left" w:pos="2115"/>
        </w:tabs>
        <w:spacing w:after="100" w:afterAutospacing="1" w:line="276" w:lineRule="auto"/>
        <w:jc w:val="both"/>
        <w:rPr>
          <w:rFonts w:ascii="Times New Roman" w:eastAsia="Calibri" w:hAnsi="Times New Roman" w:cs="Times New Roman"/>
          <w:sz w:val="144"/>
          <w:szCs w:val="144"/>
        </w:rPr>
      </w:pPr>
    </w:p>
    <w:p w:rsidR="009102CC" w:rsidRDefault="009102CC" w:rsidP="00F6091F">
      <w:pPr>
        <w:tabs>
          <w:tab w:val="left" w:pos="2115"/>
        </w:tabs>
        <w:spacing w:after="100" w:afterAutospacing="1" w:line="276" w:lineRule="auto"/>
        <w:jc w:val="both"/>
        <w:rPr>
          <w:rFonts w:ascii="Times New Roman" w:eastAsia="Calibri" w:hAnsi="Times New Roman" w:cs="Times New Roman"/>
          <w:sz w:val="144"/>
          <w:szCs w:val="144"/>
        </w:rPr>
      </w:pPr>
    </w:p>
    <w:p w:rsidR="00F6091F" w:rsidRPr="00A50F32" w:rsidRDefault="00F6091F" w:rsidP="00F6091F">
      <w:pPr>
        <w:tabs>
          <w:tab w:val="left" w:pos="2115"/>
        </w:tabs>
        <w:spacing w:after="100" w:afterAutospacing="1" w:line="276" w:lineRule="auto"/>
        <w:jc w:val="both"/>
        <w:rPr>
          <w:rFonts w:ascii="Times New Roman" w:eastAsia="Calibri" w:hAnsi="Times New Roman" w:cs="Times New Roman"/>
          <w:sz w:val="144"/>
          <w:szCs w:val="144"/>
        </w:rPr>
      </w:pPr>
    </w:p>
    <w:p w:rsidR="009700A4" w:rsidRPr="00E122F4" w:rsidRDefault="009700A4" w:rsidP="002C21A5">
      <w:pPr>
        <w:shd w:val="clear" w:color="auto" w:fill="FF0000"/>
        <w:spacing w:after="0" w:line="240" w:lineRule="auto"/>
        <w:contextualSpacing/>
        <w:jc w:val="center"/>
        <w:rPr>
          <w:rFonts w:ascii="Times New Roman" w:eastAsia="Times New Roman" w:hAnsi="Times New Roman" w:cs="Times New Roman"/>
          <w:b/>
          <w:color w:val="FFFFFF"/>
          <w:sz w:val="144"/>
          <w:szCs w:val="144"/>
          <w:highlight w:val="green"/>
          <w:lang w:eastAsia="x-none"/>
        </w:rPr>
      </w:pPr>
      <w:r w:rsidRPr="00E122F4">
        <w:rPr>
          <w:rFonts w:ascii="Times New Roman" w:eastAsia="Times New Roman" w:hAnsi="Times New Roman" w:cs="Times New Roman"/>
          <w:b/>
          <w:color w:val="FFFFFF"/>
          <w:sz w:val="144"/>
          <w:szCs w:val="144"/>
          <w:highlight w:val="green"/>
          <w:lang w:eastAsia="x-none"/>
        </w:rPr>
        <w:t>Blank page</w:t>
      </w:r>
    </w:p>
    <w:p w:rsidR="00A50F32" w:rsidRPr="009700A4" w:rsidRDefault="00A50F32" w:rsidP="00F6091F">
      <w:pPr>
        <w:pStyle w:val="Heading1"/>
      </w:pPr>
      <w:r w:rsidRPr="00A50F32">
        <w:rPr>
          <w:rFonts w:eastAsia="Calibri"/>
          <w:sz w:val="144"/>
          <w:szCs w:val="144"/>
        </w:rPr>
        <w:br w:type="page"/>
      </w:r>
      <w:bookmarkStart w:id="408" w:name="_Toc465420235"/>
      <w:bookmarkStart w:id="409" w:name="_Toc517095073"/>
      <w:bookmarkStart w:id="410" w:name="AppendixB"/>
      <w:r w:rsidRPr="00A50F32">
        <w:t>Appendix B</w:t>
      </w:r>
      <w:bookmarkEnd w:id="408"/>
      <w:bookmarkEnd w:id="409"/>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11" w:name="_Toc465415714"/>
      <w:bookmarkStart w:id="412" w:name="_Toc465420236"/>
      <w:bookmarkStart w:id="413" w:name="_Toc517088821"/>
      <w:bookmarkStart w:id="414" w:name="_Toc517095074"/>
      <w:bookmarkEnd w:id="410"/>
      <w:r w:rsidRPr="00A50F32">
        <w:rPr>
          <w:rFonts w:ascii="Cambria" w:eastAsia="Times New Roman" w:hAnsi="Cambria" w:cs="Times New Roman"/>
          <w:b/>
          <w:bCs/>
          <w:sz w:val="24"/>
          <w:szCs w:val="24"/>
          <w:lang w:val="x-none" w:eastAsia="x-none"/>
        </w:rPr>
        <w:t>Table 1: Peroxide Guidelines when storing peroxide forming materials</w:t>
      </w:r>
      <w:bookmarkEnd w:id="411"/>
      <w:bookmarkEnd w:id="412"/>
      <w:bookmarkEnd w:id="413"/>
      <w:bookmarkEnd w:id="414"/>
      <w:r w:rsidRPr="00A50F32">
        <w:rPr>
          <w:rFonts w:ascii="Cambria" w:eastAsia="Times New Roman" w:hAnsi="Cambria" w:cs="Times New Roman"/>
          <w:b/>
          <w:bCs/>
          <w:sz w:val="24"/>
          <w:szCs w:val="24"/>
          <w:lang w:val="x-none" w:eastAsia="x-none"/>
        </w:rPr>
        <w:t xml:space="preserve"> </w:t>
      </w:r>
    </w:p>
    <w:tbl>
      <w:tblPr>
        <w:tblW w:w="9990" w:type="dxa"/>
        <w:tblInd w:w="-165" w:type="dxa"/>
        <w:tblCellMar>
          <w:left w:w="0" w:type="dxa"/>
          <w:right w:w="0" w:type="dxa"/>
        </w:tblCellMar>
        <w:tblLook w:val="0000" w:firstRow="0" w:lastRow="0" w:firstColumn="0" w:lastColumn="0" w:noHBand="0" w:noVBand="0"/>
      </w:tblPr>
      <w:tblGrid>
        <w:gridCol w:w="4452"/>
        <w:gridCol w:w="5538"/>
      </w:tblGrid>
      <w:tr w:rsidR="00A50F32" w:rsidRPr="00A50F32" w:rsidTr="00A50F32">
        <w:trPr>
          <w:trHeight w:val="645"/>
        </w:trPr>
        <w:tc>
          <w:tcPr>
            <w:tcW w:w="4452" w:type="dxa"/>
            <w:tcBorders>
              <w:top w:val="single" w:sz="8" w:space="0" w:color="auto"/>
              <w:left w:val="single" w:sz="8" w:space="0" w:color="auto"/>
              <w:bottom w:val="double" w:sz="6" w:space="0" w:color="auto"/>
              <w:right w:val="single" w:sz="4" w:space="0" w:color="auto"/>
            </w:tcBorders>
            <w:tcMar>
              <w:top w:w="0"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Containers Holding Peroxide Forming Materials</w:t>
            </w:r>
            <w:r w:rsidRPr="00A50F32">
              <w:rPr>
                <w:rFonts w:ascii="Times New Roman" w:eastAsia="Times New Roman" w:hAnsi="Times New Roman" w:cs="Times New Roman"/>
                <w:b/>
                <w:bCs/>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mallCaps/>
                <w:highlight w:val="lightGray"/>
                <w:lang w:bidi="en-US"/>
              </w:rPr>
              <w:instrText>Peroxide Forming Materials</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b/>
                <w:bCs/>
                <w:lang w:bidi="en-US"/>
              </w:rPr>
              <w:fldChar w:fldCharType="end"/>
            </w:r>
          </w:p>
        </w:tc>
        <w:tc>
          <w:tcPr>
            <w:tcW w:w="5538" w:type="dxa"/>
            <w:tcBorders>
              <w:top w:val="single" w:sz="8" w:space="0" w:color="auto"/>
              <w:left w:val="nil"/>
              <w:bottom w:val="double" w:sz="6"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szCs w:val="20"/>
                <w:lang w:bidi="en-US"/>
              </w:rPr>
              <w:t>55 Gallon Drums of Peroxide Forming Materials are not allowed on CCNY premises</w:t>
            </w:r>
            <w:r w:rsidRPr="00A50F32">
              <w:rPr>
                <w:rFonts w:ascii="Times New Roman" w:eastAsia="Times New Roman" w:hAnsi="Times New Roman" w:cs="Times New Roman"/>
                <w:b/>
                <w:bCs/>
                <w:szCs w:val="20"/>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mallCaps/>
                <w:highlight w:val="lightGray"/>
                <w:lang w:bidi="en-US"/>
              </w:rPr>
              <w:instrText>Peroxide Forming Materials</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b/>
                <w:bCs/>
                <w:szCs w:val="20"/>
                <w:lang w:bidi="en-US"/>
              </w:rPr>
              <w:fldChar w:fldCharType="end"/>
            </w:r>
          </w:p>
        </w:tc>
      </w:tr>
      <w:tr w:rsidR="00A50F32" w:rsidRPr="00A50F32" w:rsidTr="00A50F32">
        <w:trPr>
          <w:trHeight w:val="615"/>
        </w:trPr>
        <w:tc>
          <w:tcPr>
            <w:tcW w:w="4452" w:type="dxa"/>
            <w:tcBorders>
              <w:top w:val="nil"/>
              <w:left w:val="single" w:sz="8" w:space="0" w:color="auto"/>
              <w:bottom w:val="nil"/>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w:t>
            </w:r>
            <w:r w:rsidRPr="00A50F32">
              <w:rPr>
                <w:rFonts w:ascii="Times New Roman" w:eastAsia="Times New Roman" w:hAnsi="Times New Roman" w:cs="Times New Roman"/>
                <w:sz w:val="14"/>
                <w:szCs w:val="14"/>
                <w:lang w:bidi="en-US"/>
              </w:rPr>
              <w:t xml:space="preserve">     </w:t>
            </w:r>
            <w:r w:rsidRPr="00A50F32">
              <w:rPr>
                <w:rFonts w:ascii="Times New Roman" w:eastAsia="Times New Roman" w:hAnsi="Times New Roman" w:cs="Times New Roman"/>
                <w:lang w:bidi="en-US"/>
              </w:rPr>
              <w:t>Need to be tested for peroxide every six (6) months</w:t>
            </w:r>
          </w:p>
        </w:tc>
        <w:tc>
          <w:tcPr>
            <w:tcW w:w="5538" w:type="dxa"/>
            <w:tcBorders>
              <w:top w:val="nil"/>
              <w:left w:val="nil"/>
              <w:bottom w:val="nil"/>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w:t>
            </w:r>
            <w:r w:rsidRPr="00A50F32">
              <w:rPr>
                <w:rFonts w:ascii="Times New Roman" w:eastAsia="Times New Roman" w:hAnsi="Times New Roman" w:cs="Times New Roman"/>
                <w:sz w:val="14"/>
                <w:szCs w:val="14"/>
                <w:lang w:bidi="en-US"/>
              </w:rPr>
              <w:t xml:space="preserve"> </w:t>
            </w:r>
            <w:r w:rsidRPr="00A50F32">
              <w:rPr>
                <w:rFonts w:ascii="Times New Roman" w:eastAsia="Times New Roman" w:hAnsi="Times New Roman" w:cs="Times New Roman"/>
                <w:lang w:bidi="en-US"/>
              </w:rPr>
              <w:t>Labels</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highlight w:val="lightGray"/>
                <w:lang w:bidi="en-US"/>
              </w:rPr>
              <w:instrText>Labels</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must include:</w:t>
            </w:r>
          </w:p>
        </w:tc>
      </w:tr>
      <w:tr w:rsidR="00A50F32" w:rsidRPr="00A50F32" w:rsidTr="00A50F32">
        <w:trPr>
          <w:trHeight w:val="600"/>
        </w:trPr>
        <w:tc>
          <w:tcPr>
            <w:tcW w:w="4452" w:type="dxa"/>
            <w:tcBorders>
              <w:top w:val="nil"/>
              <w:left w:val="single" w:sz="8" w:space="0" w:color="auto"/>
              <w:bottom w:val="nil"/>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 Test date should be noted on label</w:t>
            </w:r>
          </w:p>
        </w:tc>
        <w:tc>
          <w:tcPr>
            <w:tcW w:w="5538" w:type="dxa"/>
            <w:tcBorders>
              <w:top w:val="nil"/>
              <w:left w:val="nil"/>
              <w:bottom w:val="nil"/>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w:t>
            </w:r>
            <w:r w:rsidRPr="00A50F32">
              <w:rPr>
                <w:rFonts w:ascii="Times New Roman" w:eastAsia="Times New Roman" w:hAnsi="Times New Roman" w:cs="Times New Roman"/>
                <w:sz w:val="14"/>
                <w:szCs w:val="14"/>
                <w:lang w:bidi="en-US"/>
              </w:rPr>
              <w:t xml:space="preserve">     </w:t>
            </w:r>
            <w:r w:rsidRPr="00A50F32">
              <w:rPr>
                <w:rFonts w:ascii="Times New Roman" w:eastAsia="Times New Roman" w:hAnsi="Times New Roman" w:cs="Times New Roman"/>
                <w:lang w:bidi="en-US"/>
              </w:rPr>
              <w:t xml:space="preserve">Date opened (signed by person opening the container)  </w:t>
            </w:r>
          </w:p>
        </w:tc>
      </w:tr>
      <w:tr w:rsidR="00A50F32" w:rsidRPr="00A50F32" w:rsidTr="00A50F32">
        <w:trPr>
          <w:trHeight w:val="600"/>
        </w:trPr>
        <w:tc>
          <w:tcPr>
            <w:tcW w:w="4452"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b- If transferring to another container date bottle is filled must be noted on the label </w:t>
            </w:r>
          </w:p>
        </w:tc>
        <w:tc>
          <w:tcPr>
            <w:tcW w:w="5538" w:type="dxa"/>
            <w:tcBorders>
              <w:top w:val="nil"/>
              <w:left w:val="nil"/>
              <w:bottom w:val="single" w:sz="4"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 Date last tested (signed by the person who did the test)</w:t>
            </w:r>
          </w:p>
        </w:tc>
      </w:tr>
      <w:tr w:rsidR="00A50F32" w:rsidRPr="00A50F32" w:rsidTr="00A50F32">
        <w:trPr>
          <w:trHeight w:val="1132"/>
        </w:trPr>
        <w:tc>
          <w:tcPr>
            <w:tcW w:w="4452"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 Someone with a Certificate of Fitness must do the test and sign it. It has to be notarized if required by  the Fire Dept.</w:t>
            </w:r>
          </w:p>
        </w:tc>
        <w:tc>
          <w:tcPr>
            <w:tcW w:w="5538" w:type="dxa"/>
            <w:tcBorders>
              <w:top w:val="nil"/>
              <w:left w:val="nil"/>
              <w:bottom w:val="single" w:sz="4"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 A logbook might be advisable if ethyl ether is distributed to a different location. The logbook should include dates on which ether was, and names of recipients.</w:t>
            </w:r>
          </w:p>
        </w:tc>
      </w:tr>
      <w:tr w:rsidR="00A50F32" w:rsidRPr="00A50F32" w:rsidTr="00A50F32">
        <w:trPr>
          <w:trHeight w:val="1069"/>
        </w:trPr>
        <w:tc>
          <w:tcPr>
            <w:tcW w:w="4452"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 Distributed peroxide materials are the responsibility of whoever has them. They must have been tested for peroxide within the last 6 months</w:t>
            </w:r>
            <w:r w:rsidRPr="00A50F32">
              <w:rPr>
                <w:rFonts w:ascii="Times New Roman" w:eastAsia="Times New Roman" w:hAnsi="Times New Roman" w:cs="Times New Roman"/>
                <w:b/>
                <w:bCs/>
                <w:lang w:bidi="en-US"/>
              </w:rPr>
              <w:t xml:space="preserve">. </w:t>
            </w:r>
          </w:p>
        </w:tc>
        <w:tc>
          <w:tcPr>
            <w:tcW w:w="5538" w:type="dxa"/>
            <w:tcBorders>
              <w:top w:val="nil"/>
              <w:left w:val="nil"/>
              <w:bottom w:val="single" w:sz="4"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900"/>
        </w:trPr>
        <w:tc>
          <w:tcPr>
            <w:tcW w:w="4452"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4)</w:t>
            </w:r>
            <w:r w:rsidRPr="00A50F32">
              <w:rPr>
                <w:rFonts w:ascii="Times New Roman" w:eastAsia="Times New Roman" w:hAnsi="Times New Roman" w:cs="Times New Roman"/>
                <w:sz w:val="14"/>
                <w:szCs w:val="14"/>
                <w:lang w:bidi="en-US"/>
              </w:rPr>
              <w:t xml:space="preserve">     </w:t>
            </w:r>
            <w:r w:rsidRPr="00A50F32">
              <w:rPr>
                <w:rFonts w:ascii="Times New Roman" w:eastAsia="Times New Roman" w:hAnsi="Times New Roman" w:cs="Times New Roman"/>
                <w:lang w:bidi="en-US"/>
              </w:rPr>
              <w:t>Those receiving the material must be noted in a logbook.</w:t>
            </w:r>
          </w:p>
        </w:tc>
        <w:tc>
          <w:tcPr>
            <w:tcW w:w="5538" w:type="dxa"/>
            <w:tcBorders>
              <w:top w:val="nil"/>
              <w:left w:val="nil"/>
              <w:bottom w:val="single" w:sz="4"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900"/>
        </w:trPr>
        <w:tc>
          <w:tcPr>
            <w:tcW w:w="4452"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5)</w:t>
            </w:r>
            <w:r w:rsidRPr="00A50F32">
              <w:rPr>
                <w:rFonts w:ascii="Times New Roman" w:eastAsia="Times New Roman" w:hAnsi="Times New Roman" w:cs="Times New Roman"/>
                <w:sz w:val="14"/>
                <w:szCs w:val="14"/>
                <w:lang w:bidi="en-US"/>
              </w:rPr>
              <w:t xml:space="preserve">     </w:t>
            </w:r>
            <w:r w:rsidRPr="00A50F32">
              <w:rPr>
                <w:rFonts w:ascii="Times New Roman" w:eastAsia="Times New Roman" w:hAnsi="Times New Roman" w:cs="Times New Roman"/>
                <w:lang w:bidi="en-US"/>
              </w:rPr>
              <w:t>The person conducting the peroxide testing will be held harmless by the state except in the case of gross negligence</w:t>
            </w:r>
          </w:p>
        </w:tc>
        <w:tc>
          <w:tcPr>
            <w:tcW w:w="5538" w:type="dxa"/>
            <w:tcBorders>
              <w:top w:val="nil"/>
              <w:left w:val="nil"/>
              <w:bottom w:val="single" w:sz="8" w:space="0" w:color="auto"/>
              <w:right w:val="single" w:sz="8" w:space="0" w:color="auto"/>
            </w:tcBorders>
            <w:tcMar>
              <w:top w:w="15" w:type="dxa"/>
              <w:left w:w="15" w:type="dxa"/>
              <w:bottom w:w="0" w:type="dxa"/>
              <w:right w:w="15" w:type="dxa"/>
            </w:tcMar>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bl>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15" w:name="_Toc64879373"/>
      <w:bookmarkStart w:id="416" w:name="_Toc66264671"/>
      <w:bookmarkStart w:id="417" w:name="_Toc66528238"/>
      <w:bookmarkStart w:id="418" w:name="_Toc329270777"/>
      <w:bookmarkStart w:id="419" w:name="_Toc465415715"/>
      <w:bookmarkStart w:id="420" w:name="_Toc465420237"/>
      <w:bookmarkStart w:id="421" w:name="_Toc517088822"/>
      <w:bookmarkStart w:id="422" w:name="_Toc517095075"/>
      <w:r w:rsidRPr="00A50F32">
        <w:rPr>
          <w:rFonts w:ascii="Cambria" w:eastAsia="Times New Roman" w:hAnsi="Cambria" w:cs="Times New Roman"/>
          <w:b/>
          <w:bCs/>
          <w:sz w:val="24"/>
          <w:szCs w:val="24"/>
          <w:lang w:val="x-none" w:eastAsia="x-none"/>
        </w:rPr>
        <w:t>Table 2: Chemicals  Prone to Form Peroxide</w:t>
      </w:r>
      <w:bookmarkEnd w:id="415"/>
      <w:bookmarkEnd w:id="416"/>
      <w:bookmarkEnd w:id="417"/>
      <w:bookmarkEnd w:id="418"/>
      <w:bookmarkEnd w:id="419"/>
      <w:bookmarkEnd w:id="420"/>
      <w:bookmarkEnd w:id="421"/>
      <w:bookmarkEnd w:id="422"/>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4904"/>
      </w:tblGrid>
      <w:tr w:rsidR="00A50F32" w:rsidRPr="00A50F32" w:rsidTr="009700A4">
        <w:trPr>
          <w:jc w:val="center"/>
        </w:trPr>
        <w:tc>
          <w:tcPr>
            <w:tcW w:w="3461" w:type="dxa"/>
          </w:tcPr>
          <w:p w:rsidR="00A50F32" w:rsidRPr="00A50F32" w:rsidRDefault="00A50F32" w:rsidP="00F6091F">
            <w:pPr>
              <w:spacing w:after="0" w:line="240" w:lineRule="auto"/>
              <w:ind w:firstLine="360"/>
              <w:jc w:val="both"/>
              <w:rPr>
                <w:rFonts w:ascii="Times New Roman" w:eastAsia="Times New Roman" w:hAnsi="Times New Roman" w:cs="Times New Roman"/>
                <w:b/>
                <w:bCs/>
                <w:sz w:val="28"/>
                <w:lang w:bidi="en-US"/>
              </w:rPr>
            </w:pPr>
            <w:r w:rsidRPr="00A50F32">
              <w:rPr>
                <w:rFonts w:ascii="Times New Roman" w:eastAsia="Times New Roman" w:hAnsi="Times New Roman" w:cs="Times New Roman"/>
                <w:b/>
                <w:bCs/>
                <w:sz w:val="28"/>
                <w:lang w:bidi="en-US"/>
              </w:rPr>
              <w:t>Organics</w:t>
            </w:r>
          </w:p>
        </w:tc>
        <w:tc>
          <w:tcPr>
            <w:tcW w:w="4904" w:type="dxa"/>
          </w:tcPr>
          <w:p w:rsidR="00A50F32" w:rsidRPr="00A50F32" w:rsidRDefault="00A50F32" w:rsidP="00F6091F">
            <w:pPr>
              <w:spacing w:after="0" w:line="240" w:lineRule="auto"/>
              <w:ind w:firstLine="360"/>
              <w:jc w:val="both"/>
              <w:rPr>
                <w:rFonts w:ascii="Times New Roman" w:eastAsia="Times New Roman" w:hAnsi="Times New Roman" w:cs="Times New Roman"/>
                <w:b/>
                <w:bCs/>
                <w:sz w:val="28"/>
                <w:lang w:bidi="en-US"/>
              </w:rPr>
            </w:pPr>
            <w:bookmarkStart w:id="423" w:name="_Toc64879374"/>
            <w:r w:rsidRPr="00A50F32">
              <w:rPr>
                <w:rFonts w:ascii="Times New Roman" w:eastAsia="Times New Roman" w:hAnsi="Times New Roman" w:cs="Times New Roman"/>
                <w:b/>
                <w:bCs/>
                <w:sz w:val="28"/>
                <w:lang w:bidi="en-US"/>
              </w:rPr>
              <w:t>Inorganics</w:t>
            </w:r>
            <w:bookmarkEnd w:id="423"/>
          </w:p>
        </w:tc>
      </w:tr>
      <w:tr w:rsidR="00A50F32" w:rsidRPr="00A50F32" w:rsidTr="009700A4">
        <w:trPr>
          <w:jc w:val="center"/>
        </w:trPr>
        <w:tc>
          <w:tcPr>
            <w:tcW w:w="3461"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Ethers, acetyls</w:t>
            </w:r>
          </w:p>
        </w:tc>
        <w:tc>
          <w:tcPr>
            <w:tcW w:w="4904"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Alkali metals, particularly potassium</w:t>
            </w:r>
          </w:p>
        </w:tc>
      </w:tr>
      <w:tr w:rsidR="00A50F32" w:rsidRPr="00A50F32" w:rsidTr="009700A4">
        <w:trPr>
          <w:jc w:val="center"/>
        </w:trPr>
        <w:tc>
          <w:tcPr>
            <w:tcW w:w="3461"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Olefins with allylic hydrogens, chloro- and fluoroolefins, terpenes, tetrahydronaphthalene</w:t>
            </w:r>
          </w:p>
        </w:tc>
        <w:tc>
          <w:tcPr>
            <w:tcW w:w="4904"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Alkali metals alkoxides and amides</w:t>
            </w:r>
          </w:p>
        </w:tc>
      </w:tr>
      <w:tr w:rsidR="00A50F32" w:rsidRPr="00A50F32" w:rsidTr="009700A4">
        <w:trPr>
          <w:jc w:val="center"/>
        </w:trPr>
        <w:tc>
          <w:tcPr>
            <w:tcW w:w="3461"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Dienes, vinyl acetylenes</w:t>
            </w:r>
          </w:p>
        </w:tc>
        <w:tc>
          <w:tcPr>
            <w:tcW w:w="4904" w:type="dxa"/>
          </w:tcPr>
          <w:p w:rsid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Organometallics</w:t>
            </w:r>
          </w:p>
          <w:p w:rsidR="009700A4" w:rsidRPr="00A50F32" w:rsidRDefault="009700A4" w:rsidP="00F6091F">
            <w:pPr>
              <w:spacing w:after="200" w:line="276" w:lineRule="auto"/>
              <w:ind w:left="360"/>
              <w:jc w:val="both"/>
              <w:rPr>
                <w:rFonts w:ascii="Times New Roman" w:eastAsia="Times New Roman" w:hAnsi="Times New Roman" w:cs="Times New Roman"/>
                <w:lang w:bidi="en-US"/>
              </w:rPr>
            </w:pPr>
          </w:p>
        </w:tc>
      </w:tr>
      <w:tr w:rsidR="00A50F32" w:rsidRPr="00A50F32" w:rsidTr="009700A4">
        <w:trPr>
          <w:jc w:val="center"/>
        </w:trPr>
        <w:tc>
          <w:tcPr>
            <w:tcW w:w="3461" w:type="dxa"/>
          </w:tcPr>
          <w:p w:rsidR="00A50F32" w:rsidRPr="00A50F32" w:rsidRDefault="00A50F32"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Aldehydes</w:t>
            </w:r>
          </w:p>
        </w:tc>
        <w:tc>
          <w:tcPr>
            <w:tcW w:w="4904" w:type="dxa"/>
          </w:tcPr>
          <w:p w:rsidR="00A50F32" w:rsidRPr="009700A4" w:rsidRDefault="00A50F32" w:rsidP="00F6091F">
            <w:pPr>
              <w:spacing w:after="200" w:line="276" w:lineRule="auto"/>
              <w:jc w:val="both"/>
              <w:rPr>
                <w:rFonts w:ascii="Times New Roman" w:hAnsi="Times New Roman"/>
              </w:rPr>
            </w:pPr>
            <w:r w:rsidRPr="009700A4">
              <w:rPr>
                <w:rFonts w:ascii="Times New Roman" w:hAnsi="Times New Roman"/>
              </w:rPr>
              <w:t>Vinyl monomers including vinyl halides, acrylates, methacrylates, vinyl esters</w:t>
            </w:r>
          </w:p>
        </w:tc>
      </w:tr>
      <w:tr w:rsidR="009700A4" w:rsidRPr="00A50F32" w:rsidTr="009700A4">
        <w:trPr>
          <w:jc w:val="center"/>
        </w:trPr>
        <w:tc>
          <w:tcPr>
            <w:tcW w:w="3461" w:type="dxa"/>
          </w:tcPr>
          <w:p w:rsidR="009700A4" w:rsidRPr="00A50F32" w:rsidRDefault="009700A4" w:rsidP="00F6091F">
            <w:p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Ureas, amides, lactams</w:t>
            </w:r>
          </w:p>
        </w:tc>
        <w:tc>
          <w:tcPr>
            <w:tcW w:w="4904" w:type="dxa"/>
          </w:tcPr>
          <w:p w:rsidR="009700A4" w:rsidRPr="009700A4" w:rsidRDefault="009700A4" w:rsidP="00F6091F">
            <w:pPr>
              <w:spacing w:after="200" w:line="276" w:lineRule="auto"/>
              <w:jc w:val="both"/>
              <w:rPr>
                <w:rFonts w:ascii="Times New Roman" w:hAnsi="Times New Roman"/>
              </w:rPr>
            </w:pPr>
          </w:p>
        </w:tc>
      </w:tr>
    </w:tbl>
    <w:p w:rsidR="00A50F32" w:rsidRPr="00A50F32" w:rsidRDefault="00A50F32" w:rsidP="00F6091F">
      <w:pPr>
        <w:widowControl w:val="0"/>
        <w:tabs>
          <w:tab w:val="right" w:pos="488"/>
          <w:tab w:val="left" w:pos="2565"/>
          <w:tab w:val="right" w:pos="7343"/>
        </w:tabs>
        <w:spacing w:after="0" w:line="240" w:lineRule="auto"/>
        <w:ind w:right="2078"/>
        <w:jc w:val="both"/>
        <w:rPr>
          <w:rFonts w:ascii="Times New Roman" w:eastAsia="Times New Roman" w:hAnsi="Times New Roman" w:cs="Times New Roman"/>
          <w:snapToGrid w:val="0"/>
          <w:sz w:val="24"/>
          <w:szCs w:val="20"/>
        </w:rPr>
      </w:pP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24" w:name="_Toc64879375"/>
      <w:bookmarkStart w:id="425" w:name="_Toc66264672"/>
      <w:bookmarkStart w:id="426" w:name="_Toc66528239"/>
      <w:bookmarkStart w:id="427" w:name="_Toc329270778"/>
      <w:bookmarkStart w:id="428" w:name="_Toc465415716"/>
      <w:bookmarkStart w:id="429" w:name="_Toc465420238"/>
      <w:bookmarkStart w:id="430" w:name="_Toc517088823"/>
      <w:bookmarkStart w:id="431" w:name="_Toc517095076"/>
      <w:r w:rsidRPr="00A50F32">
        <w:rPr>
          <w:rFonts w:ascii="Cambria" w:eastAsia="Times New Roman" w:hAnsi="Cambria" w:cs="Times New Roman"/>
          <w:b/>
          <w:bCs/>
          <w:sz w:val="24"/>
          <w:szCs w:val="24"/>
          <w:lang w:val="x-none" w:eastAsia="x-none"/>
        </w:rPr>
        <w:t>Table 3: Common Peroxide Forming Chemicals</w:t>
      </w:r>
      <w:bookmarkEnd w:id="424"/>
      <w:bookmarkEnd w:id="425"/>
      <w:bookmarkEnd w:id="426"/>
      <w:bookmarkEnd w:id="427"/>
      <w:bookmarkEnd w:id="428"/>
      <w:bookmarkEnd w:id="429"/>
      <w:bookmarkEnd w:id="430"/>
      <w:bookmarkEnd w:id="431"/>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"Peroxide</w:instrText>
      </w:r>
      <w:r w:rsidRPr="00A50F32">
        <w:rPr>
          <w:rFonts w:ascii="Cambria" w:eastAsia="Times New Roman" w:hAnsi="Cambria" w:cs="Times New Roman"/>
          <w:b/>
          <w:bCs/>
          <w:sz w:val="24"/>
          <w:szCs w:val="24"/>
          <w:lang w:val="x-none" w:eastAsia="x-none"/>
        </w:rPr>
        <w:noBreakHyphen/>
        <w:instrText xml:space="preserve">Forming Chemicals" </w:instrText>
      </w:r>
      <w:r w:rsidRPr="00A50F32">
        <w:rPr>
          <w:rFonts w:ascii="Cambria" w:eastAsia="Times New Roman" w:hAnsi="Cambria" w:cs="Times New Roman"/>
          <w:b/>
          <w:bCs/>
          <w:sz w:val="24"/>
          <w:szCs w:val="24"/>
          <w:lang w:val="x-none" w:eastAsia="x-none"/>
        </w:rPr>
        <w:fldChar w:fldCharType="end"/>
      </w:r>
    </w:p>
    <w:p w:rsidR="00A50F32" w:rsidRPr="00A50F32" w:rsidRDefault="00A50F32" w:rsidP="00F6091F">
      <w:pPr>
        <w:widowControl w:val="0"/>
        <w:tabs>
          <w:tab w:val="right" w:pos="488"/>
          <w:tab w:val="left" w:pos="2565"/>
          <w:tab w:val="right" w:pos="7343"/>
        </w:tabs>
        <w:spacing w:after="0" w:line="240" w:lineRule="auto"/>
        <w:ind w:left="2565" w:right="2078"/>
        <w:jc w:val="both"/>
        <w:rPr>
          <w:rFonts w:ascii="Times New Roman" w:eastAsia="Times New Roman" w:hAnsi="Times New Roman" w:cs="Times New Roman"/>
          <w:b/>
          <w:snapToGrid w:val="0"/>
          <w:sz w:val="24"/>
          <w:szCs w:val="20"/>
        </w:rPr>
      </w:pPr>
    </w:p>
    <w:p w:rsidR="00A50F32" w:rsidRPr="00A50F32" w:rsidRDefault="00A50F32" w:rsidP="00F6091F">
      <w:pPr>
        <w:tabs>
          <w:tab w:val="left" w:pos="1635"/>
          <w:tab w:val="left" w:pos="5265"/>
          <w:tab w:val="left" w:pos="6090"/>
          <w:tab w:val="right" w:pos="7621"/>
        </w:tabs>
        <w:spacing w:after="0" w:line="240" w:lineRule="auto"/>
        <w:ind w:firstLine="360"/>
        <w:jc w:val="both"/>
        <w:rPr>
          <w:rFonts w:ascii="Times New Roman" w:eastAsia="Times New Roman" w:hAnsi="Times New Roman" w:cs="Times New Roman"/>
          <w:lang w:bidi="en-US"/>
        </w:rPr>
      </w:pPr>
    </w:p>
    <w:tbl>
      <w:tblPr>
        <w:tblW w:w="6759" w:type="dxa"/>
        <w:jc w:val="center"/>
        <w:tblCellMar>
          <w:left w:w="0" w:type="dxa"/>
          <w:right w:w="0" w:type="dxa"/>
        </w:tblCellMar>
        <w:tblLook w:val="0000" w:firstRow="0" w:lastRow="0" w:firstColumn="0" w:lastColumn="0" w:noHBand="0" w:noVBand="0"/>
      </w:tblPr>
      <w:tblGrid>
        <w:gridCol w:w="4870"/>
        <w:gridCol w:w="5190"/>
      </w:tblGrid>
      <w:tr w:rsidR="00A50F32" w:rsidRPr="00A50F32" w:rsidTr="00A50F32">
        <w:trPr>
          <w:trHeight w:val="315"/>
          <w:jc w:val="center"/>
        </w:trPr>
        <w:tc>
          <w:tcPr>
            <w:tcW w:w="10400"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Times New Roman" w:hAnsi="Times New Roman" w:cs="Times New Roman"/>
                <w:b/>
                <w:bCs/>
                <w:lang w:bidi="en-US"/>
              </w:rPr>
            </w:pPr>
            <w:r w:rsidRPr="00A50F32">
              <w:rPr>
                <w:rFonts w:ascii="Times New Roman" w:eastAsia="Times New Roman" w:hAnsi="Times New Roman" w:cs="Times New Roman"/>
                <w:b/>
                <w:bCs/>
                <w:lang w:bidi="en-US"/>
              </w:rPr>
              <w:t>List A Severe Peroxide Hazard</w:t>
            </w:r>
            <w:r w:rsidRPr="00A50F32">
              <w:rPr>
                <w:rFonts w:ascii="Times New Roman" w:eastAsia="Times New Roman" w:hAnsi="Times New Roman" w:cs="Times New Roman"/>
                <w:b/>
                <w:bCs/>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b/>
                <w:bCs/>
                <w:highlight w:val="lightGray"/>
                <w:lang w:bidi="en-US"/>
              </w:rPr>
              <w:instrText>Peroxide Hazard</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b/>
                <w:bCs/>
                <w:lang w:bidi="en-US"/>
              </w:rPr>
              <w:fldChar w:fldCharType="end"/>
            </w:r>
            <w:r w:rsidRPr="00A50F32">
              <w:rPr>
                <w:rFonts w:ascii="Times New Roman" w:eastAsia="Times New Roman" w:hAnsi="Times New Roman" w:cs="Times New Roman"/>
                <w:b/>
                <w:bCs/>
                <w:lang w:bidi="en-US"/>
              </w:rPr>
              <w:t xml:space="preserve"> on Storage with Exposure to Air</w:t>
            </w:r>
          </w:p>
          <w:p w:rsidR="00A50F32" w:rsidRPr="00A50F32" w:rsidRDefault="00A50F32" w:rsidP="00F6091F">
            <w:pPr>
              <w:spacing w:after="0" w:line="240" w:lineRule="auto"/>
              <w:ind w:firstLine="360"/>
              <w:jc w:val="both"/>
              <w:rPr>
                <w:rFonts w:ascii="Times New Roman" w:eastAsia="Times New Roman" w:hAnsi="Times New Roman" w:cs="Times New Roman"/>
                <w:b/>
                <w:bCs/>
                <w:lang w:bidi="en-US"/>
              </w:rPr>
            </w:pPr>
            <w:r w:rsidRPr="00A50F32">
              <w:rPr>
                <w:rFonts w:ascii="Times New Roman" w:eastAsia="Times New Roman" w:hAnsi="Times New Roman" w:cs="Times New Roman"/>
                <w:b/>
                <w:bCs/>
                <w:lang w:bidi="en-US"/>
              </w:rPr>
              <w:t>(Discard within 3 months)</w:t>
            </w:r>
          </w:p>
          <w:p w:rsidR="00A50F32" w:rsidRPr="00A50F32" w:rsidRDefault="001C70CD" w:rsidP="00F6091F">
            <w:pPr>
              <w:spacing w:after="0" w:line="240" w:lineRule="auto"/>
              <w:ind w:firstLine="360"/>
              <w:jc w:val="both"/>
              <w:rPr>
                <w:rFonts w:ascii="Times New Roman" w:eastAsia="Arial Unicode MS" w:hAnsi="Times New Roman" w:cs="Times New Roman"/>
                <w:b/>
                <w:bCs/>
                <w:lang w:bidi="en-US"/>
              </w:rPr>
            </w:pPr>
            <w:r>
              <w:rPr>
                <w:rFonts w:ascii="Times New Roman" w:eastAsia="Times New Roman" w:hAnsi="Times New Roman" w:cs="Times New Roman"/>
                <w:lang w:bidi="en-US"/>
              </w:rPr>
              <w:pict>
                <v:rect id="_x0000_i1025" style="width:0;height:1.5pt" o:hralign="center" o:hrstd="t" o:hr="t" fillcolor="gray" stroked="f"/>
              </w:pict>
            </w:r>
          </w:p>
        </w:tc>
      </w:tr>
      <w:tr w:rsidR="00A50F32" w:rsidRPr="00A50F32" w:rsidTr="00A50F32">
        <w:trPr>
          <w:trHeight w:val="315"/>
          <w:jc w:val="center"/>
        </w:trPr>
        <w:tc>
          <w:tcPr>
            <w:tcW w:w="5035" w:type="dxa"/>
            <w:tcBorders>
              <w:top w:val="nil"/>
              <w:left w:val="single" w:sz="8" w:space="0" w:color="auto"/>
              <w:bottom w:val="nil"/>
              <w:right w:val="nil"/>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Organic</w:t>
            </w:r>
          </w:p>
        </w:tc>
        <w:tc>
          <w:tcPr>
            <w:tcW w:w="5365" w:type="dxa"/>
            <w:tcBorders>
              <w:top w:val="nil"/>
              <w:left w:val="nil"/>
              <w:bottom w:val="nil"/>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Inorganic</w:t>
            </w:r>
          </w:p>
        </w:tc>
      </w:tr>
      <w:tr w:rsidR="00A50F32" w:rsidRPr="00A50F32" w:rsidTr="00A50F32">
        <w:trPr>
          <w:trHeight w:val="300"/>
          <w:jc w:val="center"/>
        </w:trPr>
        <w:tc>
          <w:tcPr>
            <w:tcW w:w="5035"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Divinyl ether</w:t>
            </w:r>
          </w:p>
        </w:tc>
        <w:tc>
          <w:tcPr>
            <w:tcW w:w="5365"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Potassium metal</w:t>
            </w:r>
          </w:p>
        </w:tc>
      </w:tr>
      <w:tr w:rsidR="00A50F32" w:rsidRPr="00A50F32" w:rsidTr="00A50F32">
        <w:trPr>
          <w:trHeight w:val="300"/>
          <w:jc w:val="center"/>
        </w:trPr>
        <w:tc>
          <w:tcPr>
            <w:tcW w:w="50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Divinyl acetylene</w:t>
            </w:r>
          </w:p>
        </w:tc>
        <w:tc>
          <w:tcPr>
            <w:tcW w:w="53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Potassium amide</w:t>
            </w:r>
          </w:p>
        </w:tc>
      </w:tr>
      <w:tr w:rsidR="00A50F32" w:rsidRPr="00A50F32" w:rsidTr="00A50F32">
        <w:trPr>
          <w:trHeight w:val="300"/>
          <w:jc w:val="center"/>
        </w:trPr>
        <w:tc>
          <w:tcPr>
            <w:tcW w:w="50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lsopropyl ether</w:t>
            </w:r>
          </w:p>
        </w:tc>
        <w:tc>
          <w:tcPr>
            <w:tcW w:w="53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Sodium amide (sodamide)</w:t>
            </w:r>
          </w:p>
        </w:tc>
      </w:tr>
      <w:tr w:rsidR="00A50F32" w:rsidRPr="00A50F32" w:rsidTr="00A50F32">
        <w:trPr>
          <w:trHeight w:val="315"/>
          <w:jc w:val="center"/>
        </w:trPr>
        <w:tc>
          <w:tcPr>
            <w:tcW w:w="503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Vinylidene chloride (1, 1 </w:t>
            </w:r>
            <w:r w:rsidRPr="00A50F32">
              <w:rPr>
                <w:rFonts w:ascii="Times New Roman" w:eastAsia="Times New Roman" w:hAnsi="Times New Roman" w:cs="Times New Roman"/>
                <w:lang w:bidi="en-US"/>
              </w:rPr>
              <w:noBreakHyphen/>
              <w:t>dichloro ethylene)</w:t>
            </w:r>
          </w:p>
        </w:tc>
        <w:tc>
          <w:tcPr>
            <w:tcW w:w="536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bl>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32" w:name="_Toc329270779"/>
      <w:bookmarkStart w:id="433" w:name="_Toc465415717"/>
      <w:bookmarkStart w:id="434" w:name="_Toc465420239"/>
      <w:bookmarkStart w:id="435" w:name="_Toc517088824"/>
      <w:bookmarkStart w:id="436" w:name="_Toc517095077"/>
      <w:r w:rsidRPr="00A50F32">
        <w:rPr>
          <w:rFonts w:ascii="Cambria" w:eastAsia="Times New Roman" w:hAnsi="Cambria" w:cs="Times New Roman"/>
          <w:b/>
          <w:bCs/>
          <w:sz w:val="24"/>
          <w:szCs w:val="24"/>
          <w:lang w:val="x-none" w:eastAsia="x-none"/>
        </w:rPr>
        <w:t>Figure 1: Severe peroxide Hazard on Storage with Exposure to Air (Use within 3 months)</w:t>
      </w:r>
      <w:bookmarkEnd w:id="432"/>
      <w:bookmarkEnd w:id="433"/>
      <w:bookmarkEnd w:id="434"/>
      <w:bookmarkEnd w:id="435"/>
      <w:bookmarkEnd w:id="436"/>
    </w:p>
    <w:p w:rsidR="00A50F32" w:rsidRPr="00A50F32" w:rsidRDefault="00A50F32" w:rsidP="00F6091F">
      <w:pPr>
        <w:spacing w:after="0" w:line="240" w:lineRule="auto"/>
        <w:ind w:firstLine="360"/>
        <w:jc w:val="both"/>
        <w:rPr>
          <w:rFonts w:ascii="Times New Roman" w:eastAsia="Times New Roman" w:hAnsi="Times New Roman" w:cs="Times New Roman"/>
          <w:b/>
          <w:bCs/>
          <w:lang w:bidi="en-US"/>
        </w:rPr>
      </w:pPr>
      <w:r w:rsidRPr="00A50F32">
        <w:rPr>
          <w:rFonts w:ascii="Times New Roman" w:eastAsia="Times New Roman" w:hAnsi="Times New Roman" w:cs="Times New Roman"/>
          <w:b/>
          <w:bCs/>
          <w:lang w:bidi="en-US"/>
        </w:rPr>
        <w:t xml:space="preserve">Figure 1: Severe peroxide Hazard on Storage with Exposure to Air </w:t>
      </w:r>
    </w:p>
    <w:p w:rsidR="00A50F32" w:rsidRPr="00A50F32" w:rsidRDefault="00A50F32" w:rsidP="00F6091F">
      <w:pPr>
        <w:spacing w:after="0" w:line="240" w:lineRule="auto"/>
        <w:ind w:firstLine="360"/>
        <w:jc w:val="both"/>
        <w:rPr>
          <w:rFonts w:ascii="Times New Roman" w:eastAsia="Times New Roman" w:hAnsi="Times New Roman" w:cs="Times New Roman"/>
          <w:b/>
          <w:bCs/>
          <w:lang w:bidi="en-US"/>
        </w:rPr>
      </w:pPr>
      <w:r w:rsidRPr="00A50F32">
        <w:rPr>
          <w:rFonts w:ascii="Times New Roman" w:eastAsia="Times New Roman" w:hAnsi="Times New Roman" w:cs="Times New Roman"/>
          <w:b/>
          <w:bCs/>
          <w:lang w:bidi="en-US"/>
        </w:rPr>
        <w:t>(Use within 3 months)</w:t>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B7472C">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noProof/>
        </w:rPr>
        <w:drawing>
          <wp:inline distT="0" distB="0" distL="0" distR="0" wp14:anchorId="442ABE0B" wp14:editId="36C9811E">
            <wp:extent cx="4257675" cy="1743075"/>
            <wp:effectExtent l="0" t="0" r="0" b="0"/>
            <wp:docPr id="44" name="Picture 18" descr="peroxideform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roxideformer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7675" cy="1743075"/>
                    </a:xfrm>
                    <a:prstGeom prst="rect">
                      <a:avLst/>
                    </a:prstGeom>
                    <a:noFill/>
                    <a:ln>
                      <a:noFill/>
                    </a:ln>
                  </pic:spPr>
                </pic:pic>
              </a:graphicData>
            </a:graphic>
          </wp:inline>
        </w:drawing>
      </w: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37" w:name="_Toc64879377"/>
      <w:bookmarkStart w:id="438" w:name="_Toc66264674"/>
      <w:bookmarkStart w:id="439" w:name="_Toc66528241"/>
      <w:bookmarkStart w:id="440" w:name="_Toc329270780"/>
      <w:bookmarkStart w:id="441" w:name="_Toc465415718"/>
      <w:bookmarkStart w:id="442" w:name="_Toc465420240"/>
      <w:bookmarkStart w:id="443" w:name="_Toc517088825"/>
      <w:bookmarkStart w:id="444" w:name="_Toc517095078"/>
      <w:r w:rsidRPr="00A50F32">
        <w:rPr>
          <w:rFonts w:ascii="Cambria" w:eastAsia="Times New Roman" w:hAnsi="Cambria" w:cs="Times New Roman"/>
          <w:b/>
          <w:bCs/>
          <w:sz w:val="24"/>
          <w:szCs w:val="24"/>
          <w:lang w:val="x-none" w:eastAsia="x-none"/>
        </w:rPr>
        <w:t>Table 4: Peroxide Hazard</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"Peroxide Hazard"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on Concentration</w:t>
      </w:r>
      <w:bookmarkEnd w:id="437"/>
      <w:bookmarkEnd w:id="438"/>
      <w:bookmarkEnd w:id="439"/>
      <w:bookmarkEnd w:id="440"/>
      <w:bookmarkEnd w:id="441"/>
      <w:bookmarkEnd w:id="442"/>
      <w:bookmarkEnd w:id="443"/>
      <w:bookmarkEnd w:id="444"/>
    </w:p>
    <w:tbl>
      <w:tblPr>
        <w:tblW w:w="10400" w:type="dxa"/>
        <w:tblInd w:w="-8" w:type="dxa"/>
        <w:tblCellMar>
          <w:left w:w="0" w:type="dxa"/>
          <w:right w:w="0" w:type="dxa"/>
        </w:tblCellMar>
        <w:tblLook w:val="0000" w:firstRow="0" w:lastRow="0" w:firstColumn="0" w:lastColumn="0" w:noHBand="0" w:noVBand="0"/>
      </w:tblPr>
      <w:tblGrid>
        <w:gridCol w:w="5235"/>
        <w:gridCol w:w="5165"/>
      </w:tblGrid>
      <w:tr w:rsidR="00A50F32" w:rsidRPr="00A50F32" w:rsidTr="00A50F32">
        <w:trPr>
          <w:trHeight w:val="315"/>
        </w:trPr>
        <w:tc>
          <w:tcPr>
            <w:tcW w:w="10400" w:type="dxa"/>
            <w:gridSpan w:val="2"/>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A50F32" w:rsidRPr="00A50F32" w:rsidRDefault="00A50F32" w:rsidP="00F6091F">
            <w:pPr>
              <w:spacing w:before="200" w:after="80" w:line="240" w:lineRule="auto"/>
              <w:jc w:val="both"/>
              <w:outlineLvl w:val="1"/>
              <w:rPr>
                <w:rFonts w:ascii="Times New Roman" w:eastAsia="Times New Roman" w:hAnsi="Times New Roman" w:cs="Times New Roman"/>
                <w:color w:val="FFFFFF"/>
                <w:sz w:val="24"/>
                <w:szCs w:val="24"/>
                <w:lang w:val="x-none" w:eastAsia="x-none"/>
              </w:rPr>
            </w:pPr>
            <w:bookmarkStart w:id="445" w:name="_Toc329270781"/>
            <w:bookmarkStart w:id="446" w:name="_Toc517088826"/>
            <w:bookmarkStart w:id="447" w:name="_Toc517095079"/>
            <w:r w:rsidRPr="00E122F4">
              <w:rPr>
                <w:rFonts w:ascii="Times New Roman" w:eastAsia="Times New Roman" w:hAnsi="Times New Roman" w:cs="Times New Roman"/>
                <w:color w:val="000000" w:themeColor="text1"/>
                <w:sz w:val="24"/>
                <w:szCs w:val="24"/>
                <w:highlight w:val="green"/>
                <w:lang w:val="x-none" w:eastAsia="x-none"/>
              </w:rPr>
              <w:t>Do not distill or evaporate without first testing for the presence of peroxides.  Discard or test for peroxides after 6 months</w:t>
            </w:r>
            <w:bookmarkEnd w:id="445"/>
            <w:bookmarkEnd w:id="446"/>
            <w:bookmarkEnd w:id="447"/>
          </w:p>
        </w:tc>
      </w:tr>
      <w:tr w:rsidR="00A50F32" w:rsidRPr="00A50F32" w:rsidTr="00A50F32">
        <w:trPr>
          <w:trHeight w:val="315"/>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Dioxane (p-dioxane)</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Cumene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Ethylene glycol dime</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Cyclohexene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Ethylene glycol ether</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Cyclopenetene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Ethylene glycol mono</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Decalin (decahydronaphtalene) </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Furan.</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Diacetylene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acetylene</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Dicyclopentadiene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cyclopentanc</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Diethylene glycol dimethyl ether (diglyme)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r w:rsidRPr="00A50F32">
              <w:rPr>
                <w:rFonts w:ascii="Times New Roman" w:eastAsia="Times New Roman" w:hAnsi="Times New Roman" w:cs="Times New Roman"/>
                <w:lang w:bidi="en-US"/>
              </w:rPr>
              <w:t>Tetrahydrofuran</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Methyl-I-butyl Ketone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szCs w:val="20"/>
                <w:lang w:bidi="en-US"/>
              </w:rPr>
              <w:t>Diethyl ether</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p>
        </w:tc>
      </w:tr>
      <w:tr w:rsidR="00A50F32" w:rsidRPr="00A50F32" w:rsidTr="00A50F32">
        <w:trPr>
          <w:trHeight w:val="300"/>
        </w:trPr>
        <w:tc>
          <w:tcPr>
            <w:tcW w:w="523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Tetrahydronaphthale</w:t>
            </w:r>
          </w:p>
        </w:tc>
        <w:tc>
          <w:tcPr>
            <w:tcW w:w="516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315"/>
        </w:trPr>
        <w:tc>
          <w:tcPr>
            <w:tcW w:w="523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 ethers</w:t>
            </w:r>
          </w:p>
        </w:tc>
        <w:tc>
          <w:tcPr>
            <w:tcW w:w="516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bl>
    <w:p w:rsidR="00A50F32" w:rsidRPr="00A50F32" w:rsidRDefault="00A50F32" w:rsidP="00F6091F">
      <w:pPr>
        <w:widowControl w:val="0"/>
        <w:tabs>
          <w:tab w:val="left" w:pos="1650"/>
          <w:tab w:val="right" w:pos="2183"/>
          <w:tab w:val="left" w:pos="4545"/>
          <w:tab w:val="right" w:pos="5387"/>
        </w:tabs>
        <w:spacing w:after="0" w:line="240" w:lineRule="auto"/>
        <w:ind w:right="4034"/>
        <w:jc w:val="both"/>
        <w:rPr>
          <w:rFonts w:ascii="Times New Roman" w:eastAsia="Times New Roman" w:hAnsi="Times New Roman" w:cs="Times New Roman"/>
          <w:snapToGrid w:val="0"/>
          <w:sz w:val="24"/>
          <w:szCs w:val="20"/>
        </w:rPr>
        <w:sectPr w:rsidR="00A50F32" w:rsidRPr="00A50F32" w:rsidSect="00915DE0">
          <w:headerReference w:type="even" r:id="rId25"/>
          <w:headerReference w:type="default" r:id="rId26"/>
          <w:footerReference w:type="default" r:id="rId27"/>
          <w:headerReference w:type="first" r:id="rId28"/>
          <w:pgSz w:w="12240" w:h="15840"/>
          <w:pgMar w:top="878" w:right="1080" w:bottom="965" w:left="1080" w:header="720" w:footer="720" w:gutter="0"/>
          <w:cols w:space="720"/>
          <w:noEndnote/>
          <w:titlePg/>
          <w:docGrid w:linePitch="299"/>
        </w:sectPr>
      </w:pP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48" w:name="_Toc64879378"/>
      <w:bookmarkStart w:id="449" w:name="_Toc66264675"/>
      <w:bookmarkStart w:id="450" w:name="_Toc66528242"/>
      <w:bookmarkStart w:id="451" w:name="_Toc329270782"/>
      <w:bookmarkStart w:id="452" w:name="_Toc465415719"/>
      <w:bookmarkStart w:id="453" w:name="_Toc465420241"/>
      <w:bookmarkStart w:id="454" w:name="_Toc517088827"/>
      <w:bookmarkStart w:id="455" w:name="_Toc517095080"/>
      <w:r w:rsidRPr="00A50F32">
        <w:rPr>
          <w:rFonts w:ascii="Cambria" w:eastAsia="Times New Roman" w:hAnsi="Cambria" w:cs="Times New Roman"/>
          <w:b/>
          <w:bCs/>
          <w:sz w:val="24"/>
          <w:szCs w:val="24"/>
          <w:lang w:val="x-none" w:eastAsia="x-none"/>
        </w:rPr>
        <w:t>Figure 2: Peroxide Hazard</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"Peroxide Hazard"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on Concentration by Evaporation or Distillation (Use or test for peroxides within 6 months)</w:t>
      </w:r>
      <w:bookmarkEnd w:id="448"/>
      <w:bookmarkEnd w:id="449"/>
      <w:bookmarkEnd w:id="450"/>
      <w:bookmarkEnd w:id="451"/>
      <w:bookmarkEnd w:id="452"/>
      <w:bookmarkEnd w:id="453"/>
      <w:bookmarkEnd w:id="454"/>
      <w:bookmarkEnd w:id="455"/>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Figure 2: Peroxide Hazard</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b/>
          <w:bCs/>
          <w:highlight w:val="lightGray"/>
          <w:lang w:bidi="en-US"/>
        </w:rPr>
        <w:instrText>Peroxide Hazard</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on concentration by evaporation or distillation </w:t>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(Use or test for peroxides within 6 months)</w:t>
      </w:r>
    </w:p>
    <w:p w:rsidR="00A50F32" w:rsidRPr="00A50F32" w:rsidRDefault="001C70CD" w:rsidP="00F6091F">
      <w:pPr>
        <w:spacing w:after="0" w:line="240" w:lineRule="auto"/>
        <w:ind w:firstLine="360"/>
        <w:jc w:val="both"/>
        <w:rPr>
          <w:rFonts w:ascii="Times New Roman" w:eastAsia="Times New Roman" w:hAnsi="Times New Roman" w:cs="Times New Roman"/>
          <w:lang w:bidi="en-US"/>
        </w:rPr>
      </w:pPr>
      <w:r>
        <w:rPr>
          <w:rFonts w:ascii="Times New Roman" w:eastAsia="Times New Roman" w:hAnsi="Times New Roman" w:cs="Times New Roman"/>
          <w:lang w:bidi="en-US"/>
        </w:rPr>
        <w:pict>
          <v:rect id="_x0000_i1026" style="width:0;height:1.5pt" o:hralign="center" o:hrstd="t" o:hr="t" fillcolor="gray" stroked="f"/>
        </w:pict>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noProof/>
        </w:rPr>
        <w:drawing>
          <wp:inline distT="0" distB="0" distL="0" distR="0" wp14:anchorId="6B6B1C8F" wp14:editId="073390CA">
            <wp:extent cx="4257675" cy="4819650"/>
            <wp:effectExtent l="0" t="0" r="0" b="0"/>
            <wp:docPr id="45" name="Picture 19" descr="peroxideform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oxideformers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4819650"/>
                    </a:xfrm>
                    <a:prstGeom prst="rect">
                      <a:avLst/>
                    </a:prstGeom>
                    <a:noFill/>
                    <a:ln>
                      <a:noFill/>
                    </a:ln>
                  </pic:spPr>
                </pic:pic>
              </a:graphicData>
            </a:graphic>
          </wp:inline>
        </w:drawing>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9700A4" w:rsidRDefault="00A50F32" w:rsidP="00F6091F">
      <w:pPr>
        <w:spacing w:after="0" w:line="240" w:lineRule="auto"/>
        <w:ind w:firstLine="360"/>
        <w:jc w:val="both"/>
        <w:rPr>
          <w:rFonts w:ascii="Times New Roman" w:eastAsia="Times New Roman" w:hAnsi="Times New Roman" w:cs="Times New Roman"/>
          <w:b/>
          <w:u w:val="single"/>
          <w:lang w:bidi="en-US"/>
        </w:rPr>
      </w:pPr>
      <w:r w:rsidRPr="009700A4">
        <w:rPr>
          <w:rFonts w:ascii="Times New Roman" w:eastAsia="Times New Roman" w:hAnsi="Times New Roman" w:cs="Times New Roman"/>
          <w:b/>
          <w:u w:val="single"/>
          <w:lang w:bidi="en-US"/>
        </w:rPr>
        <w:t>Including the following:</w:t>
      </w:r>
    </w:p>
    <w:p w:rsidR="00A50F32" w:rsidRPr="00A50F32" w:rsidRDefault="00A50F32" w:rsidP="00F6091F">
      <w:pPr>
        <w:spacing w:after="0" w:line="240" w:lineRule="auto"/>
        <w:ind w:firstLine="360"/>
        <w:jc w:val="both"/>
        <w:rPr>
          <w:rFonts w:ascii="Times New Roman" w:eastAsia="Times New Roman" w:hAnsi="Times New Roman" w:cs="Times New Roman"/>
          <w:u w:val="single"/>
          <w:lang w:bidi="en-US"/>
        </w:rPr>
      </w:pP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Acetaldehyde diethyl acetal (acetal)</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Butadiene</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Cellusolve</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Decalin (decahydronaphthalene)</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Diethylene glycol dimethyl ether (diglyme)</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Ether</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Ethylene glycol ether acetates</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Ethylene glycol mono-ethers (cellusolves)</w:t>
      </w:r>
    </w:p>
    <w:p w:rsidR="00A50F32" w:rsidRPr="00A50F32" w:rsidRDefault="00A50F32" w:rsidP="00F6091F">
      <w:pPr>
        <w:numPr>
          <w:ilvl w:val="0"/>
          <w:numId w:val="84"/>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Glyme</w:t>
      </w: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56" w:name="_Toc465415720"/>
      <w:bookmarkStart w:id="457" w:name="_Toc465420242"/>
      <w:bookmarkStart w:id="458" w:name="_Toc517088828"/>
      <w:bookmarkStart w:id="459" w:name="_Toc517095081"/>
      <w:r w:rsidRPr="00A50F32">
        <w:rPr>
          <w:rFonts w:ascii="Cambria" w:eastAsia="Times New Roman" w:hAnsi="Cambria" w:cs="Times New Roman"/>
          <w:b/>
          <w:bCs/>
          <w:sz w:val="24"/>
          <w:szCs w:val="24"/>
          <w:lang w:val="x-none" w:eastAsia="x-none"/>
        </w:rPr>
        <w:t>Table 5: Hazard of Rapid Polymerization</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"Hazard of Rapid Polymerization"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Initiated by Internally Formed Peroxides</w:t>
      </w:r>
      <w:bookmarkEnd w:id="456"/>
      <w:bookmarkEnd w:id="457"/>
      <w:bookmarkEnd w:id="458"/>
      <w:bookmarkEnd w:id="459"/>
    </w:p>
    <w:p w:rsidR="00A50F32" w:rsidRPr="00A50F32" w:rsidRDefault="00A50F32" w:rsidP="00F6091F">
      <w:pPr>
        <w:widowControl w:val="0"/>
        <w:tabs>
          <w:tab w:val="left" w:pos="3090"/>
          <w:tab w:val="right" w:pos="4535"/>
          <w:tab w:val="left" w:pos="9495"/>
          <w:tab w:val="left" w:pos="9846"/>
          <w:tab w:val="right" w:pos="10403"/>
        </w:tabs>
        <w:spacing w:after="0" w:line="240" w:lineRule="auto"/>
        <w:ind w:right="4275"/>
        <w:jc w:val="both"/>
        <w:rPr>
          <w:rFonts w:ascii="Times New Roman" w:eastAsia="Times New Roman" w:hAnsi="Times New Roman" w:cs="Times New Roman"/>
          <w:snapToGrid w:val="0"/>
          <w:sz w:val="24"/>
          <w:szCs w:val="20"/>
        </w:rPr>
      </w:pPr>
    </w:p>
    <w:tbl>
      <w:tblPr>
        <w:tblpPr w:leftFromText="180" w:rightFromText="180" w:vertAnchor="text" w:horzAnchor="margin" w:tblpY="90"/>
        <w:tblW w:w="10118" w:type="dxa"/>
        <w:tblCellMar>
          <w:left w:w="0" w:type="dxa"/>
          <w:right w:w="0" w:type="dxa"/>
        </w:tblCellMar>
        <w:tblLook w:val="0000" w:firstRow="0" w:lastRow="0" w:firstColumn="0" w:lastColumn="0" w:noHBand="0" w:noVBand="0"/>
      </w:tblPr>
      <w:tblGrid>
        <w:gridCol w:w="5093"/>
        <w:gridCol w:w="5025"/>
      </w:tblGrid>
      <w:tr w:rsidR="00A50F32" w:rsidRPr="00A50F32" w:rsidTr="00A50F32">
        <w:trPr>
          <w:trHeight w:val="315"/>
        </w:trPr>
        <w:tc>
          <w:tcPr>
            <w:tcW w:w="1011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before="200" w:after="80" w:line="240" w:lineRule="auto"/>
              <w:jc w:val="both"/>
              <w:outlineLvl w:val="1"/>
              <w:rPr>
                <w:rFonts w:ascii="Times New Roman" w:eastAsia="Times New Roman" w:hAnsi="Times New Roman" w:cs="Times New Roman"/>
                <w:color w:val="FFFFFF"/>
                <w:sz w:val="24"/>
                <w:szCs w:val="24"/>
                <w:highlight w:val="lightGray"/>
                <w:lang w:eastAsia="x-none"/>
              </w:rPr>
            </w:pPr>
            <w:bookmarkStart w:id="460" w:name="_Toc66264676"/>
            <w:bookmarkStart w:id="461" w:name="_Toc66528243"/>
            <w:bookmarkStart w:id="462" w:name="_Toc329270783"/>
          </w:p>
          <w:bookmarkEnd w:id="460"/>
          <w:bookmarkEnd w:id="461"/>
          <w:bookmarkEnd w:id="462"/>
          <w:p w:rsidR="00A50F32" w:rsidRPr="00E122F4" w:rsidRDefault="00A50F32" w:rsidP="00F6091F">
            <w:pPr>
              <w:spacing w:after="0" w:line="240" w:lineRule="auto"/>
              <w:ind w:firstLine="360"/>
              <w:jc w:val="both"/>
              <w:rPr>
                <w:rFonts w:ascii="Times New Roman" w:eastAsia="Times New Roman" w:hAnsi="Times New Roman" w:cs="Times New Roman"/>
                <w:color w:val="FFFFFF"/>
                <w:highlight w:val="green"/>
                <w:lang w:bidi="en-US"/>
              </w:rPr>
            </w:pPr>
            <w:r w:rsidRPr="00E122F4">
              <w:rPr>
                <w:rFonts w:ascii="Times New Roman" w:eastAsia="Times New Roman" w:hAnsi="Times New Roman" w:cs="Times New Roman"/>
                <w:color w:val="FFFFFF"/>
                <w:highlight w:val="green"/>
                <w:lang w:bidi="en-US"/>
              </w:rPr>
              <w:t>Normal Liquids</w:t>
            </w:r>
            <w:r w:rsidRPr="00E122F4">
              <w:rPr>
                <w:rFonts w:ascii="Times New Roman" w:eastAsia="Times New Roman" w:hAnsi="Times New Roman" w:cs="Times New Roman"/>
                <w:color w:val="FFFFFF"/>
                <w:highlight w:val="green"/>
                <w:lang w:bidi="en-US"/>
              </w:rPr>
              <w:noBreakHyphen/>
              <w:t xml:space="preserve"> Discard or test for peroxides after 6 months</w:t>
            </w:r>
          </w:p>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E122F4">
              <w:rPr>
                <w:rFonts w:ascii="Times New Roman" w:eastAsia="Times New Roman" w:hAnsi="Times New Roman" w:cs="Times New Roman"/>
                <w:color w:val="FFFFFF"/>
                <w:highlight w:val="green"/>
                <w:lang w:bidi="en-US"/>
              </w:rPr>
              <w:t>Normal Gases</w:t>
            </w:r>
            <w:r w:rsidRPr="00E122F4">
              <w:rPr>
                <w:rFonts w:ascii="Times New Roman" w:eastAsia="Times New Roman" w:hAnsi="Times New Roman" w:cs="Times New Roman"/>
                <w:color w:val="FFFFFF"/>
                <w:highlight w:val="green"/>
                <w:lang w:bidi="en-US"/>
              </w:rPr>
              <w:noBreakHyphen/>
              <w:t>Discard after 12 months</w:t>
            </w:r>
          </w:p>
        </w:tc>
      </w:tr>
      <w:tr w:rsidR="00A50F32" w:rsidRPr="00A50F32" w:rsidTr="00A50F32">
        <w:trPr>
          <w:trHeight w:val="315"/>
        </w:trPr>
        <w:tc>
          <w:tcPr>
            <w:tcW w:w="5093" w:type="dxa"/>
            <w:tcBorders>
              <w:top w:val="single" w:sz="4" w:space="0" w:color="auto"/>
              <w:left w:val="single" w:sz="8" w:space="0" w:color="auto"/>
              <w:bottom w:val="double" w:sz="6" w:space="0" w:color="auto"/>
              <w:right w:val="nil"/>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c>
          <w:tcPr>
            <w:tcW w:w="5025" w:type="dxa"/>
            <w:tcBorders>
              <w:top w:val="single" w:sz="4" w:space="0" w:color="auto"/>
              <w:left w:val="nil"/>
              <w:bottom w:val="double" w:sz="6"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315"/>
        </w:trPr>
        <w:tc>
          <w:tcPr>
            <w:tcW w:w="509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Acrylic acid</w:t>
            </w:r>
          </w:p>
        </w:tc>
        <w:tc>
          <w:tcPr>
            <w:tcW w:w="50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Tetrafluoroethylene</w:t>
            </w:r>
          </w:p>
        </w:tc>
      </w:tr>
      <w:tr w:rsidR="00A50F32" w:rsidRPr="00A50F32" w:rsidTr="00A50F32">
        <w:trPr>
          <w:trHeight w:val="300"/>
        </w:trPr>
        <w:tc>
          <w:tcPr>
            <w:tcW w:w="509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Acrylonitrile</w:t>
            </w:r>
          </w:p>
        </w:tc>
        <w:tc>
          <w:tcPr>
            <w:tcW w:w="50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 acetate</w:t>
            </w:r>
          </w:p>
        </w:tc>
      </w:tr>
      <w:tr w:rsidR="00A50F32" w:rsidRPr="00A50F32" w:rsidTr="00A50F32">
        <w:trPr>
          <w:trHeight w:val="300"/>
        </w:trPr>
        <w:tc>
          <w:tcPr>
            <w:tcW w:w="509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Butadiene</w:t>
            </w:r>
          </w:p>
        </w:tc>
        <w:tc>
          <w:tcPr>
            <w:tcW w:w="50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 acetylene</w:t>
            </w:r>
          </w:p>
        </w:tc>
      </w:tr>
      <w:tr w:rsidR="00A50F32" w:rsidRPr="00A50F32" w:rsidTr="00A50F32">
        <w:trPr>
          <w:trHeight w:val="300"/>
        </w:trPr>
        <w:tc>
          <w:tcPr>
            <w:tcW w:w="509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Chlorobutadiene (chloroprene)</w:t>
            </w:r>
          </w:p>
        </w:tc>
        <w:tc>
          <w:tcPr>
            <w:tcW w:w="50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 chloride</w:t>
            </w:r>
          </w:p>
        </w:tc>
      </w:tr>
      <w:tr w:rsidR="00A50F32" w:rsidRPr="00A50F32" w:rsidTr="00A50F32">
        <w:trPr>
          <w:trHeight w:val="300"/>
        </w:trPr>
        <w:tc>
          <w:tcPr>
            <w:tcW w:w="509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Chlorotrifluoroethylene</w:t>
            </w:r>
          </w:p>
        </w:tc>
        <w:tc>
          <w:tcPr>
            <w:tcW w:w="502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 pyridine</w:t>
            </w:r>
          </w:p>
        </w:tc>
      </w:tr>
      <w:tr w:rsidR="00A50F32" w:rsidRPr="00A50F32" w:rsidTr="00A50F32">
        <w:trPr>
          <w:trHeight w:val="315"/>
        </w:trPr>
        <w:tc>
          <w:tcPr>
            <w:tcW w:w="5093"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Methacrylate</w:t>
            </w:r>
          </w:p>
        </w:tc>
        <w:tc>
          <w:tcPr>
            <w:tcW w:w="5025"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Vinylidene chloride Styrene</w:t>
            </w:r>
          </w:p>
        </w:tc>
      </w:tr>
    </w:tbl>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63" w:name="_Toc465415721"/>
      <w:bookmarkStart w:id="464" w:name="_Toc465420243"/>
      <w:bookmarkStart w:id="465" w:name="_Toc517088829"/>
      <w:bookmarkStart w:id="466" w:name="_Toc517095082"/>
      <w:r w:rsidRPr="00A50F32">
        <w:rPr>
          <w:rFonts w:ascii="Cambria" w:eastAsia="Times New Roman" w:hAnsi="Cambria" w:cs="Times New Roman"/>
          <w:b/>
          <w:bCs/>
          <w:sz w:val="24"/>
          <w:szCs w:val="24"/>
          <w:lang w:val="x-none" w:eastAsia="x-none"/>
        </w:rPr>
        <w:t>Figure 3: Hazard of Rapid Olymerization by Internally-Formed Peroxides</w:t>
      </w:r>
      <w:bookmarkEnd w:id="463"/>
      <w:bookmarkEnd w:id="464"/>
      <w:bookmarkEnd w:id="465"/>
      <w:bookmarkEnd w:id="466"/>
    </w:p>
    <w:p w:rsidR="00A50F32" w:rsidRPr="00E122F4" w:rsidRDefault="00A50F32" w:rsidP="00F6091F">
      <w:pPr>
        <w:spacing w:after="0" w:line="240" w:lineRule="auto"/>
        <w:ind w:firstLine="360"/>
        <w:jc w:val="both"/>
        <w:rPr>
          <w:rFonts w:ascii="Times New Roman" w:eastAsia="Times New Roman" w:hAnsi="Times New Roman" w:cs="Times New Roman"/>
          <w:b/>
          <w:bCs/>
          <w:color w:val="000000" w:themeColor="text1"/>
          <w:lang w:bidi="en-US"/>
        </w:rPr>
      </w:pPr>
      <w:r w:rsidRPr="00E122F4">
        <w:rPr>
          <w:rFonts w:ascii="Times New Roman" w:eastAsia="Times New Roman" w:hAnsi="Times New Roman" w:cs="Times New Roman"/>
          <w:b/>
          <w:bCs/>
          <w:color w:val="000000" w:themeColor="text1"/>
          <w:highlight w:val="green"/>
          <w:lang w:bidi="en-US"/>
        </w:rPr>
        <w:t>(Use or test for peroxides within 6 months)</w:t>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noProof/>
        </w:rPr>
        <w:drawing>
          <wp:inline distT="0" distB="0" distL="0" distR="0" wp14:anchorId="60464C27" wp14:editId="03E46BE8">
            <wp:extent cx="4772025" cy="3248025"/>
            <wp:effectExtent l="0" t="0" r="0" b="0"/>
            <wp:docPr id="46" name="Picture 20" descr="peroxideform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roxideformers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2025" cy="3248025"/>
                    </a:xfrm>
                    <a:prstGeom prst="rect">
                      <a:avLst/>
                    </a:prstGeom>
                    <a:noFill/>
                    <a:ln>
                      <a:noFill/>
                    </a:ln>
                  </pic:spPr>
                </pic:pic>
              </a:graphicData>
            </a:graphic>
          </wp:inline>
        </w:drawing>
      </w:r>
    </w:p>
    <w:p w:rsidR="00A50F32" w:rsidRPr="00A50F32" w:rsidRDefault="00A50F32" w:rsidP="00F6091F">
      <w:pPr>
        <w:widowControl w:val="0"/>
        <w:tabs>
          <w:tab w:val="left" w:pos="3090"/>
          <w:tab w:val="right" w:pos="4535"/>
          <w:tab w:val="left" w:pos="9495"/>
          <w:tab w:val="left" w:pos="9846"/>
          <w:tab w:val="right" w:pos="10403"/>
        </w:tabs>
        <w:spacing w:after="0" w:line="240" w:lineRule="auto"/>
        <w:ind w:right="4275"/>
        <w:jc w:val="both"/>
        <w:rPr>
          <w:rFonts w:ascii="Times New Roman" w:eastAsia="Times New Roman" w:hAnsi="Times New Roman" w:cs="Times New Roman"/>
          <w:b/>
          <w:snapToGrid w:val="0"/>
          <w:sz w:val="24"/>
          <w:szCs w:val="20"/>
        </w:rPr>
        <w:sectPr w:rsidR="00A50F32" w:rsidRPr="00A50F32" w:rsidSect="00A50F32">
          <w:pgSz w:w="12240" w:h="15840"/>
          <w:pgMar w:top="878" w:right="1080" w:bottom="965" w:left="1080" w:header="720" w:footer="720" w:gutter="0"/>
          <w:cols w:space="720"/>
          <w:noEndnote/>
        </w:sectPr>
      </w:pP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67" w:name="_Toc64879379"/>
      <w:bookmarkStart w:id="468" w:name="_Toc66264677"/>
      <w:bookmarkStart w:id="469" w:name="_Toc66528244"/>
      <w:bookmarkStart w:id="470" w:name="_Toc329270784"/>
      <w:bookmarkStart w:id="471" w:name="_Toc465415722"/>
      <w:bookmarkStart w:id="472" w:name="_Toc465420244"/>
      <w:bookmarkStart w:id="473" w:name="_Toc517088830"/>
      <w:bookmarkStart w:id="474" w:name="_Toc517095083"/>
      <w:r w:rsidRPr="00A50F32">
        <w:rPr>
          <w:rFonts w:ascii="Cambria" w:eastAsia="Times New Roman" w:hAnsi="Cambria" w:cs="Times New Roman"/>
          <w:b/>
          <w:bCs/>
          <w:sz w:val="24"/>
          <w:szCs w:val="24"/>
          <w:lang w:val="x-none" w:eastAsia="x-none"/>
        </w:rPr>
        <w:t>Table 6: Additional List of Materials which Tend to form Peroxides</w:t>
      </w:r>
      <w:bookmarkEnd w:id="467"/>
      <w:bookmarkEnd w:id="468"/>
      <w:bookmarkEnd w:id="469"/>
      <w:bookmarkEnd w:id="470"/>
      <w:bookmarkEnd w:id="471"/>
      <w:bookmarkEnd w:id="472"/>
      <w:bookmarkEnd w:id="473"/>
      <w:bookmarkEnd w:id="474"/>
    </w:p>
    <w:p w:rsidR="00A50F32" w:rsidRPr="00A50F32" w:rsidRDefault="00A50F32" w:rsidP="00F6091F">
      <w:pPr>
        <w:spacing w:after="0" w:line="240" w:lineRule="auto"/>
        <w:jc w:val="both"/>
        <w:rPr>
          <w:rFonts w:ascii="Times New Roman" w:eastAsia="Times New Roman" w:hAnsi="Times New Roman" w:cs="Times New Roman"/>
          <w:sz w:val="24"/>
          <w:szCs w:val="24"/>
        </w:rPr>
      </w:pPr>
    </w:p>
    <w:tbl>
      <w:tblPr>
        <w:tblW w:w="10118" w:type="dxa"/>
        <w:tblInd w:w="-8" w:type="dxa"/>
        <w:tblCellMar>
          <w:left w:w="0" w:type="dxa"/>
          <w:right w:w="0" w:type="dxa"/>
        </w:tblCellMar>
        <w:tblLook w:val="0000" w:firstRow="0" w:lastRow="0" w:firstColumn="0" w:lastColumn="0" w:noHBand="0" w:noVBand="0"/>
      </w:tblPr>
      <w:tblGrid>
        <w:gridCol w:w="3097"/>
        <w:gridCol w:w="3938"/>
        <w:gridCol w:w="3083"/>
      </w:tblGrid>
      <w:tr w:rsidR="00A50F32" w:rsidRPr="00A50F32" w:rsidTr="00A50F32">
        <w:trPr>
          <w:trHeight w:val="360"/>
        </w:trPr>
        <w:tc>
          <w:tcPr>
            <w:tcW w:w="10118" w:type="dxa"/>
            <w:gridSpan w:val="3"/>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8"/>
                <w:lang w:bidi="en-US"/>
              </w:rPr>
            </w:pPr>
            <w:r w:rsidRPr="00A50F32">
              <w:rPr>
                <w:rFonts w:ascii="Times New Roman" w:eastAsia="Times New Roman" w:hAnsi="Times New Roman" w:cs="Times New Roman"/>
                <w:b/>
                <w:bCs/>
                <w:szCs w:val="28"/>
                <w:lang w:bidi="en-US"/>
              </w:rPr>
              <w:t>Table 6:Additional List of Materials which Tend to form Peroxides</w:t>
            </w:r>
          </w:p>
        </w:tc>
      </w:tr>
      <w:tr w:rsidR="00A50F32" w:rsidRPr="00A50F32" w:rsidTr="00A50F32">
        <w:trPr>
          <w:trHeight w:val="300"/>
        </w:trPr>
        <w:tc>
          <w:tcPr>
            <w:tcW w:w="309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Acrolein</w:t>
            </w:r>
          </w:p>
        </w:tc>
        <w:tc>
          <w:tcPr>
            <w:tcW w:w="3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Dccahydronaphthalene</w:t>
            </w:r>
          </w:p>
        </w:tc>
        <w:tc>
          <w:tcPr>
            <w:tcW w:w="3083"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Ethyl</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methyl ether</w:t>
            </w:r>
          </w:p>
        </w:tc>
      </w:tr>
      <w:tr w:rsidR="00A50F32" w:rsidRPr="00A50F32" w:rsidTr="00A50F32">
        <w:trPr>
          <w:trHeight w:val="300"/>
        </w:trPr>
        <w:tc>
          <w:tcPr>
            <w:tcW w:w="309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Allyl ethyl ether</w:t>
            </w:r>
          </w:p>
        </w:tc>
        <w:tc>
          <w:tcPr>
            <w:tcW w:w="39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Dibutyl ether</w:t>
            </w:r>
          </w:p>
        </w:tc>
        <w:tc>
          <w:tcPr>
            <w:tcW w:w="308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Methylanisole</w:t>
            </w:r>
          </w:p>
        </w:tc>
      </w:tr>
      <w:tr w:rsidR="00A50F32" w:rsidRPr="00A50F32" w:rsidTr="00A50F32">
        <w:trPr>
          <w:trHeight w:val="300"/>
        </w:trPr>
        <w:tc>
          <w:tcPr>
            <w:tcW w:w="309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Allyl phenyl ether</w:t>
            </w:r>
          </w:p>
        </w:tc>
        <w:tc>
          <w:tcPr>
            <w:tcW w:w="39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Diethylene glycol</w:t>
            </w:r>
          </w:p>
        </w:tc>
        <w:tc>
          <w:tcPr>
            <w:tcW w:w="308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Methylphenetole</w:t>
            </w:r>
          </w:p>
        </w:tc>
      </w:tr>
      <w:tr w:rsidR="00A50F32" w:rsidRPr="00A50F32" w:rsidTr="00A50F32">
        <w:trPr>
          <w:trHeight w:val="300"/>
        </w:trPr>
        <w:tc>
          <w:tcPr>
            <w:tcW w:w="309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Benzyl ether</w:t>
            </w:r>
          </w:p>
        </w:tc>
        <w:tc>
          <w:tcPr>
            <w:tcW w:w="39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Diethylene glycol diethyl ether </w:t>
            </w:r>
          </w:p>
        </w:tc>
        <w:tc>
          <w:tcPr>
            <w:tcW w:w="308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Phenetole</w:t>
            </w:r>
          </w:p>
        </w:tc>
      </w:tr>
      <w:tr w:rsidR="00A50F32" w:rsidRPr="00A50F32" w:rsidTr="00A50F32">
        <w:trPr>
          <w:trHeight w:val="300"/>
        </w:trPr>
        <w:tc>
          <w:tcPr>
            <w:tcW w:w="309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Benzoylon</w:t>
            </w:r>
            <w:r w:rsidRPr="00A50F32">
              <w:rPr>
                <w:rFonts w:ascii="Times New Roman" w:eastAsia="Times New Roman" w:hAnsi="Times New Roman" w:cs="Times New Roman"/>
                <w:lang w:bidi="en-US"/>
              </w:rPr>
              <w:noBreakHyphen/>
              <w:t>butyl ether</w:t>
            </w:r>
          </w:p>
        </w:tc>
        <w:tc>
          <w:tcPr>
            <w:tcW w:w="39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Diethylene glycol mono</w:t>
            </w:r>
            <w:r w:rsidRPr="00A50F32">
              <w:rPr>
                <w:rFonts w:ascii="Times New Roman" w:eastAsia="Times New Roman" w:hAnsi="Times New Roman" w:cs="Times New Roman"/>
                <w:lang w:bidi="en-US"/>
              </w:rPr>
              <w:noBreakHyphen/>
              <w:t>O</w:t>
            </w:r>
            <w:r w:rsidRPr="00A50F32">
              <w:rPr>
                <w:rFonts w:ascii="Times New Roman" w:eastAsia="Times New Roman" w:hAnsi="Times New Roman" w:cs="Times New Roman"/>
                <w:lang w:bidi="en-US"/>
              </w:rPr>
              <w:noBreakHyphen/>
              <w:t>butyl ether</w:t>
            </w:r>
          </w:p>
        </w:tc>
        <w:tc>
          <w:tcPr>
            <w:tcW w:w="308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300"/>
        </w:trPr>
        <w:tc>
          <w:tcPr>
            <w:tcW w:w="309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Bromophenetole</w:t>
            </w:r>
          </w:p>
        </w:tc>
        <w:tc>
          <w:tcPr>
            <w:tcW w:w="39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Dimethyl ether</w:t>
            </w:r>
          </w:p>
        </w:tc>
        <w:tc>
          <w:tcPr>
            <w:tcW w:w="3083"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315"/>
        </w:trPr>
        <w:tc>
          <w:tcPr>
            <w:tcW w:w="3097"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p-Chloroanisole </w:t>
            </w:r>
          </w:p>
        </w:tc>
        <w:tc>
          <w:tcPr>
            <w:tcW w:w="3938"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Dimethyl isopropyl ether</w:t>
            </w:r>
          </w:p>
        </w:tc>
        <w:tc>
          <w:tcPr>
            <w:tcW w:w="308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bl>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75" w:name="_Toc329270785"/>
      <w:bookmarkStart w:id="476" w:name="_Toc465415723"/>
      <w:bookmarkStart w:id="477" w:name="_Toc465420245"/>
      <w:bookmarkStart w:id="478" w:name="_Toc517088831"/>
      <w:bookmarkStart w:id="479" w:name="_Toc517095084"/>
      <w:r w:rsidRPr="00A50F32">
        <w:rPr>
          <w:rFonts w:ascii="Cambria" w:eastAsia="Times New Roman" w:hAnsi="Cambria" w:cs="Times New Roman"/>
          <w:b/>
          <w:bCs/>
          <w:sz w:val="24"/>
          <w:szCs w:val="24"/>
          <w:lang w:val="x-none" w:eastAsia="x-none"/>
        </w:rPr>
        <w:t>Table 7: National Fire Protection Association</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"National Fire Protection Association"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(NFPA</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"NFPA"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System for Classification of Hazards</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"Classification of Hazards"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w:t>
      </w:r>
      <w:bookmarkEnd w:id="475"/>
      <w:bookmarkEnd w:id="476"/>
      <w:bookmarkEnd w:id="477"/>
      <w:bookmarkEnd w:id="478"/>
      <w:bookmarkEnd w:id="479"/>
    </w:p>
    <w:tbl>
      <w:tblPr>
        <w:tblW w:w="7495" w:type="dxa"/>
        <w:jc w:val="center"/>
        <w:tblCellMar>
          <w:left w:w="0" w:type="dxa"/>
          <w:right w:w="0" w:type="dxa"/>
        </w:tblCellMar>
        <w:tblLook w:val="0000" w:firstRow="0" w:lastRow="0" w:firstColumn="0" w:lastColumn="0" w:noHBand="0" w:noVBand="0"/>
      </w:tblPr>
      <w:tblGrid>
        <w:gridCol w:w="3234"/>
        <w:gridCol w:w="4261"/>
      </w:tblGrid>
      <w:tr w:rsidR="00A50F32" w:rsidRPr="00A50F32" w:rsidTr="00A50F32">
        <w:trPr>
          <w:trHeight w:val="510"/>
          <w:jc w:val="center"/>
        </w:trPr>
        <w:tc>
          <w:tcPr>
            <w:tcW w:w="3234" w:type="dxa"/>
            <w:tcBorders>
              <w:top w:val="single" w:sz="8" w:space="0" w:color="auto"/>
              <w:left w:val="single" w:sz="8" w:space="0" w:color="auto"/>
              <w:bottom w:val="double" w:sz="6"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Health Hazards</w:t>
            </w:r>
          </w:p>
        </w:tc>
        <w:tc>
          <w:tcPr>
            <w:tcW w:w="4261" w:type="dxa"/>
            <w:tcBorders>
              <w:top w:val="single" w:sz="8" w:space="0" w:color="auto"/>
              <w:left w:val="nil"/>
              <w:bottom w:val="double" w:sz="6"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Fire Hazards</w:t>
            </w:r>
          </w:p>
        </w:tc>
      </w:tr>
      <w:tr w:rsidR="00A50F32" w:rsidRPr="00A50F32" w:rsidTr="00A50F32">
        <w:trPr>
          <w:trHeight w:val="487"/>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4- Deadly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4- Extremely flammable</w:t>
            </w:r>
          </w:p>
        </w:tc>
      </w:tr>
      <w:tr w:rsidR="00A50F32" w:rsidRPr="00A50F32" w:rsidTr="00A50F32">
        <w:trPr>
          <w:trHeight w:val="46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3- Extreme danger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 Ignites at normal temperature</w:t>
            </w:r>
          </w:p>
        </w:tc>
      </w:tr>
      <w:tr w:rsidR="00A50F32" w:rsidRPr="00A50F32" w:rsidTr="00A50F32">
        <w:trPr>
          <w:trHeight w:val="46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 Hazardous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 Ignites when moderately heated</w:t>
            </w:r>
          </w:p>
        </w:tc>
      </w:tr>
      <w:tr w:rsidR="00A50F32" w:rsidRPr="00A50F32" w:rsidTr="00A50F32">
        <w:trPr>
          <w:trHeight w:val="46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Slightly hazardous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Must be preheated to burn</w:t>
            </w:r>
          </w:p>
        </w:tc>
      </w:tr>
      <w:tr w:rsidR="00A50F32" w:rsidRPr="00A50F32" w:rsidTr="00A50F32">
        <w:trPr>
          <w:trHeight w:val="487"/>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0- Normal material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0- Will not burn</w:t>
            </w:r>
          </w:p>
        </w:tc>
      </w:tr>
    </w:tbl>
    <w:p w:rsidR="00A50F32" w:rsidRPr="00A50F32" w:rsidRDefault="00A50F32" w:rsidP="00F6091F">
      <w:pPr>
        <w:widowControl w:val="0"/>
        <w:spacing w:after="0" w:line="240" w:lineRule="auto"/>
        <w:ind w:left="450" w:hanging="450"/>
        <w:jc w:val="both"/>
        <w:rPr>
          <w:rFonts w:ascii="Times New Roman" w:eastAsia="Times New Roman" w:hAnsi="Times New Roman" w:cs="Times New Roman"/>
          <w:b/>
          <w:snapToGrid w:val="0"/>
          <w:sz w:val="24"/>
          <w:szCs w:val="20"/>
        </w:rPr>
      </w:pPr>
    </w:p>
    <w:tbl>
      <w:tblPr>
        <w:tblW w:w="2259" w:type="dxa"/>
        <w:jc w:val="center"/>
        <w:tblCellMar>
          <w:left w:w="0" w:type="dxa"/>
          <w:right w:w="0" w:type="dxa"/>
        </w:tblCellMar>
        <w:tblLook w:val="0000" w:firstRow="0" w:lastRow="0" w:firstColumn="0" w:lastColumn="0" w:noHBand="0" w:noVBand="0"/>
      </w:tblPr>
      <w:tblGrid>
        <w:gridCol w:w="2259"/>
      </w:tblGrid>
      <w:tr w:rsidR="00A50F32" w:rsidRPr="00A50F32" w:rsidTr="009700A4">
        <w:trPr>
          <w:trHeight w:val="556"/>
          <w:jc w:val="center"/>
        </w:trPr>
        <w:tc>
          <w:tcPr>
            <w:tcW w:w="2259" w:type="dxa"/>
            <w:tcBorders>
              <w:top w:val="single" w:sz="8" w:space="0" w:color="auto"/>
              <w:left w:val="single" w:sz="8" w:space="0" w:color="auto"/>
              <w:bottom w:val="single" w:sz="4" w:space="0" w:color="auto"/>
              <w:right w:val="single" w:sz="8" w:space="0" w:color="auto"/>
            </w:tcBorders>
            <w:shd w:val="clear" w:color="auto" w:fill="FF0000"/>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Fire (Red)</w:t>
            </w:r>
          </w:p>
        </w:tc>
      </w:tr>
      <w:tr w:rsidR="00A50F32" w:rsidRPr="00A50F32" w:rsidTr="009700A4">
        <w:trPr>
          <w:trHeight w:val="556"/>
          <w:jc w:val="center"/>
        </w:trPr>
        <w:tc>
          <w:tcPr>
            <w:tcW w:w="2259" w:type="dxa"/>
            <w:tcBorders>
              <w:top w:val="nil"/>
              <w:left w:val="single" w:sz="8" w:space="0" w:color="auto"/>
              <w:bottom w:val="single" w:sz="4" w:space="0" w:color="auto"/>
              <w:right w:val="single" w:sz="8" w:space="0" w:color="auto"/>
            </w:tcBorders>
            <w:shd w:val="clear" w:color="auto" w:fill="3366FF"/>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Health (Blue)</w:t>
            </w:r>
          </w:p>
        </w:tc>
      </w:tr>
      <w:tr w:rsidR="00A50F32" w:rsidRPr="00A50F32" w:rsidTr="009700A4">
        <w:trPr>
          <w:trHeight w:val="582"/>
          <w:jc w:val="center"/>
        </w:trPr>
        <w:tc>
          <w:tcPr>
            <w:tcW w:w="2259" w:type="dxa"/>
            <w:tcBorders>
              <w:top w:val="nil"/>
              <w:left w:val="single" w:sz="8"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Reactivity (Yellow)</w:t>
            </w:r>
          </w:p>
        </w:tc>
      </w:tr>
    </w:tbl>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80" w:name="_Toc329270786"/>
      <w:bookmarkStart w:id="481" w:name="_Toc465415724"/>
      <w:bookmarkStart w:id="482" w:name="_Toc465420246"/>
      <w:bookmarkStart w:id="483" w:name="_Toc517088832"/>
      <w:bookmarkStart w:id="484" w:name="_Toc517095085"/>
      <w:r w:rsidRPr="00A50F32">
        <w:rPr>
          <w:rFonts w:ascii="Cambria" w:eastAsia="Times New Roman" w:hAnsi="Cambria" w:cs="Times New Roman"/>
          <w:b/>
          <w:bCs/>
          <w:sz w:val="24"/>
          <w:szCs w:val="24"/>
          <w:lang w:val="x-none" w:eastAsia="x-none"/>
        </w:rPr>
        <w:t>Table 8: Specific Hazard and Reactivity</w:t>
      </w:r>
      <w:bookmarkEnd w:id="480"/>
      <w:bookmarkEnd w:id="481"/>
      <w:bookmarkEnd w:id="482"/>
      <w:bookmarkEnd w:id="483"/>
      <w:bookmarkEnd w:id="484"/>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"Specific Hazard and Reactivity" </w:instrText>
      </w:r>
      <w:r w:rsidRPr="00A50F32">
        <w:rPr>
          <w:rFonts w:ascii="Cambria" w:eastAsia="Times New Roman" w:hAnsi="Cambria" w:cs="Times New Roman"/>
          <w:b/>
          <w:bCs/>
          <w:sz w:val="24"/>
          <w:szCs w:val="24"/>
          <w:lang w:val="x-none" w:eastAsia="x-none"/>
        </w:rPr>
        <w:fldChar w:fldCharType="end"/>
      </w:r>
    </w:p>
    <w:tbl>
      <w:tblPr>
        <w:tblW w:w="7166" w:type="dxa"/>
        <w:jc w:val="center"/>
        <w:tblCellMar>
          <w:left w:w="0" w:type="dxa"/>
          <w:right w:w="0" w:type="dxa"/>
        </w:tblCellMar>
        <w:tblLook w:val="0000" w:firstRow="0" w:lastRow="0" w:firstColumn="0" w:lastColumn="0" w:noHBand="0" w:noVBand="0"/>
      </w:tblPr>
      <w:tblGrid>
        <w:gridCol w:w="2510"/>
        <w:gridCol w:w="880"/>
        <w:gridCol w:w="3776"/>
      </w:tblGrid>
      <w:tr w:rsidR="00A50F32" w:rsidRPr="00A50F32" w:rsidTr="00A50F32">
        <w:trPr>
          <w:trHeight w:val="439"/>
          <w:jc w:val="center"/>
        </w:trPr>
        <w:tc>
          <w:tcPr>
            <w:tcW w:w="2510"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 w:val="28"/>
                <w:szCs w:val="28"/>
                <w:lang w:bidi="en-US"/>
              </w:rPr>
            </w:pPr>
            <w:r w:rsidRPr="00A50F32">
              <w:rPr>
                <w:rFonts w:ascii="Times New Roman" w:eastAsia="Times New Roman" w:hAnsi="Times New Roman" w:cs="Times New Roman"/>
                <w:b/>
                <w:bCs/>
                <w:sz w:val="28"/>
                <w:szCs w:val="28"/>
                <w:lang w:bidi="en-US"/>
              </w:rPr>
              <w:t>Specific Hazard</w:t>
            </w:r>
          </w:p>
        </w:tc>
        <w:tc>
          <w:tcPr>
            <w:tcW w:w="880"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 w:val="28"/>
                <w:szCs w:val="28"/>
                <w:lang w:bidi="en-US"/>
              </w:rPr>
            </w:pPr>
            <w:r w:rsidRPr="00A50F32">
              <w:rPr>
                <w:rFonts w:ascii="Times New Roman" w:eastAsia="Times New Roman" w:hAnsi="Times New Roman" w:cs="Times New Roman"/>
                <w:b/>
                <w:bCs/>
                <w:sz w:val="28"/>
                <w:szCs w:val="28"/>
                <w:lang w:bidi="en-US"/>
              </w:rPr>
              <w:t> </w:t>
            </w:r>
          </w:p>
        </w:tc>
        <w:tc>
          <w:tcPr>
            <w:tcW w:w="3776"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 w:val="28"/>
                <w:szCs w:val="28"/>
                <w:lang w:bidi="en-US"/>
              </w:rPr>
            </w:pPr>
            <w:r w:rsidRPr="00A50F32">
              <w:rPr>
                <w:rFonts w:ascii="Times New Roman" w:eastAsia="Times New Roman" w:hAnsi="Times New Roman" w:cs="Times New Roman"/>
                <w:b/>
                <w:bCs/>
                <w:sz w:val="28"/>
                <w:szCs w:val="28"/>
                <w:lang w:bidi="en-US"/>
              </w:rPr>
              <w:t>Reactivity</w:t>
            </w:r>
          </w:p>
        </w:tc>
      </w:tr>
      <w:tr w:rsidR="00A50F32" w:rsidRPr="00A50F32" w:rsidTr="00A50F32">
        <w:trPr>
          <w:trHeight w:val="36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Oxidizer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4-May detonate</w:t>
            </w:r>
          </w:p>
        </w:tc>
      </w:tr>
      <w:tr w:rsidR="00A50F32" w:rsidRPr="00A50F32" w:rsidTr="00A50F32">
        <w:trPr>
          <w:trHeight w:val="35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3-Shock and heat may detonate</w:t>
            </w:r>
          </w:p>
        </w:tc>
      </w:tr>
      <w:tr w:rsidR="00A50F32" w:rsidRPr="00A50F32" w:rsidTr="00A50F32">
        <w:trPr>
          <w:trHeight w:val="35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Alkali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2-Violent chemical change</w:t>
            </w:r>
          </w:p>
        </w:tc>
      </w:tr>
      <w:tr w:rsidR="00A50F32" w:rsidRPr="00A50F32" w:rsidTr="00A50F32">
        <w:trPr>
          <w:trHeight w:val="35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Corrosive</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highlight w:val="lightGray"/>
                <w:lang w:bidi="en-US"/>
              </w:rPr>
              <w:instrText>Corrosive</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CORR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1-Unstable if heated</w:t>
            </w:r>
          </w:p>
        </w:tc>
      </w:tr>
      <w:tr w:rsidR="00A50F32" w:rsidRPr="00A50F32" w:rsidTr="00A50F32">
        <w:trPr>
          <w:trHeight w:val="35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Use NO Water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0-Stable</w:t>
            </w:r>
          </w:p>
        </w:tc>
      </w:tr>
      <w:tr w:rsidR="00A50F32" w:rsidRPr="00A50F32" w:rsidTr="00A50F32">
        <w:trPr>
          <w:trHeight w:val="351"/>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Radioactive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bl>
    <w:p w:rsidR="00A50F32" w:rsidRPr="00A50F32" w:rsidRDefault="00A50F32" w:rsidP="00F6091F">
      <w:pPr>
        <w:widowControl w:val="0"/>
        <w:spacing w:after="0" w:line="240" w:lineRule="auto"/>
        <w:ind w:right="6969"/>
        <w:jc w:val="both"/>
        <w:rPr>
          <w:rFonts w:ascii="Times New Roman" w:eastAsia="Times New Roman" w:hAnsi="Times New Roman" w:cs="Times New Roman"/>
          <w:snapToGrid w:val="0"/>
          <w:sz w:val="24"/>
          <w:szCs w:val="20"/>
        </w:rPr>
      </w:pP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85" w:name="_Toc64879386"/>
      <w:bookmarkStart w:id="486" w:name="_Toc66264682"/>
      <w:bookmarkStart w:id="487" w:name="_Toc66528249"/>
      <w:bookmarkStart w:id="488" w:name="_Toc329270787"/>
      <w:bookmarkStart w:id="489" w:name="_Toc465415725"/>
      <w:bookmarkStart w:id="490" w:name="_Toc465420247"/>
      <w:bookmarkStart w:id="491" w:name="_Toc517088833"/>
      <w:bookmarkStart w:id="492" w:name="_Toc517095086"/>
      <w:r w:rsidRPr="00A50F32">
        <w:rPr>
          <w:rFonts w:ascii="Cambria" w:eastAsia="Times New Roman" w:hAnsi="Cambria" w:cs="Times New Roman"/>
          <w:b/>
          <w:bCs/>
          <w:sz w:val="24"/>
          <w:szCs w:val="24"/>
          <w:lang w:val="x-none" w:eastAsia="x-none"/>
        </w:rPr>
        <w:t>Table 10: Classes of flammable and Combustible Liquids</w:t>
      </w:r>
      <w:bookmarkEnd w:id="485"/>
      <w:bookmarkEnd w:id="486"/>
      <w:bookmarkEnd w:id="487"/>
      <w:bookmarkEnd w:id="488"/>
      <w:bookmarkEnd w:id="489"/>
      <w:bookmarkEnd w:id="490"/>
      <w:bookmarkEnd w:id="491"/>
      <w:bookmarkEnd w:id="492"/>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"flammable and Combustible Liquids" </w:instrText>
      </w:r>
      <w:r w:rsidRPr="00A50F32">
        <w:rPr>
          <w:rFonts w:ascii="Cambria" w:eastAsia="Times New Roman" w:hAnsi="Cambria" w:cs="Times New Roman"/>
          <w:b/>
          <w:bCs/>
          <w:sz w:val="24"/>
          <w:szCs w:val="24"/>
          <w:lang w:val="x-none" w:eastAsia="x-none"/>
        </w:rPr>
        <w:fldChar w:fldCharType="end"/>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tbl>
      <w:tblPr>
        <w:tblW w:w="6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0"/>
        <w:gridCol w:w="2433"/>
        <w:gridCol w:w="2256"/>
      </w:tblGrid>
      <w:tr w:rsidR="00A50F32" w:rsidRPr="00A50F32" w:rsidTr="00A50F32">
        <w:trPr>
          <w:trHeight w:val="409"/>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Class</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Boiling points C(F)</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Flash points C(F)</w:t>
            </w:r>
          </w:p>
        </w:tc>
      </w:tr>
      <w:tr w:rsidR="00A50F32" w:rsidRPr="00A50F32" w:rsidTr="00A50F32">
        <w:trPr>
          <w:trHeight w:val="372"/>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Flammable IA</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&lt;37.8 (100)</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&lt;22.8 (73)</w:t>
            </w:r>
          </w:p>
        </w:tc>
      </w:tr>
      <w:tr w:rsidR="00A50F32" w:rsidRPr="00A50F32" w:rsidTr="00A50F32">
        <w:trPr>
          <w:trHeight w:val="372"/>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Aflammable 113</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&gt;37.8 (100)</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&lt;22.8 (73)</w:t>
            </w:r>
          </w:p>
        </w:tc>
      </w:tr>
      <w:tr w:rsidR="00A50F32" w:rsidRPr="00A50F32" w:rsidTr="00A50F32">
        <w:trPr>
          <w:trHeight w:val="372"/>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jc w:val="both"/>
              <w:rPr>
                <w:rFonts w:ascii="Times New Roman" w:eastAsia="Times New Roman" w:hAnsi="Times New Roman" w:cs="Times New Roman"/>
                <w:sz w:val="24"/>
                <w:szCs w:val="24"/>
              </w:rPr>
            </w:pPr>
            <w:r w:rsidRPr="00A50F32">
              <w:rPr>
                <w:rFonts w:ascii="Times New Roman" w:eastAsia="Times New Roman" w:hAnsi="Times New Roman" w:cs="Times New Roman"/>
                <w:sz w:val="24"/>
                <w:szCs w:val="24"/>
              </w:rPr>
              <w:t>Flammable IC</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22.8(73)</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37.8(100)</w:t>
            </w:r>
          </w:p>
        </w:tc>
      </w:tr>
      <w:tr w:rsidR="00A50F32" w:rsidRPr="00A50F32" w:rsidTr="00A50F32">
        <w:trPr>
          <w:trHeight w:val="372"/>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Combustible 2</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37.8(100) </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60(140)</w:t>
            </w:r>
          </w:p>
        </w:tc>
      </w:tr>
      <w:tr w:rsidR="00A50F32" w:rsidRPr="00A50F32" w:rsidTr="00A50F32">
        <w:trPr>
          <w:trHeight w:val="372"/>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Combustible 3A</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60(140) </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93.3(200)</w:t>
            </w:r>
          </w:p>
        </w:tc>
      </w:tr>
      <w:tr w:rsidR="00A50F32" w:rsidRPr="00A50F32" w:rsidTr="00A50F32">
        <w:trPr>
          <w:trHeight w:val="391"/>
          <w:jc w:val="center"/>
        </w:trPr>
        <w:tc>
          <w:tcPr>
            <w:tcW w:w="207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Combustible 313</w:t>
            </w: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p>
        </w:tc>
        <w:tc>
          <w:tcPr>
            <w:tcW w:w="0" w:type="auto"/>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&gt;93.3 (200)</w:t>
            </w:r>
          </w:p>
        </w:tc>
      </w:tr>
    </w:tbl>
    <w:p w:rsidR="00A50F32" w:rsidRPr="00A50F32" w:rsidRDefault="00A50F32" w:rsidP="00F6091F">
      <w:pPr>
        <w:spacing w:after="0" w:line="240" w:lineRule="auto"/>
        <w:ind w:left="480" w:hanging="480"/>
        <w:jc w:val="both"/>
        <w:rPr>
          <w:rFonts w:ascii="Times New Roman" w:eastAsia="Times New Roman" w:hAnsi="Times New Roman" w:cs="Times New Roman"/>
          <w:smallCaps/>
          <w:sz w:val="24"/>
          <w:szCs w:val="24"/>
          <w:highlight w:val="lightGray"/>
        </w:rPr>
      </w:pPr>
      <w:bookmarkStart w:id="493" w:name="_Toc64879387"/>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494" w:name="_Toc66264683"/>
      <w:bookmarkStart w:id="495" w:name="_Toc66528250"/>
      <w:bookmarkStart w:id="496" w:name="_Toc329270788"/>
      <w:bookmarkStart w:id="497" w:name="_Toc465415726"/>
      <w:bookmarkStart w:id="498" w:name="_Toc465420248"/>
      <w:bookmarkStart w:id="499" w:name="_Toc517088834"/>
      <w:bookmarkStart w:id="500" w:name="_Toc517095087"/>
      <w:r w:rsidRPr="00A50F32">
        <w:rPr>
          <w:rFonts w:ascii="Cambria" w:eastAsia="Times New Roman" w:hAnsi="Cambria" w:cs="Times New Roman"/>
          <w:b/>
          <w:bCs/>
          <w:sz w:val="24"/>
          <w:szCs w:val="24"/>
          <w:lang w:val="x-none" w:eastAsia="x-none"/>
        </w:rPr>
        <w:t>Table 11: A Brief List of Common Class 1A Liquids</w:t>
      </w:r>
      <w:bookmarkEnd w:id="493"/>
      <w:bookmarkEnd w:id="494"/>
      <w:bookmarkEnd w:id="495"/>
      <w:bookmarkEnd w:id="496"/>
      <w:bookmarkEnd w:id="497"/>
      <w:bookmarkEnd w:id="498"/>
      <w:bookmarkEnd w:id="499"/>
      <w:bookmarkEnd w:id="500"/>
    </w:p>
    <w:p w:rsidR="00A50F32" w:rsidRPr="00A50F32" w:rsidRDefault="00A50F32" w:rsidP="00F6091F">
      <w:pPr>
        <w:widowControl w:val="0"/>
        <w:tabs>
          <w:tab w:val="left" w:pos="690"/>
          <w:tab w:val="left" w:pos="801"/>
          <w:tab w:val="left" w:pos="1011"/>
          <w:tab w:val="left" w:pos="1146"/>
          <w:tab w:val="left" w:pos="2061"/>
          <w:tab w:val="left" w:pos="3495"/>
          <w:tab w:val="left" w:pos="5856"/>
          <w:tab w:val="left" w:pos="6456"/>
          <w:tab w:val="right" w:pos="8797"/>
          <w:tab w:val="right" w:pos="10883"/>
        </w:tabs>
        <w:spacing w:after="0" w:line="240" w:lineRule="auto"/>
        <w:ind w:left="3495" w:right="1131"/>
        <w:jc w:val="both"/>
        <w:rPr>
          <w:rFonts w:ascii="Times New Roman" w:eastAsia="Times New Roman" w:hAnsi="Times New Roman" w:cs="Times New Roman"/>
          <w:snapToGrid w:val="0"/>
          <w:sz w:val="24"/>
          <w:szCs w:val="20"/>
        </w:rPr>
      </w:pPr>
    </w:p>
    <w:tbl>
      <w:tblPr>
        <w:tblW w:w="6759" w:type="dxa"/>
        <w:jc w:val="center"/>
        <w:tblCellMar>
          <w:left w:w="0" w:type="dxa"/>
          <w:right w:w="0" w:type="dxa"/>
        </w:tblCellMar>
        <w:tblLook w:val="0000" w:firstRow="0" w:lastRow="0" w:firstColumn="0" w:lastColumn="0" w:noHBand="0" w:noVBand="0"/>
      </w:tblPr>
      <w:tblGrid>
        <w:gridCol w:w="2288"/>
        <w:gridCol w:w="2198"/>
        <w:gridCol w:w="2273"/>
      </w:tblGrid>
      <w:tr w:rsidR="00A50F32" w:rsidRPr="00A50F32" w:rsidTr="00A50F32">
        <w:trPr>
          <w:trHeight w:val="425"/>
          <w:jc w:val="center"/>
        </w:trPr>
        <w:tc>
          <w:tcPr>
            <w:tcW w:w="6750" w:type="dxa"/>
            <w:gridSpan w:val="3"/>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8"/>
                <w:lang w:bidi="en-US"/>
              </w:rPr>
            </w:pPr>
            <w:r w:rsidRPr="00A50F32">
              <w:rPr>
                <w:rFonts w:ascii="Times New Roman" w:eastAsia="Times New Roman" w:hAnsi="Times New Roman" w:cs="Times New Roman"/>
                <w:b/>
                <w:bCs/>
                <w:szCs w:val="28"/>
                <w:lang w:bidi="en-US"/>
              </w:rPr>
              <w:t>A Brief List of Common Class 1A Liquids</w:t>
            </w:r>
          </w:p>
        </w:tc>
      </w:tr>
      <w:tr w:rsidR="00A50F32" w:rsidRPr="00A50F32" w:rsidTr="00A50F32">
        <w:trPr>
          <w:trHeight w:val="354"/>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Acetaldehyde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Furan</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sulfide</w:t>
            </w:r>
          </w:p>
        </w:tc>
      </w:tr>
      <w:tr w:rsidR="00A50F32" w:rsidRPr="00A50F32" w:rsidTr="00A50F32">
        <w:trPr>
          <w:trHeight w:val="35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2-chloropropane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Isopprene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N-Pentane</w:t>
            </w:r>
          </w:p>
        </w:tc>
      </w:tr>
      <w:tr w:rsidR="00A50F32" w:rsidRPr="00A50F32" w:rsidTr="00A50F32">
        <w:trPr>
          <w:trHeight w:val="35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Collodian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Ligroine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Pentene</w:t>
            </w:r>
          </w:p>
        </w:tc>
      </w:tr>
      <w:tr w:rsidR="00A50F32" w:rsidRPr="00A50F32" w:rsidTr="00A50F32">
        <w:trPr>
          <w:trHeight w:val="35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Ethyl</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ether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acetate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Iso-Propylamine</w:t>
            </w:r>
          </w:p>
        </w:tc>
      </w:tr>
      <w:tr w:rsidR="00A50F32" w:rsidRPr="00A50F32" w:rsidTr="00A50F32">
        <w:trPr>
          <w:trHeight w:val="35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Ethanethiol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Methylamine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Propylene oxide</w:t>
            </w:r>
          </w:p>
        </w:tc>
      </w:tr>
      <w:tr w:rsidR="00A50F32" w:rsidRPr="00A50F32" w:rsidTr="00A50F32">
        <w:trPr>
          <w:trHeight w:val="354"/>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Ethylamine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2-Methylbutane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Petroleum ether</w:t>
            </w:r>
          </w:p>
        </w:tc>
      </w:tr>
      <w:tr w:rsidR="00A50F32" w:rsidRPr="00A50F32" w:rsidTr="00A50F32">
        <w:trPr>
          <w:trHeight w:val="372"/>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Ethyl</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Ethyl</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vinyl ether</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Methyl formate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Trimethylamine</w:t>
            </w:r>
          </w:p>
        </w:tc>
      </w:tr>
    </w:tbl>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bookmarkStart w:id="501" w:name="_Toc64879388"/>
      <w:bookmarkStart w:id="502" w:name="_Toc66264684"/>
      <w:bookmarkStart w:id="503" w:name="_Toc66528251"/>
      <w:bookmarkStart w:id="504" w:name="_Toc329270789"/>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505" w:name="_Toc465415727"/>
      <w:bookmarkStart w:id="506" w:name="_Toc465420249"/>
      <w:bookmarkStart w:id="507" w:name="_Toc517088835"/>
      <w:bookmarkStart w:id="508" w:name="_Toc517095088"/>
      <w:r w:rsidRPr="00A50F32">
        <w:rPr>
          <w:rFonts w:ascii="Cambria" w:eastAsia="Times New Roman" w:hAnsi="Cambria" w:cs="Times New Roman"/>
          <w:b/>
          <w:bCs/>
          <w:sz w:val="24"/>
          <w:szCs w:val="24"/>
          <w:lang w:val="x-none" w:eastAsia="x-none"/>
        </w:rPr>
        <w:t>Table 12: NFPA</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"NFPA"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Fire Hazard Ratings, Flash Points, Boiling Points, Ignition Temperatures, and Flammable Limits of Some Common Laboratory solvents</w:t>
      </w:r>
      <w:bookmarkEnd w:id="501"/>
      <w:bookmarkEnd w:id="502"/>
      <w:bookmarkEnd w:id="503"/>
      <w:bookmarkEnd w:id="504"/>
      <w:bookmarkEnd w:id="505"/>
      <w:bookmarkEnd w:id="506"/>
      <w:bookmarkEnd w:id="507"/>
      <w:bookmarkEnd w:id="508"/>
    </w:p>
    <w:tbl>
      <w:tblPr>
        <w:tblW w:w="102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20" w:firstRow="1" w:lastRow="0" w:firstColumn="0" w:lastColumn="0" w:noHBand="0" w:noVBand="0"/>
      </w:tblPr>
      <w:tblGrid>
        <w:gridCol w:w="2633"/>
        <w:gridCol w:w="1281"/>
        <w:gridCol w:w="1141"/>
        <w:gridCol w:w="1362"/>
        <w:gridCol w:w="1001"/>
        <w:gridCol w:w="989"/>
        <w:gridCol w:w="2160"/>
      </w:tblGrid>
      <w:tr w:rsidR="00A50F32" w:rsidRPr="00A50F32" w:rsidTr="00A50F32">
        <w:trPr>
          <w:trHeight w:val="525"/>
        </w:trPr>
        <w:tc>
          <w:tcPr>
            <w:tcW w:w="2633"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center"/>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bookmarkStart w:id="509" w:name="_Toc64879389"/>
            <w:r w:rsidRPr="00A50F32">
              <w:rPr>
                <w:rFonts w:ascii="Times New Roman" w:eastAsia="Times New Roman" w:hAnsi="Times New Roman" w:cs="Times New Roman"/>
                <w:b/>
                <w:bCs/>
                <w:lang w:bidi="en-US"/>
              </w:rPr>
              <w:t>Chemical</w:t>
            </w:r>
            <w:bookmarkEnd w:id="509"/>
          </w:p>
        </w:tc>
        <w:tc>
          <w:tcPr>
            <w:tcW w:w="1281"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NFPA</w:t>
            </w:r>
            <w:r w:rsidRPr="00A50F32">
              <w:rPr>
                <w:rFonts w:ascii="Times New Roman" w:eastAsia="Times New Roman" w:hAnsi="Times New Roman" w:cs="Times New Roman"/>
                <w:b/>
                <w:bCs/>
                <w:szCs w:val="20"/>
                <w:lang w:bidi="en-US"/>
              </w:rPr>
              <w:fldChar w:fldCharType="begin"/>
            </w:r>
            <w:r w:rsidRPr="00A50F32">
              <w:rPr>
                <w:rFonts w:ascii="Times New Roman" w:eastAsia="Times New Roman" w:hAnsi="Times New Roman" w:cs="Times New Roman"/>
                <w:b/>
                <w:bCs/>
                <w:lang w:bidi="en-US"/>
              </w:rPr>
              <w:instrText xml:space="preserve"> XE "NFPA" </w:instrText>
            </w:r>
            <w:r w:rsidRPr="00A50F32">
              <w:rPr>
                <w:rFonts w:ascii="Times New Roman" w:eastAsia="Times New Roman" w:hAnsi="Times New Roman" w:cs="Times New Roman"/>
                <w:b/>
                <w:bCs/>
                <w:szCs w:val="20"/>
                <w:lang w:bidi="en-US"/>
              </w:rPr>
              <w:fldChar w:fldCharType="end"/>
            </w:r>
            <w:r w:rsidRPr="00A50F32">
              <w:rPr>
                <w:rFonts w:ascii="Times New Roman" w:eastAsia="Times New Roman" w:hAnsi="Times New Roman" w:cs="Times New Roman"/>
                <w:b/>
                <w:bCs/>
                <w:szCs w:val="20"/>
                <w:lang w:bidi="en-US"/>
              </w:rPr>
              <w:t xml:space="preserve"> Flash Rating</w:t>
            </w:r>
          </w:p>
        </w:tc>
        <w:tc>
          <w:tcPr>
            <w:tcW w:w="1141"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Boiling Point</w:t>
            </w:r>
            <w:r w:rsidRPr="00A50F32">
              <w:rPr>
                <w:rFonts w:ascii="Times New Roman" w:eastAsia="Times New Roman" w:hAnsi="Times New Roman" w:cs="Times New Roman"/>
                <w:b/>
                <w:bCs/>
                <w:szCs w:val="20"/>
                <w:vertAlign w:val="superscript"/>
                <w:lang w:bidi="en-US"/>
              </w:rPr>
              <w:t xml:space="preserve"> 0</w:t>
            </w:r>
            <w:r w:rsidRPr="00A50F32">
              <w:rPr>
                <w:rFonts w:ascii="Times New Roman" w:eastAsia="Times New Roman" w:hAnsi="Times New Roman" w:cs="Times New Roman"/>
                <w:b/>
                <w:bCs/>
                <w:szCs w:val="20"/>
                <w:lang w:bidi="en-US"/>
              </w:rPr>
              <w:t>C</w:t>
            </w:r>
          </w:p>
        </w:tc>
        <w:tc>
          <w:tcPr>
            <w:tcW w:w="1362"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 xml:space="preserve">Ignition Temperatures </w:t>
            </w:r>
            <w:r w:rsidRPr="00A50F32">
              <w:rPr>
                <w:rFonts w:ascii="Times New Roman" w:eastAsia="Times New Roman" w:hAnsi="Times New Roman" w:cs="Times New Roman"/>
                <w:b/>
                <w:bCs/>
                <w:szCs w:val="20"/>
                <w:vertAlign w:val="superscript"/>
                <w:lang w:bidi="en-US"/>
              </w:rPr>
              <w:t>0</w:t>
            </w:r>
            <w:r w:rsidRPr="00A50F32">
              <w:rPr>
                <w:rFonts w:ascii="Times New Roman" w:eastAsia="Times New Roman" w:hAnsi="Times New Roman" w:cs="Times New Roman"/>
                <w:b/>
                <w:bCs/>
                <w:szCs w:val="20"/>
                <w:lang w:bidi="en-US"/>
              </w:rPr>
              <w:t>C</w:t>
            </w:r>
          </w:p>
        </w:tc>
        <w:tc>
          <w:tcPr>
            <w:tcW w:w="896"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 xml:space="preserve">Lower </w:t>
            </w:r>
            <w:r w:rsidRPr="00A50F32">
              <w:rPr>
                <w:rFonts w:ascii="Times New Roman" w:eastAsia="Times New Roman" w:hAnsi="Times New Roman" w:cs="Times New Roman"/>
                <w:b/>
                <w:bCs/>
                <w:szCs w:val="20"/>
                <w:vertAlign w:val="superscript"/>
                <w:lang w:bidi="en-US"/>
              </w:rPr>
              <w:t>0</w:t>
            </w:r>
            <w:r w:rsidRPr="00A50F32">
              <w:rPr>
                <w:rFonts w:ascii="Times New Roman" w:eastAsia="Times New Roman" w:hAnsi="Times New Roman" w:cs="Times New Roman"/>
                <w:b/>
                <w:bCs/>
                <w:szCs w:val="20"/>
                <w:lang w:bidi="en-US"/>
              </w:rPr>
              <w:t>C</w:t>
            </w:r>
          </w:p>
        </w:tc>
        <w:tc>
          <w:tcPr>
            <w:tcW w:w="810" w:type="dxa"/>
            <w:tcBorders>
              <w:top w:val="single" w:sz="6" w:space="0" w:color="000000"/>
              <w:left w:val="single" w:sz="6" w:space="0" w:color="000000"/>
              <w:bottom w:val="double" w:sz="4" w:space="0" w:color="auto"/>
              <w:right w:val="single" w:sz="6" w:space="0" w:color="000000"/>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 xml:space="preserve">Upper </w:t>
            </w:r>
            <w:r w:rsidRPr="00A50F32">
              <w:rPr>
                <w:rFonts w:ascii="Times New Roman" w:eastAsia="Times New Roman" w:hAnsi="Times New Roman" w:cs="Times New Roman"/>
                <w:b/>
                <w:bCs/>
                <w:szCs w:val="20"/>
                <w:vertAlign w:val="superscript"/>
                <w:lang w:bidi="en-US"/>
              </w:rPr>
              <w:t>0</w:t>
            </w:r>
            <w:r w:rsidRPr="00A50F32">
              <w:rPr>
                <w:rFonts w:ascii="Times New Roman" w:eastAsia="Times New Roman" w:hAnsi="Times New Roman" w:cs="Times New Roman"/>
                <w:b/>
                <w:bCs/>
                <w:szCs w:val="20"/>
                <w:lang w:bidi="en-US"/>
              </w:rPr>
              <w:t>C</w:t>
            </w:r>
          </w:p>
        </w:tc>
        <w:tc>
          <w:tcPr>
            <w:tcW w:w="2160" w:type="dxa"/>
            <w:tcBorders>
              <w:top w:val="single" w:sz="6" w:space="0" w:color="000000"/>
              <w:left w:val="single" w:sz="6" w:space="0" w:color="000000"/>
              <w:bottom w:val="double" w:sz="4" w:space="0" w:color="auto"/>
              <w:right w:val="single" w:sz="6" w:space="0" w:color="000000"/>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szCs w:val="20"/>
                <w:lang w:bidi="en-US"/>
              </w:rPr>
            </w:pPr>
            <w:r w:rsidRPr="00A50F32">
              <w:rPr>
                <w:rFonts w:ascii="Times New Roman" w:eastAsia="Times New Roman" w:hAnsi="Times New Roman" w:cs="Times New Roman"/>
                <w:b/>
                <w:bCs/>
                <w:szCs w:val="20"/>
                <w:lang w:bidi="en-US"/>
              </w:rPr>
              <w:t>Flammable Limits Percent by Volume</w:t>
            </w:r>
          </w:p>
        </w:tc>
      </w:tr>
      <w:tr w:rsidR="00A50F32" w:rsidRPr="00A50F32" w:rsidTr="00A50F32">
        <w:trPr>
          <w:trHeight w:val="270"/>
        </w:trPr>
        <w:tc>
          <w:tcPr>
            <w:tcW w:w="2633"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1281"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1141"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1362"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896"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810"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2160" w:type="dxa"/>
            <w:tcBorders>
              <w:top w:val="double" w:sz="4"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Acetaldehyde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-37.8</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21.1</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175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60</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Acetic acid (glacial)</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39</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118</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463</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19.9</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Acetone</w:t>
            </w:r>
            <w:r w:rsidRPr="00A50F32">
              <w:rPr>
                <w:rFonts w:ascii="Times New Roman" w:eastAsia="Times New Roman" w:hAnsi="Times New Roman" w:cs="Times New Roman"/>
                <w:sz w:val="20"/>
                <w:szCs w:val="20"/>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Acetone</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sz w:val="20"/>
                <w:szCs w:val="20"/>
                <w:lang w:bidi="en-US"/>
              </w:rPr>
              <w:fldChar w:fldCharType="end"/>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-18</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56.7</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465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2.6</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12.8</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Acetonitrile</w:t>
            </w:r>
            <w:r w:rsidRPr="00A50F32">
              <w:rPr>
                <w:rFonts w:ascii="Times New Roman" w:eastAsia="Times New Roman" w:hAnsi="Times New Roman" w:cs="Times New Roman"/>
                <w:sz w:val="20"/>
                <w:szCs w:val="20"/>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Acetonitrile</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sz w:val="20"/>
                <w:szCs w:val="20"/>
                <w:lang w:bidi="en-US"/>
              </w:rPr>
              <w:fldChar w:fldCharType="end"/>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82</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524</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16</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Benzene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-11.1</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80.1</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560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1.3</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7.1</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Carbon disulfide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-30</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46.1</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90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1.3</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50</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Cyvlohexane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-20</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81.7</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245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1.3</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Diethyl amine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-23</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57</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312</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1.8</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10.1</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xml:space="preserve">Diethyl ether </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-45</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35</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160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1.9</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36</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Dimethyl sulfoxide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95</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189</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215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2.6</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42</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Ethyl</w:t>
            </w:r>
            <w:r w:rsidRPr="00A50F32">
              <w:rPr>
                <w:rFonts w:ascii="Times New Roman" w:eastAsia="Times New Roman" w:hAnsi="Times New Roman" w:cs="Times New Roman"/>
                <w:sz w:val="20"/>
                <w:szCs w:val="20"/>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Ethyl</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sz w:val="20"/>
                <w:szCs w:val="20"/>
                <w:lang w:bidi="en-US"/>
              </w:rPr>
              <w:fldChar w:fldCharType="end"/>
            </w:r>
            <w:r w:rsidRPr="00A50F32">
              <w:rPr>
                <w:rFonts w:ascii="Times New Roman" w:eastAsia="Times New Roman" w:hAnsi="Times New Roman" w:cs="Times New Roman"/>
                <w:sz w:val="20"/>
                <w:szCs w:val="20"/>
                <w:lang w:bidi="en-US"/>
              </w:rPr>
              <w:t xml:space="preserve"> acetate  </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77</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427</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11.5</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Ethyl</w:t>
            </w:r>
            <w:r w:rsidRPr="00A50F32">
              <w:rPr>
                <w:rFonts w:ascii="Times New Roman" w:eastAsia="Times New Roman" w:hAnsi="Times New Roman" w:cs="Times New Roman"/>
                <w:sz w:val="20"/>
                <w:szCs w:val="20"/>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snapToGrid w:val="0"/>
                <w:lang w:bidi="en-US"/>
              </w:rPr>
              <w:instrText>Ethyl</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sz w:val="20"/>
                <w:szCs w:val="20"/>
                <w:lang w:bidi="en-US"/>
              </w:rPr>
              <w:fldChar w:fldCharType="end"/>
            </w:r>
            <w:r w:rsidRPr="00A50F32">
              <w:rPr>
                <w:rFonts w:ascii="Times New Roman" w:eastAsia="Times New Roman" w:hAnsi="Times New Roman" w:cs="Times New Roman"/>
                <w:sz w:val="20"/>
                <w:szCs w:val="20"/>
                <w:lang w:bidi="en-US"/>
              </w:rPr>
              <w:t xml:space="preserve"> alcohol</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12.8</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78.3</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365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3.3</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19</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Ethyleneimine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56</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 </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3.6</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46</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Heptane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-3.9</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98.3</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204</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1.05</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6.7</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Hexane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-21.7</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68.9</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225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7.5</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Isopropyl alcohol</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11.7</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82.8</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398</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12</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Methyl alcohol</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11.1</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64.9</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385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6.7</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36</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Methyl ethyl ketone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-6.1</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80</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515</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1.8</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10</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Pentane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-40</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36.1</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260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1.5</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7.8</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Styrene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32.2</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146.1</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490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6.1</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Tetrahydrofuran</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-14</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66</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321</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11.8</w:t>
            </w:r>
          </w:p>
        </w:tc>
      </w:tr>
      <w:tr w:rsidR="00A50F32" w:rsidRPr="00A50F32" w:rsidTr="00A50F32">
        <w:trPr>
          <w:trHeight w:val="255"/>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Toluene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4.4</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110.6</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4.8</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1.2</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7.1</w:t>
            </w:r>
          </w:p>
        </w:tc>
      </w:tr>
      <w:tr w:rsidR="00A50F32" w:rsidRPr="00A50F32" w:rsidTr="00A50F32">
        <w:trPr>
          <w:trHeight w:val="270"/>
        </w:trPr>
        <w:tc>
          <w:tcPr>
            <w:tcW w:w="2633" w:type="dxa"/>
            <w:noWrap/>
            <w:tcMar>
              <w:top w:w="15" w:type="dxa"/>
              <w:left w:w="15"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sz w:val="20"/>
                <w:szCs w:val="20"/>
              </w:rPr>
            </w:pPr>
            <w:r w:rsidRPr="00A50F32">
              <w:rPr>
                <w:rFonts w:ascii="Times New Roman" w:eastAsia="Times New Roman" w:hAnsi="Times New Roman" w:cs="Times New Roman"/>
                <w:sz w:val="20"/>
                <w:szCs w:val="20"/>
              </w:rPr>
              <w:t>p-Xylene</w:t>
            </w:r>
          </w:p>
        </w:tc>
        <w:tc>
          <w:tcPr>
            <w:tcW w:w="128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3</w:t>
            </w:r>
          </w:p>
        </w:tc>
        <w:tc>
          <w:tcPr>
            <w:tcW w:w="1141"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27.2</w:t>
            </w:r>
          </w:p>
        </w:tc>
        <w:tc>
          <w:tcPr>
            <w:tcW w:w="1362"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138.3</w:t>
            </w:r>
          </w:p>
        </w:tc>
        <w:tc>
          <w:tcPr>
            <w:tcW w:w="896"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530</w:t>
            </w:r>
          </w:p>
        </w:tc>
        <w:tc>
          <w:tcPr>
            <w:tcW w:w="81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1.1</w:t>
            </w:r>
          </w:p>
        </w:tc>
        <w:tc>
          <w:tcPr>
            <w:tcW w:w="2160" w:type="dxa"/>
            <w:noWrap/>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sz w:val="20"/>
                <w:szCs w:val="20"/>
                <w:lang w:bidi="en-US"/>
              </w:rPr>
            </w:pPr>
            <w:r w:rsidRPr="00A50F32">
              <w:rPr>
                <w:rFonts w:ascii="Times New Roman" w:eastAsia="Times New Roman" w:hAnsi="Times New Roman" w:cs="Times New Roman"/>
                <w:sz w:val="20"/>
                <w:szCs w:val="20"/>
                <w:lang w:bidi="en-US"/>
              </w:rPr>
              <w:t>7</w:t>
            </w:r>
          </w:p>
        </w:tc>
      </w:tr>
    </w:tbl>
    <w:p w:rsidR="00A50F32" w:rsidRPr="00A50F32" w:rsidRDefault="00A50F32" w:rsidP="00F6091F">
      <w:pPr>
        <w:spacing w:after="0" w:line="240" w:lineRule="auto"/>
        <w:ind w:right="180"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left="45" w:right="45"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*The Flash point (fp) is the minimum temperature at which a liquid gives off vapor in sufficient concentration to form an ignitable mixture with air near the surface of a liquid. The experimental values for this quantity are defined in terms of specific test procedures and are based on certain physical properties of the liquid.</w:t>
      </w:r>
    </w:p>
    <w:p w:rsidR="00A50F32" w:rsidRPr="00A50F32" w:rsidRDefault="00A50F32" w:rsidP="00F6091F">
      <w:pPr>
        <w:spacing w:after="0" w:line="240" w:lineRule="auto"/>
        <w:ind w:left="45" w:right="45" w:firstLine="360"/>
        <w:jc w:val="both"/>
        <w:rPr>
          <w:rFonts w:ascii="Times New Roman" w:eastAsia="Times New Roman" w:hAnsi="Times New Roman" w:cs="Times New Roman"/>
          <w:b/>
          <w:lang w:bidi="en-US"/>
        </w:rPr>
      </w:pPr>
    </w:p>
    <w:p w:rsidR="00A50F32" w:rsidRPr="00A50F32" w:rsidRDefault="00A50F32" w:rsidP="00F6091F">
      <w:pPr>
        <w:spacing w:after="0" w:line="240" w:lineRule="auto"/>
        <w:ind w:left="45" w:right="45" w:firstLine="360"/>
        <w:jc w:val="both"/>
        <w:rPr>
          <w:rFonts w:ascii="Times New Roman" w:eastAsia="Times New Roman" w:hAnsi="Times New Roman" w:cs="Times New Roman"/>
          <w:lang w:bidi="en-US"/>
        </w:rPr>
      </w:pPr>
      <w:r w:rsidRPr="00A50F32">
        <w:rPr>
          <w:rFonts w:ascii="Times New Roman" w:eastAsia="Times New Roman" w:hAnsi="Times New Roman" w:cs="Times New Roman"/>
          <w:bCs/>
          <w:lang w:bidi="en-US"/>
        </w:rPr>
        <w:t>*The Ignition (auto ignition) temperature is the minimum temperature, which will initiate a self sustained combustion independent</w:t>
      </w:r>
      <w:r w:rsidRPr="00A50F32">
        <w:rPr>
          <w:rFonts w:ascii="Times New Roman" w:eastAsia="Times New Roman" w:hAnsi="Times New Roman" w:cs="Times New Roman"/>
          <w:lang w:bidi="en-US"/>
        </w:rPr>
        <w:t xml:space="preserve"> of the heat source.</w:t>
      </w:r>
    </w:p>
    <w:p w:rsidR="00A50F32" w:rsidRPr="00A50F32" w:rsidRDefault="00A50F32" w:rsidP="00F6091F">
      <w:pPr>
        <w:spacing w:after="0" w:line="240" w:lineRule="auto"/>
        <w:ind w:left="45" w:right="45"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left="45" w:right="45"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*The Lower explosion (or flammable) limits (lel) is the minimum concentration, by volume percent in air, below which a flame will not be propagated in the presence of an ignition source.</w:t>
      </w:r>
    </w:p>
    <w:p w:rsidR="00A50F32" w:rsidRPr="00A50F32" w:rsidRDefault="00A50F32" w:rsidP="00F6091F">
      <w:pPr>
        <w:spacing w:after="0" w:line="240" w:lineRule="auto"/>
        <w:ind w:left="45" w:right="45"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 The Upper explosion (or flammable) limit (fuel) is the maximum concentration, by volume percent of the vapor from a flammable liquid in air, above which a flame will not be propagated in the presence of an ignition source.</w:t>
      </w:r>
    </w:p>
    <w:p w:rsidR="00A50F32" w:rsidRPr="00A50F32" w:rsidRDefault="00A50F32" w:rsidP="00F6091F">
      <w:pPr>
        <w:spacing w:before="600" w:after="80" w:line="240" w:lineRule="auto"/>
        <w:jc w:val="both"/>
        <w:outlineLvl w:val="0"/>
        <w:rPr>
          <w:rFonts w:ascii="Cambria" w:eastAsia="Times New Roman" w:hAnsi="Cambria" w:cs="Times New Roman"/>
          <w:b/>
          <w:bCs/>
          <w:snapToGrid w:val="0"/>
          <w:sz w:val="24"/>
          <w:szCs w:val="20"/>
          <w:lang w:val="x-none" w:eastAsia="x-none"/>
        </w:rPr>
      </w:pPr>
      <w:bookmarkStart w:id="510" w:name="_Toc66264685"/>
      <w:bookmarkStart w:id="511" w:name="_Toc66528252"/>
      <w:bookmarkStart w:id="512" w:name="_Toc329270790"/>
      <w:bookmarkStart w:id="513" w:name="_Toc465415728"/>
      <w:bookmarkStart w:id="514" w:name="_Toc465420250"/>
      <w:bookmarkStart w:id="515" w:name="_Toc517088836"/>
      <w:bookmarkStart w:id="516" w:name="_Toc517095089"/>
      <w:r w:rsidRPr="00A50F32">
        <w:rPr>
          <w:rFonts w:ascii="Cambria" w:eastAsia="Times New Roman" w:hAnsi="Cambria" w:cs="Times New Roman"/>
          <w:b/>
          <w:bCs/>
          <w:sz w:val="24"/>
          <w:szCs w:val="24"/>
          <w:lang w:val="x-none" w:eastAsia="x-none"/>
        </w:rPr>
        <w:t>Table 13: General Classes of Chemical Incompatibility</w:t>
      </w:r>
      <w:bookmarkEnd w:id="510"/>
      <w:bookmarkEnd w:id="511"/>
      <w:bookmarkEnd w:id="512"/>
      <w:bookmarkEnd w:id="513"/>
      <w:bookmarkEnd w:id="514"/>
      <w:bookmarkEnd w:id="515"/>
      <w:bookmarkEnd w:id="516"/>
    </w:p>
    <w:tbl>
      <w:tblPr>
        <w:tblW w:w="9560" w:type="dxa"/>
        <w:tblCellMar>
          <w:left w:w="0" w:type="dxa"/>
          <w:right w:w="0" w:type="dxa"/>
        </w:tblCellMar>
        <w:tblLook w:val="0000" w:firstRow="0" w:lastRow="0" w:firstColumn="0" w:lastColumn="0" w:noHBand="0" w:noVBand="0"/>
      </w:tblPr>
      <w:tblGrid>
        <w:gridCol w:w="4875"/>
        <w:gridCol w:w="4685"/>
      </w:tblGrid>
      <w:tr w:rsidR="00A50F32" w:rsidRPr="00A50F32" w:rsidTr="009700A4">
        <w:trPr>
          <w:cantSplit/>
          <w:trHeight w:val="330"/>
        </w:trPr>
        <w:tc>
          <w:tcPr>
            <w:tcW w:w="0" w:type="auto"/>
            <w:gridSpan w:val="2"/>
            <w:tcBorders>
              <w:top w:val="single" w:sz="4"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tcPr>
          <w:p w:rsidR="00A50F32" w:rsidRPr="00A50F32" w:rsidRDefault="00A50F32" w:rsidP="00F6091F">
            <w:pPr>
              <w:spacing w:after="0" w:line="240" w:lineRule="auto"/>
              <w:ind w:firstLine="324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A Incompatible with B</w:t>
            </w:r>
          </w:p>
        </w:tc>
      </w:tr>
      <w:tr w:rsidR="00A50F32" w:rsidRPr="00A50F32" w:rsidTr="00A50F32">
        <w:trPr>
          <w:trHeight w:val="615"/>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Acetic acid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Chromic acid, nitric acid, peroxides, permanganates</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Acetic anhydride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Hydroxyl-containing compounds such as ethylene glycol, perchloric acid</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Acetone mixtures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Concentrated nitric and sulfuric acid mixtures, hydrogen peroxide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Acetylene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Chlorine, bromine, copper, silver, fluorine, mercury</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Alkali and alkaline earth</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Water</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(anhydrous)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Mercury, chlorine, calcium hypochlorite, iodine, bromine, hydrogen fluoride</w:t>
            </w:r>
          </w:p>
        </w:tc>
      </w:tr>
      <w:tr w:rsidR="00A50F32" w:rsidRPr="00A50F32" w:rsidTr="00A50F32">
        <w:trPr>
          <w:trHeight w:val="9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Ammonium nitrate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metal powders, flammable liquids, chlorates, nitrites, sulfur, finely divided organics, combustibles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Aniline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Nitric acid, hydrogen peroxide</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Azides, inorganic</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Heavy metals and their salts Oxidizing agents</w:t>
            </w:r>
          </w:p>
        </w:tc>
      </w:tr>
      <w:tr w:rsidR="00A50F32" w:rsidRPr="00A50F32" w:rsidTr="00A50F32">
        <w:trPr>
          <w:trHeight w:val="9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Bromine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acetylene, butadiene, butane, other petroleum gases, sodium carbide, turpentine, benzene, finely divided metals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Calcium 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Water</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Carbides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Carbon, activated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Calcium hypochlorite, other oxidants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anhydrous and aqueous</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Ammonium salts, acids, metal powders, sulfur, finely divided organics, combustibles</w:t>
            </w:r>
          </w:p>
        </w:tc>
      </w:tr>
      <w:tr w:rsidR="00A50F32" w:rsidRPr="00A50F32" w:rsidTr="00A50F32">
        <w:trPr>
          <w:trHeight w:val="9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Chlorine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acetylene, butadiene,*tane, other petroleum gases, hydrogen, sodium carbide, turpentine, benzene, finely divided metals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Chlorine dioxide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methane, phosphine, hydrogen sulfide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Chromates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Carbon</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Chromic acid and chromium trioxide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Acetic acid, naphthalene, camphor, glycerol, turpentine, alcohol, other flammable liquids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Chromium trioxide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Metals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Copper</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Acetylene, hydrogen peroxide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Cyanides, inorganic</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Strong bases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Dichromate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Metal Hydrides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Fluorine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Isolate from everything</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Halogenating agents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compounds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Nitrates</w:t>
            </w:r>
          </w:p>
        </w:tc>
      </w:tr>
      <w:tr w:rsidR="00A50F32" w:rsidRPr="00A50F32" w:rsidTr="00A50F32">
        <w:trPr>
          <w:cantSplit/>
          <w:trHeight w:val="300"/>
        </w:trPr>
        <w:tc>
          <w:tcPr>
            <w:tcW w:w="9560" w:type="dxa"/>
            <w:gridSpan w:val="2"/>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517" w:name="_Toc465415729"/>
            <w:bookmarkStart w:id="518" w:name="_Toc465420251"/>
            <w:bookmarkStart w:id="519" w:name="_Toc517088837"/>
            <w:bookmarkStart w:id="520" w:name="_Toc517095090"/>
            <w:r w:rsidRPr="00A50F32">
              <w:rPr>
                <w:rFonts w:ascii="Cambria" w:eastAsia="Times New Roman" w:hAnsi="Cambria" w:cs="Times New Roman"/>
                <w:b/>
                <w:bCs/>
                <w:sz w:val="24"/>
                <w:szCs w:val="24"/>
                <w:lang w:val="x-none" w:eastAsia="x-none"/>
              </w:rPr>
              <w:t>Table 13: … Chemical Incompatibility</w:t>
            </w:r>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"Chemical Incompatibility" </w:instrText>
            </w:r>
            <w:r w:rsidRPr="00A50F32">
              <w:rPr>
                <w:rFonts w:ascii="Cambria" w:eastAsia="Times New Roman" w:hAnsi="Cambria" w:cs="Times New Roman"/>
                <w:b/>
                <w:bCs/>
                <w:sz w:val="24"/>
                <w:szCs w:val="24"/>
                <w:lang w:val="x-none" w:eastAsia="x-none"/>
              </w:rPr>
              <w:fldChar w:fldCharType="end"/>
            </w:r>
            <w:r w:rsidRPr="00A50F32">
              <w:rPr>
                <w:rFonts w:ascii="Cambria" w:eastAsia="Times New Roman" w:hAnsi="Cambria" w:cs="Times New Roman"/>
                <w:b/>
                <w:bCs/>
                <w:sz w:val="24"/>
                <w:szCs w:val="24"/>
                <w:lang w:val="x-none" w:eastAsia="x-none"/>
              </w:rPr>
              <w:t xml:space="preserve"> Continued A incompatible with B</w:t>
            </w:r>
            <w:bookmarkEnd w:id="517"/>
            <w:bookmarkEnd w:id="518"/>
            <w:bookmarkEnd w:id="519"/>
            <w:bookmarkEnd w:id="520"/>
          </w:p>
          <w:p w:rsidR="00A50F32" w:rsidRPr="00A50F32" w:rsidRDefault="00A50F32" w:rsidP="00F6091F">
            <w:pPr>
              <w:spacing w:after="0" w:line="240" w:lineRule="auto"/>
              <w:ind w:firstLine="360"/>
              <w:jc w:val="both"/>
              <w:rPr>
                <w:rFonts w:ascii="Times New Roman" w:eastAsia="Times New Roman" w:hAnsi="Times New Roman" w:cs="Times New Roman"/>
                <w:b/>
                <w:bCs/>
                <w:lang w:bidi="en-US"/>
              </w:rPr>
            </w:pPr>
          </w:p>
        </w:tc>
      </w:tr>
      <w:tr w:rsidR="00A50F32" w:rsidRPr="00A50F32" w:rsidTr="00A50F32">
        <w:trPr>
          <w:trHeight w:val="300"/>
        </w:trPr>
        <w:tc>
          <w:tcPr>
            <w:tcW w:w="48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Hydrazine</w:t>
            </w:r>
          </w:p>
        </w:tc>
        <w:tc>
          <w:tcPr>
            <w:tcW w:w="468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Hydrogen peroxide, nitric acid, any other oxidant</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Halogenated orphic compounds</w:t>
            </w:r>
          </w:p>
        </w:tc>
      </w:tr>
      <w:tr w:rsidR="00A50F32" w:rsidRPr="00A50F32" w:rsidTr="00A50F32">
        <w:trPr>
          <w:trHeight w:val="600"/>
        </w:trPr>
        <w:tc>
          <w:tcPr>
            <w:tcW w:w="48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Hydrocarbons (benzene, butane, propane, gasoline, turpentine, etc.)</w:t>
            </w:r>
          </w:p>
        </w:tc>
        <w:tc>
          <w:tcPr>
            <w:tcW w:w="468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Fluorine, chlorine, bromine, chromic aciqbcroxides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Hydrocyanic acid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Nitric acid, alkalis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Hydrofluoric acid (anhydrous)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 (aqueous or anhydrous)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Hydrogen fluoride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Hydrogen peroxide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Phosphorous</w:t>
            </w:r>
          </w:p>
        </w:tc>
      </w:tr>
      <w:tr w:rsidR="00A50F32" w:rsidRPr="00A50F32" w:rsidTr="00A50F32">
        <w:trPr>
          <w:trHeight w:val="9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Hydrogen peroxide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Copper, chromium, iron, most metals or their salts, any flammable liquid, combustible materials, aniline, nitro methane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Hydrogen sulfide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Fuming nitric acid, oxidizing gases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Hydroxides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Halogenating agents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Iodine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Acetylene, ammonia (anhydrous or aqueous)</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Magnesium, Calcium, Powdered Aluminum</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Use dry sand</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Mercury </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Acetylene, nitric acid, ammonia, sodium azide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Metals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Oxidizing agents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Sulfur</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Nitrates, inorganic</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Reducing agents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Nitric acid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Silicon</w:t>
            </w:r>
          </w:p>
        </w:tc>
      </w:tr>
      <w:tr w:rsidR="00A50F32" w:rsidRPr="00A50F32" w:rsidTr="00A50F32">
        <w:trPr>
          <w:trHeight w:val="12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Nitric acid (concentrated)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Acetic acid, acetone, alcohol, aniline, chromic acid, chromates, hydrocyanic acid, hydrogen sulfide, flammable gases, flammable liquids, metals, permanganates, sulfides, sulfuric acid</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Nitrites, inorganic</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Oxidizing agents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Nitroparaffins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permanganates, sulfides, sulfuric acid</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acyl halides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Bases, Organic  hydroxy and amino compounds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anhydrides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Bases, Organic  hydroxyl and amino compounds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halogen compounds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Group IA and IIA metals, Aluminum</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nitro compound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Strong bases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Oxalic acid</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Silver and mercury and their salts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Oxidizing agents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Reducing agents</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Oxygen</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Oils, grease, hydrogen, flammable liquids, solids, gases Perchloric acid </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Perchlorates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300"/>
        </w:trPr>
        <w:tc>
          <w:tcPr>
            <w:tcW w:w="487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Permanganates</w:t>
            </w:r>
          </w:p>
        </w:tc>
        <w:tc>
          <w:tcPr>
            <w:tcW w:w="4685" w:type="dxa"/>
            <w:tcBorders>
              <w:top w:val="nil"/>
              <w:left w:val="nil"/>
              <w:bottom w:val="single" w:sz="8"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Peroxides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Peroxides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600"/>
        </w:trPr>
        <w:tc>
          <w:tcPr>
            <w:tcW w:w="48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Peroxides, organic</w:t>
            </w:r>
          </w:p>
        </w:tc>
        <w:tc>
          <w:tcPr>
            <w:tcW w:w="468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(organic or mineral), (also avoid friction, store cold)</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Persulfates: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Phosphorus (white)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Air, oxygen, oxidizing agents, strong bases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Phosphorus pentoxide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Alcohols, strong bases, water</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Potassium chlorate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(see also chlorates)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Potassium perchlorate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(see also perchloric acid)</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xml:space="preserve">Potassium permanganate </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Glycerol, ethylene glycol, benzaldehyde, sulfuric acid</w:t>
            </w:r>
          </w:p>
        </w:tc>
      </w:tr>
      <w:tr w:rsidR="00A50F32" w:rsidRPr="00A50F32" w:rsidTr="00A50F32">
        <w:trPr>
          <w:trHeight w:val="6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Silver and silver salts</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Acetylene, oxalic acid, tartaric acid, fulminic acid, ammonium compounds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Sodium</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See alkali metals (above)</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Sodium nitrite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Ammonium nitrate and other ammonium salts</w:t>
            </w:r>
          </w:p>
        </w:tc>
      </w:tr>
      <w:tr w:rsidR="00A50F32" w:rsidRPr="00A50F32" w:rsidTr="00A50F32">
        <w:trPr>
          <w:trHeight w:val="12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Sodium peroxide</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Any oxidizable substance, such as ethanol, methanol, glacial acetic acid, acetic anhydride, benzaldehyde, carbon disulfide, glycerol, ethylene glycol, ethyl acetate, methyl acetate, furfurM</w:t>
            </w:r>
          </w:p>
        </w:tc>
      </w:tr>
      <w:tr w:rsidR="00A50F32" w:rsidRPr="00A50F32" w:rsidTr="00A50F32">
        <w:trPr>
          <w:trHeight w:val="9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Sodium, potassium, lithium</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Carbon dioxide, carbon tetrachloride, other chlorinated hydrocarbons prohibit the use of water, foam and dry chemical extinguishers on fires)</w:t>
            </w:r>
          </w:p>
        </w:tc>
      </w:tr>
      <w:tr w:rsidR="00A50F32" w:rsidRPr="00A50F32" w:rsidTr="00A50F32">
        <w:trPr>
          <w:trHeight w:val="300"/>
        </w:trPr>
        <w:tc>
          <w:tcPr>
            <w:tcW w:w="48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Sulfides, inorganic</w:t>
            </w:r>
          </w:p>
        </w:tc>
        <w:tc>
          <w:tcPr>
            <w:tcW w:w="4685"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w:t>
            </w:r>
          </w:p>
        </w:tc>
      </w:tr>
      <w:tr w:rsidR="00A50F32" w:rsidRPr="00A50F32" w:rsidTr="00A50F32">
        <w:trPr>
          <w:trHeight w:val="315"/>
        </w:trPr>
        <w:tc>
          <w:tcPr>
            <w:tcW w:w="4875" w:type="dxa"/>
            <w:tcBorders>
              <w:top w:val="nil"/>
              <w:left w:val="single" w:sz="8" w:space="0" w:color="auto"/>
              <w:bottom w:val="nil"/>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Sulfuric acid</w:t>
            </w:r>
          </w:p>
        </w:tc>
        <w:tc>
          <w:tcPr>
            <w:tcW w:w="4685" w:type="dxa"/>
            <w:tcBorders>
              <w:top w:val="nil"/>
              <w:left w:val="nil"/>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Bases, chlorates, perchlorates, permanganates</w:t>
            </w:r>
          </w:p>
        </w:tc>
      </w:tr>
      <w:tr w:rsidR="00A50F32" w:rsidRPr="00A50F32" w:rsidTr="00A50F32">
        <w:trPr>
          <w:trHeight w:val="65"/>
        </w:trPr>
        <w:tc>
          <w:tcPr>
            <w:tcW w:w="487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tc>
        <w:tc>
          <w:tcPr>
            <w:tcW w:w="4685" w:type="dxa"/>
            <w:tcBorders>
              <w:top w:val="nil"/>
              <w:left w:val="nil"/>
              <w:bottom w:val="single" w:sz="8"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tc>
      </w:tr>
    </w:tbl>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lang w:val="x-none" w:eastAsia="x-none" w:bidi="en-US"/>
        </w:rPr>
      </w:pPr>
    </w:p>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lang w:eastAsia="x-none" w:bidi="en-US"/>
        </w:rPr>
      </w:pPr>
    </w:p>
    <w:tbl>
      <w:tblPr>
        <w:tblW w:w="8364" w:type="dxa"/>
        <w:jc w:val="center"/>
        <w:tblCellMar>
          <w:left w:w="0" w:type="dxa"/>
          <w:right w:w="0" w:type="dxa"/>
        </w:tblCellMar>
        <w:tblLook w:val="0000" w:firstRow="0" w:lastRow="0" w:firstColumn="0" w:lastColumn="0" w:noHBand="0" w:noVBand="0"/>
      </w:tblPr>
      <w:tblGrid>
        <w:gridCol w:w="8364"/>
      </w:tblGrid>
      <w:tr w:rsidR="00A50F32" w:rsidRPr="00A50F32" w:rsidTr="00A50F32">
        <w:trPr>
          <w:trHeight w:val="383"/>
          <w:jc w:val="center"/>
        </w:trPr>
        <w:tc>
          <w:tcPr>
            <w:tcW w:w="8364" w:type="dxa"/>
            <w:tcBorders>
              <w:top w:val="single" w:sz="8" w:space="0" w:color="auto"/>
              <w:left w:val="single" w:sz="8" w:space="0" w:color="auto"/>
              <w:bottom w:val="nil"/>
              <w:right w:val="single" w:sz="8" w:space="0" w:color="auto"/>
            </w:tcBorders>
            <w:shd w:val="clear" w:color="auto" w:fill="C0C0C0"/>
            <w:tcMar>
              <w:top w:w="15" w:type="dxa"/>
              <w:left w:w="15" w:type="dxa"/>
              <w:bottom w:w="0" w:type="dxa"/>
              <w:right w:w="15" w:type="dxa"/>
            </w:tcMar>
            <w:vAlign w:val="bottom"/>
          </w:tcPr>
          <w:p w:rsidR="00A50F32" w:rsidRPr="00A50F32" w:rsidRDefault="00A50F32" w:rsidP="00F6091F">
            <w:pPr>
              <w:spacing w:before="600" w:after="80" w:line="240" w:lineRule="auto"/>
              <w:jc w:val="both"/>
              <w:outlineLvl w:val="0"/>
              <w:rPr>
                <w:rFonts w:ascii="Cambria" w:eastAsia="Arial Unicode MS" w:hAnsi="Cambria" w:cs="Times New Roman"/>
                <w:b/>
                <w:bCs/>
                <w:sz w:val="24"/>
                <w:szCs w:val="24"/>
                <w:lang w:val="x-none" w:eastAsia="x-none"/>
              </w:rPr>
            </w:pPr>
            <w:bookmarkStart w:id="521" w:name="_Toc329270791"/>
            <w:bookmarkStart w:id="522" w:name="_Toc465415730"/>
            <w:bookmarkStart w:id="523" w:name="_Toc465420252"/>
            <w:bookmarkStart w:id="524" w:name="_Toc517088838"/>
            <w:bookmarkStart w:id="525" w:name="_Toc517095091"/>
            <w:r w:rsidRPr="00A50F32">
              <w:rPr>
                <w:rFonts w:ascii="Cambria" w:eastAsia="Times New Roman" w:hAnsi="Cambria" w:cs="Times New Roman"/>
                <w:b/>
                <w:bCs/>
                <w:sz w:val="24"/>
                <w:szCs w:val="24"/>
                <w:lang w:val="x-none" w:eastAsia="x-none"/>
              </w:rPr>
              <w:t>Table 14: Related and Compatible Storage Groups</w:t>
            </w:r>
            <w:bookmarkEnd w:id="521"/>
            <w:bookmarkEnd w:id="522"/>
            <w:bookmarkEnd w:id="523"/>
            <w:bookmarkEnd w:id="524"/>
            <w:bookmarkEnd w:id="525"/>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"Compatible Storage Groups" </w:instrText>
            </w:r>
            <w:r w:rsidRPr="00A50F32">
              <w:rPr>
                <w:rFonts w:ascii="Cambria" w:eastAsia="Times New Roman" w:hAnsi="Cambria" w:cs="Times New Roman"/>
                <w:b/>
                <w:bCs/>
                <w:sz w:val="24"/>
                <w:szCs w:val="24"/>
                <w:lang w:val="x-none" w:eastAsia="x-none"/>
              </w:rPr>
              <w:fldChar w:fldCharType="end"/>
            </w:r>
          </w:p>
        </w:tc>
      </w:tr>
      <w:tr w:rsidR="00A50F32" w:rsidRPr="00A50F32" w:rsidTr="00A50F32">
        <w:trPr>
          <w:trHeight w:val="401"/>
          <w:jc w:val="center"/>
        </w:trPr>
        <w:tc>
          <w:tcPr>
            <w:tcW w:w="8364" w:type="dxa"/>
            <w:tcBorders>
              <w:top w:val="nil"/>
              <w:left w:val="single" w:sz="8" w:space="0" w:color="auto"/>
              <w:bottom w:val="double" w:sz="6" w:space="0" w:color="auto"/>
              <w:right w:val="single" w:sz="8" w:space="0" w:color="auto"/>
            </w:tcBorders>
            <w:shd w:val="clear" w:color="auto" w:fill="C0C0C0"/>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Organic Family</w:t>
            </w:r>
            <w:r w:rsidRPr="00A50F32">
              <w:rPr>
                <w:rFonts w:ascii="Times New Roman" w:eastAsia="Times New Roman" w:hAnsi="Times New Roman" w:cs="Times New Roman"/>
                <w:b/>
                <w:bCs/>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b/>
                <w:bCs/>
                <w:lang w:bidi="en-US"/>
              </w:rPr>
              <w:instrText>Organic Family</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b/>
                <w:bCs/>
                <w:lang w:bidi="en-US"/>
              </w:rPr>
              <w:fldChar w:fldCharType="end"/>
            </w:r>
          </w:p>
        </w:tc>
      </w:tr>
      <w:tr w:rsidR="00A50F32" w:rsidRPr="00A50F32" w:rsidTr="00A50F32">
        <w:trPr>
          <w:trHeight w:val="383"/>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Acids, anhydrides, peracids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Alcohols, glycols, amines, amides, iminpimides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Epoxy compounds, isocyanates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Ethers, ketones, ketens, halogenated, hydrocarbons, ethylene oxide</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Hydrocarbons, esters, aldehydes: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Peroxides, hydroperoxidcs, azides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Phenols, cresols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Sulfides, polysulfides, sulfoxidesnitrites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 </w:t>
            </w:r>
          </w:p>
        </w:tc>
      </w:tr>
      <w:tr w:rsidR="00A50F32" w:rsidRPr="00A50F32" w:rsidTr="00A50F32">
        <w:trPr>
          <w:trHeight w:val="401"/>
          <w:jc w:val="center"/>
        </w:trPr>
        <w:tc>
          <w:tcPr>
            <w:tcW w:w="8364" w:type="dxa"/>
            <w:tcBorders>
              <w:top w:val="single" w:sz="4" w:space="0" w:color="auto"/>
              <w:left w:val="single" w:sz="8" w:space="0" w:color="auto"/>
              <w:bottom w:val="double" w:sz="6" w:space="0" w:color="auto"/>
              <w:right w:val="single" w:sz="8" w:space="0" w:color="auto"/>
            </w:tcBorders>
            <w:shd w:val="clear" w:color="auto" w:fill="C0C0C0"/>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Inorganic Family</w:t>
            </w:r>
            <w:r w:rsidRPr="00A50F32">
              <w:rPr>
                <w:rFonts w:ascii="Times New Roman" w:eastAsia="Times New Roman" w:hAnsi="Times New Roman" w:cs="Times New Roman"/>
                <w:b/>
                <w:bCs/>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b/>
                <w:bCs/>
                <w:lang w:bidi="en-US"/>
              </w:rPr>
              <w:instrText>Inorganic Family</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b/>
                <w:bCs/>
                <w:lang w:bidi="en-US"/>
              </w:rPr>
              <w:fldChar w:fldCharType="end"/>
            </w:r>
          </w:p>
        </w:tc>
      </w:tr>
      <w:tr w:rsidR="00A50F32" w:rsidRPr="00A50F32" w:rsidTr="00A50F32">
        <w:trPr>
          <w:trHeight w:val="383"/>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Amides, nitrates (except ammonium nitrates), nitrites, azides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Arsenates, cyanides, cyanates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Borates, chroma, manganates, permanganates</w:t>
            </w:r>
          </w:p>
        </w:tc>
      </w:tr>
      <w:tr w:rsidR="00A50F32" w:rsidRPr="00A50F32" w:rsidTr="00A50F32">
        <w:trPr>
          <w:trHeight w:val="729"/>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Chlorates, perchlorates, perchloric acid, chlorites, hypochlorite’s, peroxides, hydrogen peroxide</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Halides, sulfates, sulfites, thiosulfates, phosphates, halogens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Hydroxides, oxides, silicates, carbonates, carbon</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Metals, hydrides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Nitric acid, other inorganic acids</w:t>
            </w:r>
          </w:p>
        </w:tc>
      </w:tr>
      <w:tr w:rsidR="00A50F32" w:rsidRPr="00A50F32" w:rsidTr="00A50F32">
        <w:trPr>
          <w:trHeight w:val="364"/>
          <w:jc w:val="center"/>
        </w:trPr>
        <w:tc>
          <w:tcPr>
            <w:tcW w:w="8364" w:type="dxa"/>
            <w:tcBorders>
              <w:top w:val="nil"/>
              <w:left w:val="single" w:sz="8" w:space="0" w:color="auto"/>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Sulfides, selenides, phosphides, carbides, nitrides</w:t>
            </w:r>
          </w:p>
        </w:tc>
      </w:tr>
      <w:tr w:rsidR="00A50F32" w:rsidRPr="00A50F32" w:rsidTr="00A50F32">
        <w:trPr>
          <w:trHeight w:val="383"/>
          <w:jc w:val="center"/>
        </w:trPr>
        <w:tc>
          <w:tcPr>
            <w:tcW w:w="83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Sulfur, phosphorus, arsenic, phosphorus pentoxide</w:t>
            </w:r>
          </w:p>
        </w:tc>
      </w:tr>
    </w:tbl>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lang w:eastAsia="x-none" w:bidi="en-US"/>
        </w:rPr>
        <w:sectPr w:rsidR="00A50F32" w:rsidRPr="00A50F32" w:rsidSect="00A50F32">
          <w:pgSz w:w="12240" w:h="15840"/>
          <w:pgMar w:top="878" w:right="1080" w:bottom="965" w:left="1080" w:header="720" w:footer="720" w:gutter="0"/>
          <w:cols w:space="720"/>
          <w:noEndnote/>
        </w:sectPr>
      </w:pPr>
    </w:p>
    <w:tbl>
      <w:tblPr>
        <w:tblW w:w="10375" w:type="dxa"/>
        <w:tblCellMar>
          <w:left w:w="0" w:type="dxa"/>
          <w:right w:w="0" w:type="dxa"/>
        </w:tblCellMar>
        <w:tblLook w:val="0000" w:firstRow="0" w:lastRow="0" w:firstColumn="0" w:lastColumn="0" w:noHBand="0" w:noVBand="0"/>
      </w:tblPr>
      <w:tblGrid>
        <w:gridCol w:w="2355"/>
        <w:gridCol w:w="3780"/>
        <w:gridCol w:w="4240"/>
      </w:tblGrid>
      <w:tr w:rsidR="00A50F32" w:rsidRPr="00A50F32" w:rsidTr="00A50F32">
        <w:trPr>
          <w:cantSplit/>
          <w:trHeight w:val="330"/>
        </w:trPr>
        <w:tc>
          <w:tcPr>
            <w:tcW w:w="10375" w:type="dxa"/>
            <w:gridSpan w:val="3"/>
            <w:tcBorders>
              <w:top w:val="single" w:sz="8" w:space="0" w:color="auto"/>
              <w:left w:val="single" w:sz="8" w:space="0" w:color="auto"/>
              <w:bottom w:val="nil"/>
              <w:right w:val="single" w:sz="8" w:space="0" w:color="auto"/>
            </w:tcBorders>
            <w:shd w:val="clear" w:color="auto" w:fill="C0C0C0"/>
            <w:tcMar>
              <w:top w:w="15" w:type="dxa"/>
              <w:left w:w="15" w:type="dxa"/>
              <w:bottom w:w="0" w:type="dxa"/>
              <w:right w:w="15" w:type="dxa"/>
            </w:tcMar>
            <w:vAlign w:val="bottom"/>
          </w:tcPr>
          <w:p w:rsidR="00A50F32" w:rsidRPr="00A50F32" w:rsidRDefault="00A50F32" w:rsidP="00F6091F">
            <w:pPr>
              <w:spacing w:before="600" w:after="80" w:line="240" w:lineRule="auto"/>
              <w:jc w:val="both"/>
              <w:outlineLvl w:val="0"/>
              <w:rPr>
                <w:rFonts w:ascii="Cambria" w:eastAsia="Arial Unicode MS" w:hAnsi="Cambria" w:cs="Times New Roman"/>
                <w:b/>
                <w:bCs/>
                <w:sz w:val="24"/>
                <w:szCs w:val="24"/>
                <w:lang w:val="x-none" w:eastAsia="x-none"/>
              </w:rPr>
            </w:pPr>
            <w:bookmarkStart w:id="526" w:name="_Toc66264687"/>
            <w:bookmarkStart w:id="527" w:name="_Toc66528254"/>
            <w:bookmarkStart w:id="528" w:name="_Toc329270792"/>
            <w:bookmarkStart w:id="529" w:name="_Toc465415731"/>
            <w:bookmarkStart w:id="530" w:name="_Toc465420253"/>
            <w:bookmarkStart w:id="531" w:name="_Toc517088839"/>
            <w:bookmarkStart w:id="532" w:name="_Toc517095092"/>
            <w:r w:rsidRPr="00A50F32">
              <w:rPr>
                <w:rFonts w:ascii="Cambria" w:eastAsia="Times New Roman" w:hAnsi="Cambria" w:cs="Times New Roman"/>
                <w:b/>
                <w:bCs/>
                <w:sz w:val="24"/>
                <w:szCs w:val="24"/>
                <w:lang w:val="x-none" w:eastAsia="x-none"/>
              </w:rPr>
              <w:t>Table 15: Chemical Compatibility Storage Groups</w:t>
            </w:r>
            <w:bookmarkEnd w:id="526"/>
            <w:bookmarkEnd w:id="527"/>
            <w:bookmarkEnd w:id="528"/>
            <w:bookmarkEnd w:id="529"/>
            <w:bookmarkEnd w:id="530"/>
            <w:bookmarkEnd w:id="531"/>
            <w:bookmarkEnd w:id="532"/>
          </w:p>
        </w:tc>
      </w:tr>
      <w:tr w:rsidR="00A50F32" w:rsidRPr="00A50F32" w:rsidTr="00A50F32">
        <w:trPr>
          <w:trHeight w:val="315"/>
        </w:trPr>
        <w:tc>
          <w:tcPr>
            <w:tcW w:w="2355" w:type="dxa"/>
            <w:tcBorders>
              <w:top w:val="single" w:sz="8" w:space="0" w:color="auto"/>
              <w:left w:val="single" w:sz="8" w:space="0" w:color="auto"/>
              <w:bottom w:val="nil"/>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Number</w:t>
            </w:r>
          </w:p>
        </w:tc>
        <w:tc>
          <w:tcPr>
            <w:tcW w:w="3780" w:type="dxa"/>
            <w:tcBorders>
              <w:top w:val="single" w:sz="8" w:space="0" w:color="auto"/>
              <w:left w:val="nil"/>
              <w:bottom w:val="nil"/>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Chemical group</w:t>
            </w:r>
          </w:p>
        </w:tc>
        <w:tc>
          <w:tcPr>
            <w:tcW w:w="4240" w:type="dxa"/>
            <w:tcBorders>
              <w:top w:val="single" w:sz="8" w:space="0" w:color="auto"/>
              <w:left w:val="nil"/>
              <w:bottom w:val="nil"/>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r w:rsidRPr="00A50F32">
              <w:rPr>
                <w:rFonts w:ascii="Times New Roman" w:eastAsia="Times New Roman" w:hAnsi="Times New Roman" w:cs="Times New Roman"/>
                <w:b/>
                <w:bCs/>
                <w:lang w:bidi="en-US"/>
              </w:rPr>
              <w:t>Do not store with group numbers</w:t>
            </w:r>
          </w:p>
        </w:tc>
      </w:tr>
      <w:tr w:rsidR="00A50F32" w:rsidRPr="00A50F32" w:rsidTr="00A50F32">
        <w:trPr>
          <w:trHeight w:val="330"/>
        </w:trPr>
        <w:tc>
          <w:tcPr>
            <w:tcW w:w="2355" w:type="dxa"/>
            <w:tcBorders>
              <w:top w:val="nil"/>
              <w:left w:val="single" w:sz="8" w:space="0" w:color="auto"/>
              <w:bottom w:val="double" w:sz="6"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b/>
                <w:bCs/>
                <w:lang w:bidi="en-US"/>
              </w:rPr>
            </w:pPr>
          </w:p>
        </w:tc>
        <w:tc>
          <w:tcPr>
            <w:tcW w:w="3780" w:type="dxa"/>
            <w:tcBorders>
              <w:top w:val="nil"/>
              <w:left w:val="nil"/>
              <w:bottom w:val="double" w:sz="6" w:space="0" w:color="auto"/>
              <w:right w:val="single" w:sz="4"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p>
        </w:tc>
        <w:tc>
          <w:tcPr>
            <w:tcW w:w="4240" w:type="dxa"/>
            <w:tcBorders>
              <w:top w:val="nil"/>
              <w:left w:val="nil"/>
              <w:bottom w:val="double" w:sz="6"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p>
        </w:tc>
      </w:tr>
      <w:tr w:rsidR="00A50F32" w:rsidRPr="00A50F32" w:rsidTr="00A50F32">
        <w:trPr>
          <w:trHeight w:val="315"/>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Inorganic acids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2-8, 10, 11, 13, 14, 16-19, 21, 22,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Organic acids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3, 4, 7, 14, 16, 17-19, 22</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Caustics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2, 6, 7, 8, 13-18, 20, 22,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4</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Araines and alkanolamines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2,5, 7, 8, 13-18,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5</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Halogenated compounds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1, 3, 4, 11, 14, 17</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6</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Alcohols, glycols, glycol ethers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1, 7, 14, 16, 20, 23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7</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Aldehydes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1-4, 6, 8, 15-17, 19, 20,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8</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Ketones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1, 3, 4, 7, 19, 20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9</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Saturated hydrocarbons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10</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Aromatic hydrocarbons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11</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Olefins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1,5,20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12</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Petroleum oils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13</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Esters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1, 3, 4, 19, 20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14</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Monomers, polymerizable esters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1-6, 15, 16, 19-21,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15</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Phenols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3, 4, 7, 14, 16, 19, 20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16</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Alkylene oxides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14, 6, 7, 14, 15, 17-19,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17</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Cyanohydrins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1-5, 7, 16, 19,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18</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Nitrates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14,16,23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19</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Ammonia</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1-2, 7, 8, 13-17, 20, 23</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20</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Halogens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3, 6-15, 19, 21, 22</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21</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Ethers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1,14,20</w:t>
            </w:r>
          </w:p>
        </w:tc>
      </w:tr>
      <w:tr w:rsidR="00A50F32" w:rsidRPr="00A50F32" w:rsidTr="00A50F32">
        <w:trPr>
          <w:trHeight w:val="300"/>
        </w:trPr>
        <w:tc>
          <w:tcPr>
            <w:tcW w:w="2355" w:type="dxa"/>
            <w:tcBorders>
              <w:top w:val="nil"/>
              <w:left w:val="single" w:sz="8" w:space="0" w:color="auto"/>
              <w:bottom w:val="single" w:sz="4"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22</w:t>
            </w:r>
          </w:p>
        </w:tc>
        <w:tc>
          <w:tcPr>
            <w:tcW w:w="3780" w:type="dxa"/>
            <w:tcBorders>
              <w:top w:val="nil"/>
              <w:left w:val="nil"/>
              <w:bottom w:val="single" w:sz="4"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Elemental phosphorus</w:t>
            </w:r>
          </w:p>
        </w:tc>
        <w:tc>
          <w:tcPr>
            <w:tcW w:w="4240" w:type="dxa"/>
            <w:tcBorders>
              <w:top w:val="nil"/>
              <w:left w:val="nil"/>
              <w:bottom w:val="single" w:sz="4"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1-3,20</w:t>
            </w:r>
          </w:p>
        </w:tc>
      </w:tr>
      <w:tr w:rsidR="00A50F32" w:rsidRPr="00A50F32" w:rsidTr="00A50F32">
        <w:trPr>
          <w:trHeight w:val="315"/>
        </w:trPr>
        <w:tc>
          <w:tcPr>
            <w:tcW w:w="2355" w:type="dxa"/>
            <w:tcBorders>
              <w:top w:val="nil"/>
              <w:left w:val="single" w:sz="8" w:space="0" w:color="auto"/>
              <w:bottom w:val="single" w:sz="8" w:space="0" w:color="auto"/>
              <w:right w:val="single" w:sz="4" w:space="0" w:color="auto"/>
            </w:tcBorders>
            <w:vAlign w:val="bottom"/>
          </w:tcPr>
          <w:p w:rsidR="00A50F32" w:rsidRPr="00A50F32" w:rsidRDefault="00A50F32" w:rsidP="00F6091F">
            <w:pPr>
              <w:spacing w:after="0" w:line="240" w:lineRule="auto"/>
              <w:ind w:firstLine="36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23</w:t>
            </w:r>
          </w:p>
        </w:tc>
        <w:tc>
          <w:tcPr>
            <w:tcW w:w="3780" w:type="dxa"/>
            <w:tcBorders>
              <w:top w:val="nil"/>
              <w:left w:val="nil"/>
              <w:bottom w:val="single" w:sz="8" w:space="0" w:color="auto"/>
              <w:right w:val="single" w:sz="4" w:space="0" w:color="auto"/>
            </w:tcBorders>
            <w:tcMar>
              <w:top w:w="15" w:type="dxa"/>
              <w:left w:w="180" w:type="dxa"/>
              <w:bottom w:w="0" w:type="dxa"/>
              <w:right w:w="15" w:type="dxa"/>
            </w:tcMar>
            <w:vAlign w:val="bottom"/>
          </w:tcPr>
          <w:p w:rsidR="00A50F32" w:rsidRPr="00A50F32" w:rsidRDefault="00A50F32" w:rsidP="00F6091F">
            <w:pPr>
              <w:spacing w:after="0" w:line="240" w:lineRule="auto"/>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Acid anhydrides</w:t>
            </w:r>
          </w:p>
        </w:tc>
        <w:tc>
          <w:tcPr>
            <w:tcW w:w="4240" w:type="dxa"/>
            <w:tcBorders>
              <w:top w:val="nil"/>
              <w:left w:val="nil"/>
              <w:bottom w:val="single" w:sz="8" w:space="0" w:color="auto"/>
              <w:right w:val="single" w:sz="8" w:space="0" w:color="auto"/>
            </w:tcBorders>
            <w:tcMar>
              <w:top w:w="15" w:type="dxa"/>
              <w:left w:w="15" w:type="dxa"/>
              <w:bottom w:w="0" w:type="dxa"/>
              <w:right w:w="15" w:type="dxa"/>
            </w:tcMar>
            <w:vAlign w:val="bottom"/>
          </w:tcPr>
          <w:p w:rsidR="00A50F32" w:rsidRPr="00A50F32" w:rsidRDefault="00A50F32" w:rsidP="00F6091F">
            <w:pPr>
              <w:spacing w:after="0" w:line="240" w:lineRule="auto"/>
              <w:ind w:firstLineChars="100" w:firstLine="220"/>
              <w:jc w:val="both"/>
              <w:rPr>
                <w:rFonts w:ascii="Times New Roman" w:eastAsia="Arial Unicode MS" w:hAnsi="Times New Roman" w:cs="Times New Roman"/>
                <w:lang w:bidi="en-US"/>
              </w:rPr>
            </w:pPr>
            <w:r w:rsidRPr="00A50F32">
              <w:rPr>
                <w:rFonts w:ascii="Times New Roman" w:eastAsia="Times New Roman" w:hAnsi="Times New Roman" w:cs="Times New Roman"/>
                <w:lang w:bidi="en-US"/>
              </w:rPr>
              <w:t>1, 3, 4, 6, 7, 14, 16-19</w:t>
            </w:r>
          </w:p>
        </w:tc>
      </w:tr>
    </w:tbl>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bookmarkStart w:id="533" w:name="_Toc66264688"/>
      <w:bookmarkStart w:id="534" w:name="_Toc66528255"/>
      <w:bookmarkStart w:id="535" w:name="_Toc329270793"/>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200" w:after="80" w:line="240" w:lineRule="auto"/>
        <w:jc w:val="both"/>
        <w:outlineLvl w:val="1"/>
        <w:rPr>
          <w:rFonts w:ascii="Times New Roman" w:eastAsia="Times New Roman" w:hAnsi="Times New Roman" w:cs="Times New Roman"/>
          <w:b/>
          <w:sz w:val="24"/>
          <w:szCs w:val="24"/>
          <w:highlight w:val="darkBlue"/>
          <w:lang w:eastAsia="x-none"/>
        </w:rPr>
      </w:pPr>
    </w:p>
    <w:p w:rsidR="00A50F32" w:rsidRPr="00A50F32" w:rsidRDefault="00A50F32" w:rsidP="00F6091F">
      <w:pPr>
        <w:spacing w:before="600" w:after="80" w:line="240" w:lineRule="auto"/>
        <w:jc w:val="both"/>
        <w:outlineLvl w:val="0"/>
        <w:rPr>
          <w:rFonts w:ascii="Cambria" w:eastAsia="Times New Roman" w:hAnsi="Cambria" w:cs="Times New Roman"/>
          <w:b/>
          <w:bCs/>
          <w:sz w:val="24"/>
          <w:szCs w:val="24"/>
          <w:lang w:val="x-none" w:eastAsia="x-none"/>
        </w:rPr>
      </w:pPr>
      <w:bookmarkStart w:id="536" w:name="_Toc465415732"/>
      <w:bookmarkStart w:id="537" w:name="_Toc465420254"/>
      <w:bookmarkStart w:id="538" w:name="_Toc517088840"/>
      <w:bookmarkStart w:id="539" w:name="_Toc517095093"/>
      <w:r w:rsidRPr="00A50F32">
        <w:rPr>
          <w:rFonts w:ascii="Cambria" w:eastAsia="Times New Roman" w:hAnsi="Cambria" w:cs="Times New Roman"/>
          <w:b/>
          <w:bCs/>
          <w:sz w:val="24"/>
          <w:szCs w:val="24"/>
          <w:lang w:val="x-none" w:eastAsia="x-none"/>
        </w:rPr>
        <w:t>Table 16: Chemical Resistance Selection Chart for Protective Gloves</w:t>
      </w:r>
      <w:bookmarkEnd w:id="533"/>
      <w:bookmarkEnd w:id="534"/>
      <w:bookmarkEnd w:id="535"/>
      <w:bookmarkEnd w:id="536"/>
      <w:bookmarkEnd w:id="537"/>
      <w:bookmarkEnd w:id="538"/>
      <w:bookmarkEnd w:id="539"/>
      <w:r w:rsidRPr="00A50F32">
        <w:rPr>
          <w:rFonts w:ascii="Cambria" w:eastAsia="Times New Roman" w:hAnsi="Cambria" w:cs="Times New Roman"/>
          <w:b/>
          <w:bCs/>
          <w:sz w:val="24"/>
          <w:szCs w:val="24"/>
          <w:lang w:val="x-none" w:eastAsia="x-none"/>
        </w:rPr>
        <w:fldChar w:fldCharType="begin"/>
      </w:r>
      <w:r w:rsidRPr="00A50F32">
        <w:rPr>
          <w:rFonts w:ascii="Cambria" w:eastAsia="Times New Roman" w:hAnsi="Cambria" w:cs="Times New Roman"/>
          <w:b/>
          <w:bCs/>
          <w:sz w:val="24"/>
          <w:szCs w:val="24"/>
          <w:lang w:val="x-none" w:eastAsia="x-none"/>
        </w:rPr>
        <w:instrText xml:space="preserve"> XE "Chemical Resistance Selection Chart for Protective Gloves" </w:instrText>
      </w:r>
      <w:r w:rsidRPr="00A50F32">
        <w:rPr>
          <w:rFonts w:ascii="Cambria" w:eastAsia="Times New Roman" w:hAnsi="Cambria" w:cs="Times New Roman"/>
          <w:b/>
          <w:bCs/>
          <w:sz w:val="24"/>
          <w:szCs w:val="24"/>
          <w:lang w:val="x-none" w:eastAsia="x-none"/>
        </w:rPr>
        <w:fldChar w:fldCharType="end"/>
      </w:r>
    </w:p>
    <w:p w:rsidR="00A50F32" w:rsidRPr="00A50F32" w:rsidRDefault="00A50F32" w:rsidP="00F6091F">
      <w:pPr>
        <w:autoSpaceDE w:val="0"/>
        <w:autoSpaceDN w:val="0"/>
        <w:adjustRightInd w:val="0"/>
        <w:spacing w:after="0" w:line="240" w:lineRule="auto"/>
        <w:ind w:firstLine="360"/>
        <w:jc w:val="both"/>
        <w:rPr>
          <w:rFonts w:ascii="Times New Roman" w:eastAsia="Times New Roman" w:hAnsi="Times New Roman" w:cs="Times New Roman"/>
          <w:szCs w:val="25"/>
          <w:lang w:bidi="en-US"/>
        </w:rPr>
      </w:pPr>
      <w:r w:rsidRPr="00A50F32">
        <w:rPr>
          <w:rFonts w:ascii="Times New Roman" w:eastAsia="Times New Roman" w:hAnsi="Times New Roman" w:cs="Times New Roman"/>
          <w:szCs w:val="25"/>
          <w:lang w:bidi="en-US"/>
        </w:rPr>
        <w:t xml:space="preserve">The following table from the U.S. Department of Energy (Occupational Safety and Health Technical Reference Manual) rates various gloves as being protective against specific chemicals and will help you select the most appropriate gloves to protect your </w:t>
      </w:r>
      <w:r w:rsidRPr="00A50F32">
        <w:rPr>
          <w:rFonts w:ascii="Times New Roman" w:eastAsia="Times New Roman" w:hAnsi="Times New Roman" w:cs="Times New Roman"/>
          <w:lang w:bidi="en-US"/>
        </w:rPr>
        <w:t>employees. The ratings are abbreviated as follows: VG: Very Good; G: Good; F: Fair; P: Poor (not recommended). Chemicals marked with an asterisk (*) are for limited service.</w:t>
      </w:r>
    </w:p>
    <w:p w:rsidR="00A50F32" w:rsidRPr="00A50F32" w:rsidRDefault="00A50F32" w:rsidP="00F6091F">
      <w:pPr>
        <w:autoSpaceDE w:val="0"/>
        <w:autoSpaceDN w:val="0"/>
        <w:adjustRightInd w:val="0"/>
        <w:spacing w:after="0" w:line="240" w:lineRule="auto"/>
        <w:ind w:firstLine="360"/>
        <w:jc w:val="both"/>
        <w:rPr>
          <w:rFonts w:ascii="Times New Roman" w:eastAsia="Times New Roman" w:hAnsi="Times New Roman" w:cs="Times New Roman"/>
          <w:b/>
          <w:caps/>
          <w:lang w:bidi="en-US"/>
        </w:rPr>
      </w:pPr>
      <w:r w:rsidRPr="00A50F32">
        <w:rPr>
          <w:rFonts w:ascii="Times New Roman" w:eastAsia="Times New Roman" w:hAnsi="Times New Roman" w:cs="Times New Roman"/>
          <w:b/>
          <w:caps/>
          <w:noProof/>
        </w:rPr>
        <w:drawing>
          <wp:inline distT="0" distB="0" distL="0" distR="0" wp14:anchorId="6D0C60CC" wp14:editId="0EEA50D2">
            <wp:extent cx="5810250" cy="6553200"/>
            <wp:effectExtent l="0" t="0" r="0" b="0"/>
            <wp:docPr id="4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0" cy="6553200"/>
                    </a:xfrm>
                    <a:prstGeom prst="rect">
                      <a:avLst/>
                    </a:prstGeom>
                    <a:noFill/>
                    <a:ln>
                      <a:noFill/>
                    </a:ln>
                  </pic:spPr>
                </pic:pic>
              </a:graphicData>
            </a:graphic>
          </wp:inline>
        </w:drawing>
      </w:r>
    </w:p>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b/>
          <w:caps/>
          <w:lang w:val="x-none" w:eastAsia="x-none" w:bidi="en-US"/>
        </w:rPr>
      </w:pPr>
    </w:p>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lang w:val="x-none" w:eastAsia="x-none" w:bidi="en-US"/>
        </w:rPr>
        <w:sectPr w:rsidR="00A50F32" w:rsidRPr="00A50F32" w:rsidSect="00A50F32">
          <w:pgSz w:w="12240" w:h="15840"/>
          <w:pgMar w:top="878" w:right="1080" w:bottom="965" w:left="1080" w:header="720" w:footer="720" w:gutter="0"/>
          <w:cols w:space="720"/>
          <w:noEndnote/>
        </w:sectPr>
      </w:pPr>
    </w:p>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b/>
          <w:caps/>
          <w:lang w:val="x-none" w:eastAsia="x-none" w:bidi="en-US"/>
        </w:rPr>
      </w:pPr>
      <w:bookmarkStart w:id="540" w:name="_MON_1261815253"/>
      <w:bookmarkEnd w:id="540"/>
      <w:r w:rsidRPr="00A50F32">
        <w:rPr>
          <w:rFonts w:ascii="Times New Roman" w:eastAsia="Times New Roman" w:hAnsi="Times New Roman" w:cs="Times New Roman"/>
          <w:noProof/>
        </w:rPr>
        <w:drawing>
          <wp:inline distT="0" distB="0" distL="0" distR="0">
            <wp:extent cx="5747385" cy="8681085"/>
            <wp:effectExtent l="0" t="0" r="5715"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t="-146"/>
                    <a:stretch>
                      <a:fillRect/>
                    </a:stretch>
                  </pic:blipFill>
                  <pic:spPr bwMode="auto">
                    <a:xfrm>
                      <a:off x="0" y="0"/>
                      <a:ext cx="5747385" cy="8681085"/>
                    </a:xfrm>
                    <a:prstGeom prst="rect">
                      <a:avLst/>
                    </a:prstGeom>
                    <a:noFill/>
                    <a:ln>
                      <a:noFill/>
                    </a:ln>
                  </pic:spPr>
                </pic:pic>
              </a:graphicData>
            </a:graphic>
          </wp:inline>
        </w:drawing>
      </w:r>
    </w:p>
    <w:p w:rsidR="00A50F32" w:rsidRPr="00A50F32" w:rsidRDefault="00A50F32" w:rsidP="00F6091F">
      <w:pPr>
        <w:tabs>
          <w:tab w:val="center" w:pos="4320"/>
          <w:tab w:val="right" w:pos="8640"/>
        </w:tabs>
        <w:spacing w:after="0" w:line="240" w:lineRule="auto"/>
        <w:jc w:val="both"/>
        <w:rPr>
          <w:rFonts w:ascii="Times New Roman" w:eastAsia="Times New Roman" w:hAnsi="Times New Roman" w:cs="Times New Roman"/>
          <w:lang w:eastAsia="x-none"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noProof/>
        </w:rPr>
        <w:drawing>
          <wp:inline distT="0" distB="0" distL="0" distR="0">
            <wp:extent cx="5700395" cy="1626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00395" cy="1626870"/>
                    </a:xfrm>
                    <a:prstGeom prst="rect">
                      <a:avLst/>
                    </a:prstGeom>
                    <a:noFill/>
                    <a:ln>
                      <a:noFill/>
                    </a:ln>
                  </pic:spPr>
                </pic:pic>
              </a:graphicData>
            </a:graphic>
          </wp:inline>
        </w:drawing>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sz w:val="28"/>
          <w:szCs w:val="28"/>
          <w:lang w:bidi="en-US"/>
        </w:rPr>
      </w:pPr>
      <w:r w:rsidRPr="00A50F32">
        <w:rPr>
          <w:rFonts w:ascii="Times New Roman" w:eastAsia="Times New Roman" w:hAnsi="Times New Roman" w:cs="Times New Roman"/>
          <w:sz w:val="28"/>
          <w:szCs w:val="28"/>
          <w:lang w:bidi="en-US"/>
        </w:rPr>
        <w:t>Note: When selecting chemical-resistant gloves be sure to consult the manufacturer’s recommendations, especially if the gloved hand(s) will be immersed in the chemical.</w:t>
      </w: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r w:rsidRPr="00A50F32">
        <w:rPr>
          <w:rFonts w:ascii="Times New Roman" w:eastAsia="Times New Roman" w:hAnsi="Times New Roman" w:cs="Times New Roman"/>
          <w:lang w:eastAsia="x-none" w:bidi="en-US"/>
        </w:rPr>
        <w:br w:type="page"/>
      </w:r>
    </w:p>
    <w:p w:rsidR="00A50F32" w:rsidRPr="00A50F32" w:rsidRDefault="00A50F32" w:rsidP="00F6091F">
      <w:pPr>
        <w:spacing w:after="200" w:line="276" w:lineRule="auto"/>
        <w:jc w:val="both"/>
        <w:rPr>
          <w:rFonts w:ascii="Times New Roman" w:eastAsia="Times New Roman" w:hAnsi="Times New Roman" w:cs="Times New Roman"/>
          <w:lang w:eastAsia="x-none" w:bidi="en-US"/>
        </w:rPr>
        <w:sectPr w:rsidR="00A50F32" w:rsidRPr="00A50F32" w:rsidSect="00A50F32">
          <w:pgSz w:w="12240" w:h="15840"/>
          <w:pgMar w:top="878" w:right="1080" w:bottom="965" w:left="1080" w:header="720" w:footer="720" w:gutter="0"/>
          <w:cols w:space="720"/>
          <w:noEndnote/>
        </w:sectPr>
      </w:pPr>
    </w:p>
    <w:p w:rsidR="00A50F32" w:rsidRPr="00A50F32" w:rsidRDefault="00A50F32" w:rsidP="00F6091F">
      <w:pPr>
        <w:widowControl w:val="0"/>
        <w:spacing w:after="0" w:line="240" w:lineRule="auto"/>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spacing w:after="0" w:line="240" w:lineRule="auto"/>
        <w:ind w:firstLine="360"/>
        <w:jc w:val="both"/>
        <w:rPr>
          <w:rFonts w:ascii="Times New Roman" w:eastAsia="Times New Roman" w:hAnsi="Times New Roman" w:cs="Times New Roman"/>
          <w:b/>
          <w:sz w:val="20"/>
          <w:szCs w:val="20"/>
          <w:lang w:bidi="en-US"/>
        </w:rPr>
      </w:pPr>
    </w:p>
    <w:p w:rsidR="00A50F32" w:rsidRPr="00A50F32" w:rsidRDefault="00A50F32" w:rsidP="00F6091F">
      <w:pPr>
        <w:widowControl w:val="0"/>
        <w:tabs>
          <w:tab w:val="left" w:pos="-1440"/>
        </w:tabs>
        <w:spacing w:after="0" w:line="240" w:lineRule="auto"/>
        <w:jc w:val="both"/>
        <w:rPr>
          <w:rFonts w:ascii="Times New Roman" w:eastAsia="Times New Roman" w:hAnsi="Times New Roman" w:cs="Times New Roman"/>
          <w:sz w:val="144"/>
          <w:szCs w:val="144"/>
          <w:lang w:bidi="en-US"/>
        </w:rPr>
      </w:pPr>
    </w:p>
    <w:p w:rsidR="00162581" w:rsidRPr="00E122F4" w:rsidRDefault="00162581" w:rsidP="00191EFB">
      <w:pPr>
        <w:shd w:val="clear" w:color="auto" w:fill="FF0000"/>
        <w:spacing w:after="0" w:line="240" w:lineRule="auto"/>
        <w:contextualSpacing/>
        <w:jc w:val="center"/>
        <w:rPr>
          <w:rFonts w:ascii="Times New Roman" w:eastAsia="Times New Roman" w:hAnsi="Times New Roman" w:cs="Times New Roman"/>
          <w:b/>
          <w:color w:val="FFFFFF"/>
          <w:sz w:val="144"/>
          <w:szCs w:val="144"/>
          <w:highlight w:val="green"/>
          <w:lang w:eastAsia="x-none"/>
        </w:rPr>
      </w:pPr>
      <w:r w:rsidRPr="00E122F4">
        <w:rPr>
          <w:rFonts w:ascii="Times New Roman" w:eastAsia="Times New Roman" w:hAnsi="Times New Roman" w:cs="Times New Roman"/>
          <w:b/>
          <w:color w:val="FFFFFF"/>
          <w:sz w:val="144"/>
          <w:szCs w:val="144"/>
          <w:highlight w:val="green"/>
          <w:lang w:eastAsia="x-none"/>
        </w:rPr>
        <w:t>Blank page</w:t>
      </w:r>
    </w:p>
    <w:p w:rsidR="00A50F32" w:rsidRPr="00A50F32" w:rsidRDefault="00A50F32" w:rsidP="00F6091F">
      <w:pPr>
        <w:widowControl w:val="0"/>
        <w:tabs>
          <w:tab w:val="left" w:pos="-1440"/>
        </w:tabs>
        <w:spacing w:after="0" w:line="240" w:lineRule="auto"/>
        <w:ind w:firstLine="720"/>
        <w:jc w:val="both"/>
        <w:rPr>
          <w:rFonts w:ascii="Times New Roman" w:eastAsia="Times New Roman" w:hAnsi="Times New Roman" w:cs="Times New Roman"/>
          <w:lang w:bidi="en-US"/>
        </w:rPr>
      </w:pPr>
    </w:p>
    <w:p w:rsidR="00A50F32" w:rsidRPr="00A50F32" w:rsidRDefault="00A50F32" w:rsidP="00F6091F">
      <w:pPr>
        <w:widowControl w:val="0"/>
        <w:tabs>
          <w:tab w:val="left" w:pos="-1440"/>
        </w:tabs>
        <w:spacing w:after="0" w:line="240" w:lineRule="auto"/>
        <w:ind w:firstLine="720"/>
        <w:jc w:val="both"/>
        <w:rPr>
          <w:rFonts w:ascii="Times New Roman" w:eastAsia="Times New Roman" w:hAnsi="Times New Roman" w:cs="Times New Roman"/>
          <w:lang w:bidi="en-US"/>
        </w:rPr>
      </w:pPr>
    </w:p>
    <w:p w:rsidR="00A50F32" w:rsidRPr="00A50F32" w:rsidRDefault="00A50F32" w:rsidP="00F6091F">
      <w:pPr>
        <w:widowControl w:val="0"/>
        <w:tabs>
          <w:tab w:val="left" w:pos="-1440"/>
        </w:tabs>
        <w:spacing w:after="0" w:line="240" w:lineRule="auto"/>
        <w:ind w:firstLine="720"/>
        <w:jc w:val="both"/>
        <w:rPr>
          <w:rFonts w:ascii="Times New Roman" w:eastAsia="Times New Roman" w:hAnsi="Times New Roman" w:cs="Times New Roman"/>
          <w:lang w:bidi="en-US"/>
        </w:rPr>
      </w:pPr>
    </w:p>
    <w:p w:rsidR="00A50F32" w:rsidRPr="00A50F32" w:rsidRDefault="00A50F32" w:rsidP="00F6091F">
      <w:pPr>
        <w:widowControl w:val="0"/>
        <w:tabs>
          <w:tab w:val="left" w:pos="-1440"/>
        </w:tabs>
        <w:spacing w:after="0" w:line="240" w:lineRule="auto"/>
        <w:ind w:firstLine="72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0" w:line="240" w:lineRule="auto"/>
        <w:ind w:firstLine="360"/>
        <w:jc w:val="both"/>
        <w:rPr>
          <w:rFonts w:ascii="Times New Roman" w:eastAsia="Times New Roman" w:hAnsi="Times New Roman" w:cs="Times New Roman"/>
          <w:lang w:bidi="en-US"/>
        </w:rPr>
      </w:pPr>
    </w:p>
    <w:p w:rsidR="00A50F32" w:rsidRPr="00A50F32" w:rsidRDefault="00A50F32" w:rsidP="00F6091F">
      <w:pPr>
        <w:spacing w:after="200" w:line="276" w:lineRule="auto"/>
        <w:jc w:val="both"/>
        <w:rPr>
          <w:rFonts w:ascii="Times New Roman" w:eastAsia="Calibri" w:hAnsi="Times New Roman" w:cs="Times New Roman"/>
        </w:rPr>
      </w:pPr>
    </w:p>
    <w:p w:rsidR="00A50F32" w:rsidRPr="00A50F32" w:rsidRDefault="00A50F32" w:rsidP="00F6091F">
      <w:pPr>
        <w:tabs>
          <w:tab w:val="left" w:pos="2115"/>
        </w:tabs>
        <w:spacing w:after="100" w:afterAutospacing="1" w:line="276" w:lineRule="auto"/>
        <w:jc w:val="both"/>
        <w:rPr>
          <w:rFonts w:ascii="Times New Roman" w:eastAsia="Calibri" w:hAnsi="Times New Roman" w:cs="Times New Roman"/>
          <w:sz w:val="144"/>
          <w:szCs w:val="144"/>
        </w:rPr>
      </w:pPr>
    </w:p>
    <w:p w:rsidR="00A50F32" w:rsidRPr="00A50F32" w:rsidRDefault="00A50F32" w:rsidP="00F6091F">
      <w:pPr>
        <w:spacing w:after="100" w:afterAutospacing="1" w:line="276" w:lineRule="auto"/>
        <w:jc w:val="both"/>
        <w:rPr>
          <w:rFonts w:ascii="Times New Roman" w:eastAsia="Calibri" w:hAnsi="Times New Roman" w:cs="Times New Roman"/>
          <w:sz w:val="24"/>
          <w:szCs w:val="24"/>
        </w:rPr>
      </w:pPr>
    </w:p>
    <w:p w:rsidR="00A50F32" w:rsidRPr="00A50F32" w:rsidRDefault="00A50F32" w:rsidP="00F6091F">
      <w:pPr>
        <w:spacing w:after="0" w:line="240" w:lineRule="auto"/>
        <w:jc w:val="both"/>
        <w:rPr>
          <w:rFonts w:ascii="Times New Roman" w:eastAsia="Times New Roman" w:hAnsi="Times New Roman" w:cs="Times New Roman"/>
          <w:b/>
          <w:sz w:val="40"/>
          <w:szCs w:val="40"/>
          <w:highlight w:val="darkBlue"/>
          <w:lang w:bidi="en-US"/>
        </w:rPr>
      </w:pPr>
    </w:p>
    <w:p w:rsidR="00A50F32" w:rsidRPr="00A50F32" w:rsidRDefault="00A50F32" w:rsidP="00F6091F">
      <w:pPr>
        <w:spacing w:after="0" w:line="240" w:lineRule="auto"/>
        <w:jc w:val="both"/>
        <w:rPr>
          <w:rFonts w:ascii="Times New Roman" w:eastAsia="Times New Roman" w:hAnsi="Times New Roman" w:cs="Times New Roman"/>
          <w:b/>
          <w:sz w:val="40"/>
          <w:szCs w:val="40"/>
          <w:highlight w:val="darkBlue"/>
          <w:lang w:bidi="en-US"/>
        </w:rPr>
      </w:pPr>
    </w:p>
    <w:p w:rsidR="00A50F32" w:rsidRPr="00A50F32" w:rsidRDefault="00A50F32" w:rsidP="00F6091F">
      <w:pPr>
        <w:pStyle w:val="Heading1"/>
      </w:pPr>
      <w:bookmarkStart w:id="541" w:name="AppendixC"/>
      <w:bookmarkStart w:id="542" w:name="_Toc465420255"/>
      <w:bookmarkStart w:id="543" w:name="_Toc517095094"/>
      <w:r w:rsidRPr="00A50F32">
        <w:t>Appendix C</w:t>
      </w:r>
      <w:bookmarkEnd w:id="542"/>
      <w:bookmarkEnd w:id="543"/>
    </w:p>
    <w:p w:rsidR="00A50F32" w:rsidRPr="00A50F32" w:rsidRDefault="00A50F32" w:rsidP="00F6091F">
      <w:pPr>
        <w:tabs>
          <w:tab w:val="center" w:pos="4320"/>
          <w:tab w:val="right" w:pos="8640"/>
        </w:tabs>
        <w:spacing w:after="0" w:line="240" w:lineRule="auto"/>
        <w:ind w:firstLine="360"/>
        <w:jc w:val="both"/>
        <w:rPr>
          <w:rFonts w:ascii="Times New Roman" w:eastAsia="Times New Roman" w:hAnsi="Times New Roman" w:cs="Times New Roman"/>
          <w:b/>
          <w:sz w:val="28"/>
          <w:szCs w:val="28"/>
          <w:lang w:val="x-none" w:eastAsia="x-none" w:bidi="en-US"/>
        </w:rPr>
      </w:pPr>
      <w:bookmarkStart w:id="544" w:name="_Toc66264692"/>
      <w:bookmarkStart w:id="545" w:name="_Toc66528259"/>
      <w:bookmarkEnd w:id="541"/>
      <w:r w:rsidRPr="00A50F32">
        <w:rPr>
          <w:rFonts w:ascii="Times New Roman" w:eastAsia="Times New Roman" w:hAnsi="Times New Roman" w:cs="Times New Roman"/>
          <w:b/>
          <w:sz w:val="28"/>
          <w:szCs w:val="28"/>
          <w:lang w:val="x-none" w:eastAsia="x-none" w:bidi="en-US"/>
        </w:rPr>
        <w:t>References</w:t>
      </w:r>
      <w:bookmarkEnd w:id="544"/>
      <w:bookmarkEnd w:id="545"/>
    </w:p>
    <w:p w:rsidR="00A50F32" w:rsidRPr="00A50F32" w:rsidRDefault="00A50F32" w:rsidP="00F6091F">
      <w:pPr>
        <w:spacing w:after="0" w:line="240" w:lineRule="auto"/>
        <w:ind w:firstLine="360"/>
        <w:jc w:val="both"/>
        <w:rPr>
          <w:rFonts w:ascii="Times New Roman" w:eastAsia="Times New Roman" w:hAnsi="Times New Roman" w:cs="Times New Roman"/>
          <w:b/>
          <w:lang w:bidi="en-US"/>
        </w:rPr>
      </w:pPr>
    </w:p>
    <w:p w:rsidR="00A50F32" w:rsidRPr="00A50F32" w:rsidRDefault="00A50F32" w:rsidP="00F6091F">
      <w:pPr>
        <w:widowControl w:val="0"/>
        <w:numPr>
          <w:ilvl w:val="0"/>
          <w:numId w:val="85"/>
        </w:numPr>
        <w:spacing w:after="200" w:line="276" w:lineRule="auto"/>
        <w:ind w:right="960"/>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Flammable and Combustible Liquids Code, NFPA</w:t>
      </w:r>
      <w:r w:rsidRPr="00A50F32">
        <w:rPr>
          <w:rFonts w:ascii="Times New Roman" w:eastAsia="Times New Roman" w:hAnsi="Times New Roman" w:cs="Times New Roman"/>
          <w:snapToGrid w:val="0"/>
          <w:sz w:val="24"/>
          <w:szCs w:val="20"/>
        </w:rPr>
        <w:fldChar w:fldCharType="begin"/>
      </w:r>
      <w:r w:rsidRPr="00A50F32">
        <w:rPr>
          <w:rFonts w:ascii="Times New Roman" w:eastAsia="Times New Roman" w:hAnsi="Times New Roman" w:cs="Times New Roman"/>
          <w:snapToGrid w:val="0"/>
          <w:sz w:val="24"/>
          <w:szCs w:val="20"/>
        </w:rPr>
        <w:instrText xml:space="preserve"> XE "NFPA" </w:instrText>
      </w:r>
      <w:r w:rsidRPr="00A50F32">
        <w:rPr>
          <w:rFonts w:ascii="Times New Roman" w:eastAsia="Times New Roman" w:hAnsi="Times New Roman" w:cs="Times New Roman"/>
          <w:snapToGrid w:val="0"/>
          <w:sz w:val="24"/>
          <w:szCs w:val="20"/>
        </w:rPr>
        <w:fldChar w:fldCharType="end"/>
      </w:r>
      <w:r w:rsidRPr="00A50F32">
        <w:rPr>
          <w:rFonts w:ascii="Times New Roman" w:eastAsia="Times New Roman" w:hAnsi="Times New Roman" w:cs="Times New Roman"/>
          <w:snapToGrid w:val="0"/>
          <w:sz w:val="24"/>
          <w:szCs w:val="20"/>
        </w:rPr>
        <w:t xml:space="preserve"> 30, Quincy, MA, 1990.</w:t>
      </w:r>
    </w:p>
    <w:p w:rsidR="00A50F32" w:rsidRPr="00A50F32" w:rsidRDefault="00A50F32" w:rsidP="00F6091F">
      <w:pPr>
        <w:widowControl w:val="0"/>
        <w:numPr>
          <w:ilvl w:val="0"/>
          <w:numId w:val="85"/>
        </w:numPr>
        <w:spacing w:after="200" w:line="276" w:lineRule="auto"/>
        <w:ind w:right="45"/>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Fire Hazard Properties of Flammable Liquids, Gases, and Volatile Solids, NFPA</w:t>
      </w:r>
      <w:r w:rsidRPr="00A50F32">
        <w:rPr>
          <w:rFonts w:ascii="Times New Roman" w:eastAsia="Times New Roman" w:hAnsi="Times New Roman" w:cs="Times New Roman"/>
          <w:snapToGrid w:val="0"/>
          <w:sz w:val="24"/>
          <w:szCs w:val="20"/>
        </w:rPr>
        <w:fldChar w:fldCharType="begin"/>
      </w:r>
      <w:r w:rsidRPr="00A50F32">
        <w:rPr>
          <w:rFonts w:ascii="Times New Roman" w:eastAsia="Times New Roman" w:hAnsi="Times New Roman" w:cs="Times New Roman"/>
          <w:snapToGrid w:val="0"/>
          <w:sz w:val="24"/>
          <w:szCs w:val="20"/>
        </w:rPr>
        <w:instrText xml:space="preserve"> XE "NFPA" </w:instrText>
      </w:r>
      <w:r w:rsidRPr="00A50F32">
        <w:rPr>
          <w:rFonts w:ascii="Times New Roman" w:eastAsia="Times New Roman" w:hAnsi="Times New Roman" w:cs="Times New Roman"/>
          <w:snapToGrid w:val="0"/>
          <w:sz w:val="24"/>
          <w:szCs w:val="20"/>
        </w:rPr>
        <w:fldChar w:fldCharType="end"/>
      </w:r>
      <w:r w:rsidRPr="00A50F32">
        <w:rPr>
          <w:rFonts w:ascii="Times New Roman" w:eastAsia="Times New Roman" w:hAnsi="Times New Roman" w:cs="Times New Roman"/>
          <w:snapToGrid w:val="0"/>
          <w:sz w:val="24"/>
          <w:szCs w:val="20"/>
        </w:rPr>
        <w:t xml:space="preserve"> 325M, National Fire Protection Association</w:t>
      </w:r>
      <w:r w:rsidRPr="00A50F32">
        <w:rPr>
          <w:rFonts w:ascii="Times New Roman" w:eastAsia="Times New Roman" w:hAnsi="Times New Roman" w:cs="Times New Roman"/>
          <w:snapToGrid w:val="0"/>
          <w:sz w:val="24"/>
          <w:szCs w:val="20"/>
        </w:rPr>
        <w:fldChar w:fldCharType="begin"/>
      </w:r>
      <w:r w:rsidRPr="00A50F32">
        <w:rPr>
          <w:rFonts w:ascii="Times New Roman" w:eastAsia="Times New Roman" w:hAnsi="Times New Roman" w:cs="Times New Roman"/>
          <w:snapToGrid w:val="0"/>
          <w:sz w:val="24"/>
          <w:szCs w:val="20"/>
        </w:rPr>
        <w:instrText xml:space="preserve"> XE "National Fire Protection Association" </w:instrText>
      </w:r>
      <w:r w:rsidRPr="00A50F32">
        <w:rPr>
          <w:rFonts w:ascii="Times New Roman" w:eastAsia="Times New Roman" w:hAnsi="Times New Roman" w:cs="Times New Roman"/>
          <w:snapToGrid w:val="0"/>
          <w:sz w:val="24"/>
          <w:szCs w:val="20"/>
        </w:rPr>
        <w:fldChar w:fldCharType="end"/>
      </w:r>
      <w:r w:rsidRPr="00A50F32">
        <w:rPr>
          <w:rFonts w:ascii="Times New Roman" w:eastAsia="Times New Roman" w:hAnsi="Times New Roman" w:cs="Times New Roman"/>
          <w:snapToGrid w:val="0"/>
          <w:sz w:val="24"/>
          <w:szCs w:val="20"/>
        </w:rPr>
        <w:t>, Quincy, NIA, 199 1.</w:t>
      </w:r>
    </w:p>
    <w:p w:rsidR="00A50F32" w:rsidRPr="00A50F32" w:rsidRDefault="00A50F32" w:rsidP="00F6091F">
      <w:pPr>
        <w:widowControl w:val="0"/>
        <w:numPr>
          <w:ilvl w:val="0"/>
          <w:numId w:val="85"/>
        </w:numPr>
        <w:spacing w:after="200" w:line="276" w:lineRule="auto"/>
        <w:ind w:right="45"/>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CRC Handbook of Laboratory Safety, 3d edition, A.K. Furr, editor, CRC Press, Boca Raton, 1990, 243</w:t>
      </w:r>
      <w:r w:rsidRPr="00A50F32">
        <w:rPr>
          <w:rFonts w:ascii="Times New Roman" w:eastAsia="Times New Roman" w:hAnsi="Times New Roman" w:cs="Times New Roman"/>
          <w:snapToGrid w:val="0"/>
          <w:sz w:val="24"/>
          <w:szCs w:val="20"/>
        </w:rPr>
        <w:noBreakHyphen/>
        <w:t>246.</w:t>
      </w:r>
    </w:p>
    <w:p w:rsidR="00A50F32" w:rsidRPr="00A50F32" w:rsidRDefault="00A50F32" w:rsidP="00F6091F">
      <w:pPr>
        <w:numPr>
          <w:ilvl w:val="0"/>
          <w:numId w:val="85"/>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NRC Committee on Hazardous Substances in the Laboratory, Prudent Practices for Handling Hazardous Chemicals</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w:instrText>
      </w:r>
      <w:r w:rsidRPr="00A50F32">
        <w:rPr>
          <w:rFonts w:ascii="Times New Roman" w:eastAsia="Times New Roman" w:hAnsi="Times New Roman" w:cs="Times New Roman"/>
          <w:highlight w:val="lightGray"/>
          <w:lang w:bidi="en-US"/>
        </w:rPr>
        <w:instrText>Hazardous Chemicals</w:instrText>
      </w:r>
      <w:r w:rsidRPr="00A50F32">
        <w:rPr>
          <w:rFonts w:ascii="Times New Roman" w:eastAsia="Times New Roman" w:hAnsi="Times New Roman" w:cs="Times New Roman"/>
          <w:lang w:bidi="en-US"/>
        </w:rPr>
        <w:instrText xml:space="preserve">"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in Laboratories, National Academy Press, D.C., 1981,60</w:t>
      </w:r>
    </w:p>
    <w:p w:rsidR="00A50F32" w:rsidRPr="00A50F32" w:rsidRDefault="00A50F32" w:rsidP="00F6091F">
      <w:pPr>
        <w:numPr>
          <w:ilvl w:val="0"/>
          <w:numId w:val="85"/>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NRC Committee on Hazardous Substances in the Laboratory, Prudent Practices for Disposal of Chemicals from Laboratories, National Academy Press, Washington, D.C., 1983, 73</w:t>
      </w:r>
      <w:r w:rsidRPr="00A50F32">
        <w:rPr>
          <w:rFonts w:ascii="Times New Roman" w:eastAsia="Times New Roman" w:hAnsi="Times New Roman" w:cs="Times New Roman"/>
          <w:lang w:bidi="en-US"/>
        </w:rPr>
        <w:noBreakHyphen/>
        <w:t>76, 242</w:t>
      </w:r>
      <w:r w:rsidRPr="00A50F32">
        <w:rPr>
          <w:rFonts w:ascii="Times New Roman" w:eastAsia="Times New Roman" w:hAnsi="Times New Roman" w:cs="Times New Roman"/>
          <w:lang w:bidi="en-US"/>
        </w:rPr>
        <w:noBreakHyphen/>
        <w:t>246.</w:t>
      </w:r>
    </w:p>
    <w:p w:rsidR="00A50F32" w:rsidRPr="00A50F32" w:rsidRDefault="00A50F32" w:rsidP="00F6091F">
      <w:pPr>
        <w:numPr>
          <w:ilvl w:val="0"/>
          <w:numId w:val="85"/>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CRC Handbook of Laboratory Safety, Y edition, A.K. Furr, editor, CRC Press., Boca Raton,, 1990, 237</w:t>
      </w:r>
      <w:r w:rsidRPr="00A50F32">
        <w:rPr>
          <w:rFonts w:ascii="Times New Roman" w:eastAsia="Times New Roman" w:hAnsi="Times New Roman" w:cs="Times New Roman"/>
          <w:lang w:bidi="en-US"/>
        </w:rPr>
        <w:noBreakHyphen/>
        <w:t>241.3. H.L. Jackson et al., J.Chem. Educ. 47, A1751P 197</w:t>
      </w:r>
    </w:p>
    <w:p w:rsidR="00A50F32" w:rsidRPr="00A50F32" w:rsidRDefault="00A50F32" w:rsidP="00F6091F">
      <w:pPr>
        <w:numPr>
          <w:ilvl w:val="0"/>
          <w:numId w:val="85"/>
        </w:numPr>
        <w:spacing w:after="200" w:line="276" w:lineRule="auto"/>
        <w:jc w:val="both"/>
        <w:rPr>
          <w:rFonts w:ascii="Times New Roman" w:eastAsia="Times New Roman" w:hAnsi="Times New Roman" w:cs="Times New Roman"/>
          <w:lang w:bidi="en-US"/>
        </w:rPr>
      </w:pPr>
      <w:r w:rsidRPr="00A50F32">
        <w:rPr>
          <w:rFonts w:ascii="Times New Roman" w:eastAsia="Times New Roman" w:hAnsi="Times New Roman" w:cs="Times New Roman"/>
          <w:lang w:bidi="en-US"/>
        </w:rPr>
        <w:t>Figures A, B, C: http://www.ilpi.com/msds/ref/peroxide.html: The MSDS</w:t>
      </w:r>
      <w:r w:rsidRPr="00A50F32">
        <w:rPr>
          <w:rFonts w:ascii="Times New Roman" w:eastAsia="Times New Roman" w:hAnsi="Times New Roman" w:cs="Times New Roman"/>
          <w:lang w:bidi="en-US"/>
        </w:rPr>
        <w:fldChar w:fldCharType="begin"/>
      </w:r>
      <w:r w:rsidRPr="00A50F32">
        <w:rPr>
          <w:rFonts w:ascii="Times New Roman" w:eastAsia="Times New Roman" w:hAnsi="Times New Roman" w:cs="Times New Roman"/>
          <w:lang w:bidi="en-US"/>
        </w:rPr>
        <w:instrText xml:space="preserve"> XE "MSDS" </w:instrText>
      </w:r>
      <w:r w:rsidRPr="00A50F32">
        <w:rPr>
          <w:rFonts w:ascii="Times New Roman" w:eastAsia="Times New Roman" w:hAnsi="Times New Roman" w:cs="Times New Roman"/>
          <w:lang w:bidi="en-US"/>
        </w:rPr>
        <w:fldChar w:fldCharType="end"/>
      </w:r>
      <w:r w:rsidRPr="00A50F32">
        <w:rPr>
          <w:rFonts w:ascii="Times New Roman" w:eastAsia="Times New Roman" w:hAnsi="Times New Roman" w:cs="Times New Roman"/>
          <w:lang w:bidi="en-US"/>
        </w:rPr>
        <w:t xml:space="preserve"> Hyper Glossary: Peroxide</w:t>
      </w:r>
    </w:p>
    <w:p w:rsidR="00A50F32" w:rsidRPr="00A50F32" w:rsidRDefault="00A50F32" w:rsidP="00F6091F">
      <w:pPr>
        <w:widowControl w:val="0"/>
        <w:numPr>
          <w:ilvl w:val="0"/>
          <w:numId w:val="85"/>
        </w:numPr>
        <w:spacing w:after="200" w:line="276" w:lineRule="auto"/>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Standard System for the Identification of the Fire Hazards of Materials, NFPA</w:t>
      </w:r>
      <w:r w:rsidRPr="00A50F32">
        <w:rPr>
          <w:rFonts w:ascii="Times New Roman" w:eastAsia="Times New Roman" w:hAnsi="Times New Roman" w:cs="Times New Roman"/>
          <w:snapToGrid w:val="0"/>
          <w:sz w:val="24"/>
          <w:szCs w:val="20"/>
        </w:rPr>
        <w:fldChar w:fldCharType="begin"/>
      </w:r>
      <w:r w:rsidRPr="00A50F32">
        <w:rPr>
          <w:rFonts w:ascii="Times New Roman" w:eastAsia="Times New Roman" w:hAnsi="Times New Roman" w:cs="Times New Roman"/>
          <w:snapToGrid w:val="0"/>
          <w:sz w:val="24"/>
          <w:szCs w:val="20"/>
        </w:rPr>
        <w:instrText xml:space="preserve"> XE "NFPA" </w:instrText>
      </w:r>
      <w:r w:rsidRPr="00A50F32">
        <w:rPr>
          <w:rFonts w:ascii="Times New Roman" w:eastAsia="Times New Roman" w:hAnsi="Times New Roman" w:cs="Times New Roman"/>
          <w:snapToGrid w:val="0"/>
          <w:sz w:val="24"/>
          <w:szCs w:val="20"/>
        </w:rPr>
        <w:fldChar w:fldCharType="end"/>
      </w:r>
      <w:r w:rsidRPr="00A50F32">
        <w:rPr>
          <w:rFonts w:ascii="Times New Roman" w:eastAsia="Times New Roman" w:hAnsi="Times New Roman" w:cs="Times New Roman"/>
          <w:snapToGrid w:val="0"/>
          <w:sz w:val="24"/>
          <w:szCs w:val="20"/>
        </w:rPr>
        <w:t xml:space="preserve"> 704, National Fire Protection Association</w:t>
      </w:r>
      <w:r w:rsidRPr="00A50F32">
        <w:rPr>
          <w:rFonts w:ascii="Times New Roman" w:eastAsia="Times New Roman" w:hAnsi="Times New Roman" w:cs="Times New Roman"/>
          <w:snapToGrid w:val="0"/>
          <w:sz w:val="24"/>
          <w:szCs w:val="20"/>
        </w:rPr>
        <w:fldChar w:fldCharType="begin"/>
      </w:r>
      <w:r w:rsidRPr="00A50F32">
        <w:rPr>
          <w:rFonts w:ascii="Times New Roman" w:eastAsia="Times New Roman" w:hAnsi="Times New Roman" w:cs="Times New Roman"/>
          <w:snapToGrid w:val="0"/>
          <w:sz w:val="24"/>
          <w:szCs w:val="20"/>
        </w:rPr>
        <w:instrText xml:space="preserve"> XE "National Fire Protection Association" </w:instrText>
      </w:r>
      <w:r w:rsidRPr="00A50F32">
        <w:rPr>
          <w:rFonts w:ascii="Times New Roman" w:eastAsia="Times New Roman" w:hAnsi="Times New Roman" w:cs="Times New Roman"/>
          <w:snapToGrid w:val="0"/>
          <w:sz w:val="24"/>
          <w:szCs w:val="20"/>
        </w:rPr>
        <w:fldChar w:fldCharType="end"/>
      </w:r>
      <w:r w:rsidRPr="00A50F32">
        <w:rPr>
          <w:rFonts w:ascii="Times New Roman" w:eastAsia="Times New Roman" w:hAnsi="Times New Roman" w:cs="Times New Roman"/>
          <w:snapToGrid w:val="0"/>
          <w:sz w:val="24"/>
          <w:szCs w:val="20"/>
        </w:rPr>
        <w:t>, Quincy, MA, 1990.</w:t>
      </w:r>
    </w:p>
    <w:p w:rsidR="00A50F32" w:rsidRPr="00A50F32" w:rsidRDefault="00A50F32" w:rsidP="00F6091F">
      <w:pPr>
        <w:widowControl w:val="0"/>
        <w:numPr>
          <w:ilvl w:val="0"/>
          <w:numId w:val="85"/>
        </w:numPr>
        <w:spacing w:after="200" w:line="276" w:lineRule="auto"/>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Safe Storage of Laboratory Chemicals, 2nd edition, D.A. Pipetone, editor, Wiley, New York, 1991, 43</w:t>
      </w:r>
      <w:r w:rsidRPr="00A50F32">
        <w:rPr>
          <w:rFonts w:ascii="Times New Roman" w:eastAsia="Times New Roman" w:hAnsi="Times New Roman" w:cs="Times New Roman"/>
          <w:snapToGrid w:val="0"/>
          <w:sz w:val="24"/>
          <w:szCs w:val="20"/>
        </w:rPr>
        <w:noBreakHyphen/>
        <w:t>45.</w:t>
      </w:r>
    </w:p>
    <w:p w:rsidR="00A50F32" w:rsidRPr="00A50F32" w:rsidRDefault="00A50F32" w:rsidP="00F6091F">
      <w:pPr>
        <w:widowControl w:val="0"/>
        <w:numPr>
          <w:ilvl w:val="0"/>
          <w:numId w:val="85"/>
        </w:numPr>
        <w:tabs>
          <w:tab w:val="left" w:pos="1470"/>
          <w:tab w:val="left" w:pos="1800"/>
          <w:tab w:val="left" w:pos="1850"/>
          <w:tab w:val="left" w:pos="9495"/>
          <w:tab w:val="left" w:pos="9846"/>
          <w:tab w:val="right" w:pos="10403"/>
        </w:tabs>
        <w:spacing w:after="200" w:line="276" w:lineRule="auto"/>
        <w:ind w:right="45"/>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CRC Handbook of Laboratory Safety, 3d edition, A.K. Furr, editor, CRC Press, Boca Raton, 1990, 216</w:t>
      </w:r>
      <w:r w:rsidRPr="00A50F32">
        <w:rPr>
          <w:rFonts w:ascii="Times New Roman" w:eastAsia="Times New Roman" w:hAnsi="Times New Roman" w:cs="Times New Roman"/>
          <w:snapToGrid w:val="0"/>
          <w:sz w:val="24"/>
          <w:szCs w:val="20"/>
        </w:rPr>
        <w:noBreakHyphen/>
        <w:t>221, 3 85.</w:t>
      </w:r>
    </w:p>
    <w:p w:rsidR="00A50F32" w:rsidRPr="00A50F32" w:rsidRDefault="00A50F32" w:rsidP="00F6091F">
      <w:pPr>
        <w:widowControl w:val="0"/>
        <w:numPr>
          <w:ilvl w:val="0"/>
          <w:numId w:val="85"/>
        </w:numPr>
        <w:tabs>
          <w:tab w:val="left" w:pos="1470"/>
          <w:tab w:val="left" w:pos="1800"/>
          <w:tab w:val="left" w:pos="1850"/>
          <w:tab w:val="left" w:pos="9495"/>
          <w:tab w:val="left" w:pos="9846"/>
          <w:tab w:val="right" w:pos="10403"/>
        </w:tabs>
        <w:spacing w:after="200" w:line="276" w:lineRule="auto"/>
        <w:ind w:right="45"/>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Laboratory Safety Standard, City University of New York, August 10, 2010.</w:t>
      </w:r>
    </w:p>
    <w:p w:rsidR="00A50F32" w:rsidRPr="00A50F32" w:rsidRDefault="00A50F32" w:rsidP="00F6091F">
      <w:pPr>
        <w:widowControl w:val="0"/>
        <w:numPr>
          <w:ilvl w:val="0"/>
          <w:numId w:val="85"/>
        </w:numPr>
        <w:tabs>
          <w:tab w:val="left" w:pos="1470"/>
          <w:tab w:val="left" w:pos="1800"/>
          <w:tab w:val="left" w:pos="1850"/>
          <w:tab w:val="left" w:pos="9495"/>
          <w:tab w:val="left" w:pos="9846"/>
          <w:tab w:val="right" w:pos="10403"/>
        </w:tabs>
        <w:spacing w:after="200" w:line="276" w:lineRule="auto"/>
        <w:ind w:right="45"/>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Improving safety in the Chemical Laboratory: A Practical Guide, 2</w:t>
      </w:r>
      <w:r w:rsidRPr="00A50F32">
        <w:rPr>
          <w:rFonts w:ascii="Times New Roman" w:eastAsia="Times New Roman" w:hAnsi="Times New Roman" w:cs="Times New Roman"/>
          <w:snapToGrid w:val="0"/>
          <w:sz w:val="24"/>
          <w:szCs w:val="16"/>
        </w:rPr>
        <w:t xml:space="preserve">nd </w:t>
      </w:r>
      <w:r w:rsidRPr="00A50F32">
        <w:rPr>
          <w:rFonts w:ascii="Times New Roman" w:eastAsia="Times New Roman" w:hAnsi="Times New Roman" w:cs="Times New Roman"/>
          <w:snapToGrid w:val="0"/>
          <w:sz w:val="24"/>
          <w:szCs w:val="20"/>
        </w:rPr>
        <w:t>edition, J.A. Young, editor, Wiley, New York, 1991, 130.</w:t>
      </w:r>
    </w:p>
    <w:p w:rsidR="00A50F32" w:rsidRPr="00A50F32" w:rsidRDefault="00A50F32" w:rsidP="00F6091F">
      <w:pPr>
        <w:widowControl w:val="0"/>
        <w:numPr>
          <w:ilvl w:val="0"/>
          <w:numId w:val="85"/>
        </w:numPr>
        <w:tabs>
          <w:tab w:val="left" w:pos="1470"/>
          <w:tab w:val="left" w:pos="1520"/>
          <w:tab w:val="left" w:pos="2505"/>
          <w:tab w:val="right" w:pos="3038"/>
          <w:tab w:val="right" w:pos="7153"/>
        </w:tabs>
        <w:spacing w:after="200" w:line="276" w:lineRule="auto"/>
        <w:ind w:right="3690"/>
        <w:jc w:val="both"/>
        <w:rPr>
          <w:rFonts w:ascii="Times New Roman" w:eastAsia="Times New Roman" w:hAnsi="Times New Roman" w:cs="Times New Roman"/>
          <w:snapToGrid w:val="0"/>
          <w:sz w:val="24"/>
          <w:szCs w:val="20"/>
        </w:rPr>
      </w:pPr>
      <w:r w:rsidRPr="00A50F32">
        <w:rPr>
          <w:rFonts w:ascii="Times New Roman" w:eastAsia="Times New Roman" w:hAnsi="Times New Roman" w:cs="Times New Roman"/>
          <w:snapToGrid w:val="0"/>
          <w:sz w:val="24"/>
          <w:szCs w:val="20"/>
        </w:rPr>
        <w:t xml:space="preserve">Catalog of Teratogenic Agents, Shepherd, 1992. </w:t>
      </w:r>
    </w:p>
    <w:p w:rsidR="00A50F32" w:rsidRPr="00A50F32" w:rsidRDefault="00A50F32" w:rsidP="00F6091F">
      <w:pPr>
        <w:widowControl w:val="0"/>
        <w:numPr>
          <w:ilvl w:val="0"/>
          <w:numId w:val="85"/>
        </w:numPr>
        <w:tabs>
          <w:tab w:val="right" w:pos="488"/>
          <w:tab w:val="left" w:pos="1320"/>
          <w:tab w:val="left" w:pos="1650"/>
          <w:tab w:val="left" w:pos="1700"/>
        </w:tabs>
        <w:spacing w:after="200" w:line="276" w:lineRule="auto"/>
        <w:ind w:right="45"/>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 xml:space="preserve">Bretherick's Handbook of reactive Chemical Hazards, 4 </w:t>
      </w:r>
      <w:r w:rsidRPr="00A50F32">
        <w:rPr>
          <w:rFonts w:ascii="Times New Roman" w:eastAsia="Times New Roman" w:hAnsi="Times New Roman" w:cs="Times New Roman"/>
          <w:snapToGrid w:val="0"/>
          <w:sz w:val="24"/>
          <w:szCs w:val="16"/>
        </w:rPr>
        <w:t xml:space="preserve">TH </w:t>
      </w:r>
      <w:r w:rsidRPr="00A50F32">
        <w:rPr>
          <w:rFonts w:ascii="Times New Roman" w:eastAsia="Times New Roman" w:hAnsi="Times New Roman" w:cs="Times New Roman"/>
          <w:snapToGrid w:val="0"/>
          <w:sz w:val="24"/>
        </w:rPr>
        <w:t>edition, Butterworths, London Boston, 1990.</w:t>
      </w:r>
    </w:p>
    <w:p w:rsidR="00A50F32" w:rsidRPr="00A50F32" w:rsidRDefault="00A50F32" w:rsidP="00F6091F">
      <w:pPr>
        <w:widowControl w:val="0"/>
        <w:numPr>
          <w:ilvl w:val="0"/>
          <w:numId w:val="85"/>
        </w:numPr>
        <w:tabs>
          <w:tab w:val="right" w:pos="488"/>
          <w:tab w:val="left" w:pos="1320"/>
          <w:tab w:val="left" w:pos="1650"/>
          <w:tab w:val="left" w:pos="1700"/>
        </w:tabs>
        <w:spacing w:after="200" w:line="276" w:lineRule="auto"/>
        <w:ind w:right="45"/>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Hazardous Chemicals Data, NFPA 49, National Fire Protection Association, Quincy, MA, 199 1.</w:t>
      </w:r>
    </w:p>
    <w:p w:rsidR="00A50F32" w:rsidRPr="00A50F32" w:rsidRDefault="00A50F32" w:rsidP="00F6091F">
      <w:pPr>
        <w:widowControl w:val="0"/>
        <w:numPr>
          <w:ilvl w:val="0"/>
          <w:numId w:val="85"/>
        </w:numPr>
        <w:tabs>
          <w:tab w:val="right" w:pos="488"/>
          <w:tab w:val="left" w:pos="1320"/>
          <w:tab w:val="left" w:pos="1650"/>
          <w:tab w:val="left" w:pos="1700"/>
        </w:tabs>
        <w:spacing w:after="200" w:line="276" w:lineRule="auto"/>
        <w:ind w:right="45"/>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Manual of Hazardous Chemical Reactions, NFPA 491 M, National Fire Protection Association, Quincy, MA, 1991.</w:t>
      </w:r>
    </w:p>
    <w:p w:rsidR="00A50F32" w:rsidRPr="00A50F32" w:rsidRDefault="00A50F32" w:rsidP="00F6091F">
      <w:pPr>
        <w:widowControl w:val="0"/>
        <w:numPr>
          <w:ilvl w:val="0"/>
          <w:numId w:val="85"/>
        </w:numPr>
        <w:tabs>
          <w:tab w:val="right" w:pos="488"/>
          <w:tab w:val="left" w:pos="1320"/>
          <w:tab w:val="left" w:pos="1650"/>
          <w:tab w:val="left" w:pos="1700"/>
        </w:tabs>
        <w:spacing w:after="200" w:line="276" w:lineRule="auto"/>
        <w:ind w:right="45"/>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NRC Committee on Hazardous Substances in the Laboratory, Prudent Practices for Disposal of Chemicals from Laboratories, National Academy Press, Washington, D.C., 1983, 236</w:t>
      </w:r>
      <w:r w:rsidRPr="00A50F32">
        <w:rPr>
          <w:rFonts w:ascii="Times New Roman" w:eastAsia="Times New Roman" w:hAnsi="Times New Roman" w:cs="Times New Roman"/>
          <w:snapToGrid w:val="0"/>
          <w:sz w:val="24"/>
        </w:rPr>
        <w:noBreakHyphen/>
        <w:t>238.</w:t>
      </w:r>
    </w:p>
    <w:p w:rsidR="00A50F32" w:rsidRPr="00A50F32" w:rsidRDefault="00A50F32" w:rsidP="00F6091F">
      <w:pPr>
        <w:widowControl w:val="0"/>
        <w:numPr>
          <w:ilvl w:val="0"/>
          <w:numId w:val="85"/>
        </w:numPr>
        <w:tabs>
          <w:tab w:val="right" w:pos="488"/>
          <w:tab w:val="left" w:pos="1320"/>
          <w:tab w:val="left" w:pos="1650"/>
          <w:tab w:val="left" w:pos="1700"/>
        </w:tabs>
        <w:spacing w:after="200" w:line="276" w:lineRule="auto"/>
        <w:ind w:right="45"/>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 xml:space="preserve">CRC Handbook of Laboratory Safety, </w:t>
      </w:r>
      <w:r w:rsidRPr="00A50F32">
        <w:rPr>
          <w:rFonts w:ascii="Times New Roman" w:eastAsia="Times New Roman" w:hAnsi="Times New Roman" w:cs="Times New Roman"/>
          <w:snapToGrid w:val="0"/>
          <w:sz w:val="24"/>
          <w:szCs w:val="26"/>
        </w:rPr>
        <w:t xml:space="preserve">P </w:t>
      </w:r>
      <w:r w:rsidRPr="00A50F32">
        <w:rPr>
          <w:rFonts w:ascii="Times New Roman" w:eastAsia="Times New Roman" w:hAnsi="Times New Roman" w:cs="Times New Roman"/>
          <w:snapToGrid w:val="0"/>
          <w:sz w:val="24"/>
        </w:rPr>
        <w:t>edition, A.K. Furr, editor, CRC Press, Boca Raton, 1990, 232.</w:t>
      </w:r>
    </w:p>
    <w:p w:rsidR="00A50F32" w:rsidRPr="00A50F32" w:rsidRDefault="00A50F32" w:rsidP="00F6091F">
      <w:pPr>
        <w:widowControl w:val="0"/>
        <w:numPr>
          <w:ilvl w:val="0"/>
          <w:numId w:val="85"/>
        </w:numPr>
        <w:tabs>
          <w:tab w:val="left" w:pos="2190"/>
          <w:tab w:val="left" w:pos="2240"/>
          <w:tab w:val="left" w:pos="2505"/>
          <w:tab w:val="right" w:pos="3038"/>
          <w:tab w:val="right" w:pos="10589"/>
        </w:tabs>
        <w:spacing w:after="200" w:line="276" w:lineRule="auto"/>
        <w:ind w:right="375"/>
        <w:jc w:val="both"/>
        <w:rPr>
          <w:rFonts w:ascii="Times New Roman" w:eastAsia="Times New Roman" w:hAnsi="Times New Roman" w:cs="Times New Roman"/>
          <w:snapToGrid w:val="0"/>
          <w:sz w:val="24"/>
          <w:szCs w:val="26"/>
        </w:rPr>
      </w:pPr>
      <w:r w:rsidRPr="00A50F32">
        <w:rPr>
          <w:rFonts w:ascii="Times New Roman" w:eastAsia="Times New Roman" w:hAnsi="Times New Roman" w:cs="Times New Roman"/>
          <w:snapToGrid w:val="0"/>
          <w:sz w:val="24"/>
          <w:szCs w:val="26"/>
        </w:rPr>
        <w:t>NRC Committee on Hazardous Substances in the Laboratory,</w:t>
      </w:r>
    </w:p>
    <w:p w:rsidR="00A50F32" w:rsidRPr="00A50F32" w:rsidRDefault="00A50F32" w:rsidP="00F6091F">
      <w:pPr>
        <w:widowControl w:val="0"/>
        <w:numPr>
          <w:ilvl w:val="0"/>
          <w:numId w:val="85"/>
        </w:numPr>
        <w:tabs>
          <w:tab w:val="left" w:pos="2190"/>
          <w:tab w:val="left" w:pos="2240"/>
          <w:tab w:val="left" w:pos="2505"/>
          <w:tab w:val="right" w:pos="3038"/>
          <w:tab w:val="right" w:pos="10589"/>
        </w:tabs>
        <w:spacing w:after="200" w:line="276" w:lineRule="auto"/>
        <w:ind w:right="375"/>
        <w:jc w:val="both"/>
        <w:rPr>
          <w:rFonts w:ascii="Times New Roman" w:eastAsia="Times New Roman" w:hAnsi="Times New Roman" w:cs="Times New Roman"/>
          <w:snapToGrid w:val="0"/>
          <w:sz w:val="24"/>
          <w:szCs w:val="26"/>
        </w:rPr>
      </w:pPr>
      <w:r w:rsidRPr="00A50F32">
        <w:rPr>
          <w:rFonts w:ascii="Times New Roman" w:eastAsia="Times New Roman" w:hAnsi="Times New Roman" w:cs="Times New Roman"/>
          <w:snapToGrid w:val="0"/>
          <w:sz w:val="24"/>
          <w:szCs w:val="26"/>
        </w:rPr>
        <w:t>Prudent Practices for Disposal of Chemicals from Laboratories,</w:t>
      </w:r>
    </w:p>
    <w:p w:rsidR="00A50F32" w:rsidRPr="00A50F32" w:rsidRDefault="00A50F32" w:rsidP="00F6091F">
      <w:pPr>
        <w:widowControl w:val="0"/>
        <w:numPr>
          <w:ilvl w:val="0"/>
          <w:numId w:val="85"/>
        </w:numPr>
        <w:tabs>
          <w:tab w:val="right" w:pos="488"/>
          <w:tab w:val="left" w:pos="2505"/>
        </w:tabs>
        <w:spacing w:after="200" w:line="276" w:lineRule="auto"/>
        <w:ind w:right="45"/>
        <w:jc w:val="both"/>
        <w:rPr>
          <w:rFonts w:ascii="Times New Roman" w:eastAsia="Times New Roman" w:hAnsi="Times New Roman" w:cs="Times New Roman"/>
          <w:snapToGrid w:val="0"/>
          <w:sz w:val="24"/>
          <w:szCs w:val="26"/>
        </w:rPr>
      </w:pPr>
      <w:r w:rsidRPr="00A50F32">
        <w:rPr>
          <w:rFonts w:ascii="Times New Roman" w:eastAsia="Times New Roman" w:hAnsi="Times New Roman" w:cs="Times New Roman"/>
          <w:snapToGrid w:val="0"/>
          <w:sz w:val="24"/>
          <w:szCs w:val="26"/>
        </w:rPr>
        <w:t>National Academy Press, Washington, D.C., 1983, 73</w:t>
      </w:r>
      <w:r w:rsidRPr="00A50F32">
        <w:rPr>
          <w:rFonts w:ascii="Times New Roman" w:eastAsia="Times New Roman" w:hAnsi="Times New Roman" w:cs="Times New Roman"/>
          <w:snapToGrid w:val="0"/>
          <w:sz w:val="24"/>
          <w:szCs w:val="26"/>
        </w:rPr>
        <w:noBreakHyphen/>
        <w:t>76, 242</w:t>
      </w:r>
      <w:r w:rsidRPr="00A50F32">
        <w:rPr>
          <w:rFonts w:ascii="Times New Roman" w:eastAsia="Times New Roman" w:hAnsi="Times New Roman" w:cs="Times New Roman"/>
          <w:snapToGrid w:val="0"/>
          <w:sz w:val="24"/>
          <w:szCs w:val="26"/>
        </w:rPr>
        <w:noBreakHyphen/>
        <w:t>246.</w:t>
      </w:r>
    </w:p>
    <w:p w:rsidR="00A50F32" w:rsidRPr="00A50F32" w:rsidRDefault="00A50F32" w:rsidP="00F6091F">
      <w:pPr>
        <w:widowControl w:val="0"/>
        <w:numPr>
          <w:ilvl w:val="0"/>
          <w:numId w:val="85"/>
        </w:numPr>
        <w:tabs>
          <w:tab w:val="left" w:pos="2100"/>
          <w:tab w:val="left" w:pos="2160"/>
          <w:tab w:val="right" w:pos="10238"/>
        </w:tabs>
        <w:spacing w:after="200" w:line="276" w:lineRule="auto"/>
        <w:ind w:right="165"/>
        <w:jc w:val="both"/>
        <w:rPr>
          <w:rFonts w:ascii="Times New Roman" w:eastAsia="Times New Roman" w:hAnsi="Times New Roman" w:cs="Times New Roman"/>
          <w:snapToGrid w:val="0"/>
          <w:sz w:val="24"/>
          <w:szCs w:val="26"/>
        </w:rPr>
      </w:pPr>
      <w:r w:rsidRPr="00A50F32">
        <w:rPr>
          <w:rFonts w:ascii="Times New Roman" w:eastAsia="Times New Roman" w:hAnsi="Times New Roman" w:cs="Times New Roman"/>
          <w:snapToGrid w:val="0"/>
          <w:sz w:val="24"/>
          <w:szCs w:val="26"/>
        </w:rPr>
        <w:t xml:space="preserve">CRC Handbook of Laboratory Safety, </w:t>
      </w:r>
      <w:r w:rsidRPr="00A50F32">
        <w:rPr>
          <w:rFonts w:ascii="Times New Roman" w:eastAsia="Times New Roman" w:hAnsi="Times New Roman" w:cs="Times New Roman"/>
          <w:snapToGrid w:val="0"/>
          <w:sz w:val="24"/>
          <w:szCs w:val="30"/>
        </w:rPr>
        <w:t xml:space="preserve">Y </w:t>
      </w:r>
      <w:r w:rsidRPr="00A50F32">
        <w:rPr>
          <w:rFonts w:ascii="Times New Roman" w:eastAsia="Times New Roman" w:hAnsi="Times New Roman" w:cs="Times New Roman"/>
          <w:snapToGrid w:val="0"/>
          <w:sz w:val="24"/>
          <w:szCs w:val="26"/>
        </w:rPr>
        <w:t>edition, A.K. Furr, editor,</w:t>
      </w:r>
    </w:p>
    <w:p w:rsidR="00A50F32" w:rsidRPr="00A50F32" w:rsidRDefault="00162581" w:rsidP="00F6091F">
      <w:pPr>
        <w:widowControl w:val="0"/>
        <w:numPr>
          <w:ilvl w:val="0"/>
          <w:numId w:val="85"/>
        </w:numPr>
        <w:tabs>
          <w:tab w:val="right" w:pos="488"/>
          <w:tab w:val="left" w:pos="2505"/>
        </w:tabs>
        <w:spacing w:after="200" w:line="276" w:lineRule="auto"/>
        <w:ind w:right="45"/>
        <w:jc w:val="both"/>
        <w:rPr>
          <w:rFonts w:ascii="Times New Roman" w:eastAsia="Times New Roman" w:hAnsi="Times New Roman" w:cs="Times New Roman"/>
          <w:snapToGrid w:val="0"/>
          <w:sz w:val="24"/>
          <w:szCs w:val="26"/>
        </w:rPr>
      </w:pPr>
      <w:r>
        <w:rPr>
          <w:rFonts w:ascii="Times New Roman" w:eastAsia="Times New Roman" w:hAnsi="Times New Roman" w:cs="Times New Roman"/>
          <w:snapToGrid w:val="0"/>
          <w:sz w:val="24"/>
          <w:szCs w:val="26"/>
        </w:rPr>
        <w:t>CRC Press. Boca Raton</w:t>
      </w:r>
      <w:r w:rsidR="00A50F32" w:rsidRPr="00A50F32">
        <w:rPr>
          <w:rFonts w:ascii="Times New Roman" w:eastAsia="Times New Roman" w:hAnsi="Times New Roman" w:cs="Times New Roman"/>
          <w:snapToGrid w:val="0"/>
          <w:sz w:val="24"/>
          <w:szCs w:val="26"/>
        </w:rPr>
        <w:t>, 1990, 237</w:t>
      </w:r>
      <w:r w:rsidR="00A50F32" w:rsidRPr="00A50F32">
        <w:rPr>
          <w:rFonts w:ascii="Times New Roman" w:eastAsia="Times New Roman" w:hAnsi="Times New Roman" w:cs="Times New Roman"/>
          <w:snapToGrid w:val="0"/>
          <w:sz w:val="24"/>
          <w:szCs w:val="26"/>
        </w:rPr>
        <w:noBreakHyphen/>
        <w:t>241.</w:t>
      </w:r>
    </w:p>
    <w:p w:rsidR="00A50F32" w:rsidRPr="00A50F32" w:rsidRDefault="00162581" w:rsidP="00F6091F">
      <w:pPr>
        <w:widowControl w:val="0"/>
        <w:numPr>
          <w:ilvl w:val="0"/>
          <w:numId w:val="85"/>
        </w:numPr>
        <w:tabs>
          <w:tab w:val="left" w:pos="2100"/>
          <w:tab w:val="left" w:pos="2160"/>
          <w:tab w:val="right" w:pos="10238"/>
        </w:tabs>
        <w:spacing w:after="200" w:line="276" w:lineRule="auto"/>
        <w:ind w:right="165"/>
        <w:jc w:val="both"/>
        <w:rPr>
          <w:rFonts w:ascii="Times New Roman" w:eastAsia="Times New Roman" w:hAnsi="Times New Roman" w:cs="Times New Roman"/>
          <w:snapToGrid w:val="0"/>
          <w:sz w:val="24"/>
          <w:szCs w:val="26"/>
        </w:rPr>
      </w:pPr>
      <w:r>
        <w:rPr>
          <w:rFonts w:ascii="Times New Roman" w:eastAsia="Times New Roman" w:hAnsi="Times New Roman" w:cs="Times New Roman"/>
          <w:snapToGrid w:val="0"/>
          <w:sz w:val="24"/>
          <w:szCs w:val="26"/>
        </w:rPr>
        <w:t>H.L. Jackson et al.</w:t>
      </w:r>
      <w:r w:rsidR="00A50F32" w:rsidRPr="00A50F32">
        <w:rPr>
          <w:rFonts w:ascii="Times New Roman" w:eastAsia="Times New Roman" w:hAnsi="Times New Roman" w:cs="Times New Roman"/>
          <w:snapToGrid w:val="0"/>
          <w:sz w:val="24"/>
          <w:szCs w:val="26"/>
        </w:rPr>
        <w:t>, J.Chem. Educ. 47, A1751P 197</w:t>
      </w:r>
    </w:p>
    <w:p w:rsidR="00A50F32" w:rsidRPr="00A50F32" w:rsidRDefault="00A50F32" w:rsidP="00F6091F">
      <w:pPr>
        <w:widowControl w:val="0"/>
        <w:numPr>
          <w:ilvl w:val="0"/>
          <w:numId w:val="85"/>
        </w:numPr>
        <w:tabs>
          <w:tab w:val="left" w:pos="45"/>
          <w:tab w:val="left" w:pos="345"/>
          <w:tab w:val="left" w:pos="847"/>
          <w:tab w:val="left" w:pos="2505"/>
          <w:tab w:val="right" w:pos="3038"/>
        </w:tabs>
        <w:spacing w:after="200" w:line="276" w:lineRule="auto"/>
        <w:ind w:right="1459"/>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Bretherick's Handbook of Reactive Chemical Hazards, 4* edition, Butterworths, London</w:t>
      </w:r>
      <w:r w:rsidRPr="00A50F32">
        <w:rPr>
          <w:rFonts w:ascii="Times New Roman" w:eastAsia="Times New Roman" w:hAnsi="Times New Roman" w:cs="Times New Roman"/>
          <w:snapToGrid w:val="0"/>
          <w:sz w:val="24"/>
        </w:rPr>
        <w:noBreakHyphen/>
        <w:t>Boston, 1990.</w:t>
      </w:r>
    </w:p>
    <w:p w:rsidR="00A50F32" w:rsidRPr="00A50F32" w:rsidRDefault="00A50F32" w:rsidP="00F6091F">
      <w:pPr>
        <w:widowControl w:val="0"/>
        <w:numPr>
          <w:ilvl w:val="0"/>
          <w:numId w:val="85"/>
        </w:numPr>
        <w:tabs>
          <w:tab w:val="left" w:pos="45"/>
          <w:tab w:val="left" w:pos="345"/>
          <w:tab w:val="left" w:pos="847"/>
          <w:tab w:val="left" w:pos="2505"/>
          <w:tab w:val="right" w:pos="3038"/>
        </w:tabs>
        <w:spacing w:after="200" w:line="276" w:lineRule="auto"/>
        <w:ind w:right="1459"/>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Hazardous Chemicals Data, NFPA 49, National Fire Protection Association, Quincy, MA, 199 1.</w:t>
      </w:r>
    </w:p>
    <w:p w:rsidR="00A50F32" w:rsidRPr="00A50F32" w:rsidRDefault="00A50F32" w:rsidP="00F6091F">
      <w:pPr>
        <w:widowControl w:val="0"/>
        <w:numPr>
          <w:ilvl w:val="0"/>
          <w:numId w:val="85"/>
        </w:numPr>
        <w:tabs>
          <w:tab w:val="left" w:pos="45"/>
          <w:tab w:val="left" w:pos="300"/>
          <w:tab w:val="right" w:pos="488"/>
          <w:tab w:val="left" w:pos="787"/>
        </w:tabs>
        <w:spacing w:after="200" w:line="276" w:lineRule="auto"/>
        <w:ind w:right="1684"/>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Manual of Hazardous Chemical Reactions, NFPA 491M, National Fire Protection Association, Quincy, MA, 1991.</w:t>
      </w:r>
    </w:p>
    <w:p w:rsidR="00A50F32" w:rsidRPr="00A50F32" w:rsidRDefault="00A50F32" w:rsidP="00F6091F">
      <w:pPr>
        <w:widowControl w:val="0"/>
        <w:numPr>
          <w:ilvl w:val="0"/>
          <w:numId w:val="85"/>
        </w:numPr>
        <w:tabs>
          <w:tab w:val="left" w:pos="45"/>
          <w:tab w:val="left" w:pos="390"/>
          <w:tab w:val="left" w:pos="877"/>
          <w:tab w:val="left" w:pos="2100"/>
          <w:tab w:val="right" w:pos="10238"/>
        </w:tabs>
        <w:spacing w:after="200" w:line="276" w:lineRule="auto"/>
        <w:ind w:right="1534"/>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NRC Committee on Hazardous substances in the Laboratory, Prudent Practices for Handling Hazardous Chemicals in Laboratories, National Academy Press, Washington, D.C., 1981, 73</w:t>
      </w:r>
      <w:r w:rsidRPr="00A50F32">
        <w:rPr>
          <w:rFonts w:ascii="Times New Roman" w:eastAsia="Times New Roman" w:hAnsi="Times New Roman" w:cs="Times New Roman"/>
          <w:snapToGrid w:val="0"/>
          <w:sz w:val="24"/>
        </w:rPr>
        <w:noBreakHyphen/>
        <w:t>74.</w:t>
      </w:r>
    </w:p>
    <w:p w:rsidR="00A50F32" w:rsidRPr="00A50F32" w:rsidRDefault="00A50F32" w:rsidP="00F6091F">
      <w:pPr>
        <w:widowControl w:val="0"/>
        <w:numPr>
          <w:ilvl w:val="0"/>
          <w:numId w:val="85"/>
        </w:numPr>
        <w:tabs>
          <w:tab w:val="left" w:pos="45"/>
          <w:tab w:val="left" w:pos="390"/>
          <w:tab w:val="left" w:pos="877"/>
          <w:tab w:val="left" w:pos="2100"/>
          <w:tab w:val="right" w:pos="10238"/>
        </w:tabs>
        <w:spacing w:after="200" w:line="276" w:lineRule="auto"/>
        <w:ind w:right="1534"/>
        <w:jc w:val="both"/>
        <w:rPr>
          <w:rFonts w:ascii="Times New Roman" w:eastAsia="Times New Roman" w:hAnsi="Times New Roman" w:cs="Times New Roman"/>
          <w:snapToGrid w:val="0"/>
          <w:sz w:val="24"/>
        </w:rPr>
      </w:pPr>
      <w:r w:rsidRPr="00A50F32">
        <w:rPr>
          <w:rFonts w:ascii="Times New Roman" w:eastAsia="Times New Roman" w:hAnsi="Times New Roman" w:cs="Times New Roman"/>
          <w:snapToGrid w:val="0"/>
          <w:sz w:val="24"/>
        </w:rPr>
        <w:t>NRC Committee on Hazardous Substances in the Laboratory, Prudent Practices for Disposal of Chemicals from Laboratories, Nati6nal Academy Press, Washington, D.C., 1983, 232</w:t>
      </w:r>
      <w:r w:rsidRPr="00A50F32">
        <w:rPr>
          <w:rFonts w:ascii="Times New Roman" w:eastAsia="Times New Roman" w:hAnsi="Times New Roman" w:cs="Times New Roman"/>
          <w:snapToGrid w:val="0"/>
          <w:sz w:val="24"/>
        </w:rPr>
        <w:noBreakHyphen/>
        <w:t>235.</w:t>
      </w:r>
    </w:p>
    <w:p w:rsidR="00A50F32" w:rsidRPr="00A50F32" w:rsidRDefault="00A50F32" w:rsidP="00F6091F">
      <w:pPr>
        <w:widowControl w:val="0"/>
        <w:numPr>
          <w:ilvl w:val="0"/>
          <w:numId w:val="85"/>
        </w:numPr>
        <w:tabs>
          <w:tab w:val="left" w:pos="465"/>
          <w:tab w:val="left" w:pos="690"/>
          <w:tab w:val="left" w:pos="801"/>
          <w:tab w:val="left" w:pos="937"/>
          <w:tab w:val="left" w:pos="1011"/>
          <w:tab w:val="left" w:pos="1146"/>
          <w:tab w:val="left" w:pos="2061"/>
          <w:tab w:val="left" w:pos="5856"/>
          <w:tab w:val="left" w:pos="6456"/>
          <w:tab w:val="right" w:pos="10883"/>
        </w:tabs>
        <w:spacing w:after="200" w:line="276" w:lineRule="auto"/>
        <w:ind w:right="1879"/>
        <w:jc w:val="both"/>
        <w:rPr>
          <w:rFonts w:ascii="Times New Roman" w:eastAsia="Times New Roman" w:hAnsi="Times New Roman" w:cs="Times New Roman"/>
          <w:snapToGrid w:val="0"/>
          <w:sz w:val="25"/>
          <w:szCs w:val="25"/>
        </w:rPr>
      </w:pPr>
      <w:r w:rsidRPr="00A50F32">
        <w:rPr>
          <w:rFonts w:ascii="Times New Roman" w:eastAsia="Times New Roman" w:hAnsi="Times New Roman" w:cs="Times New Roman"/>
          <w:snapToGrid w:val="0"/>
          <w:sz w:val="24"/>
          <w:szCs w:val="20"/>
        </w:rPr>
        <w:t xml:space="preserve">CRC Handbook of Laboratory Safety, </w:t>
      </w:r>
      <w:r w:rsidRPr="00A50F32">
        <w:rPr>
          <w:rFonts w:ascii="Times New Roman" w:eastAsia="Times New Roman" w:hAnsi="Times New Roman" w:cs="Times New Roman"/>
          <w:snapToGrid w:val="0"/>
          <w:sz w:val="24"/>
          <w:szCs w:val="26"/>
        </w:rPr>
        <w:t xml:space="preserve">P </w:t>
      </w:r>
      <w:r w:rsidRPr="00A50F32">
        <w:rPr>
          <w:rFonts w:ascii="Times New Roman" w:eastAsia="Times New Roman" w:hAnsi="Times New Roman" w:cs="Times New Roman"/>
          <w:snapToGrid w:val="0"/>
          <w:sz w:val="24"/>
          <w:szCs w:val="20"/>
        </w:rPr>
        <w:t>edition, A.K. Furr, editor, CRC Press, Boca Raton, 1990, 226.</w:t>
      </w:r>
    </w:p>
    <w:p w:rsidR="0052187A" w:rsidRDefault="00A50F32" w:rsidP="00F6091F">
      <w:pPr>
        <w:widowControl w:val="0"/>
        <w:numPr>
          <w:ilvl w:val="0"/>
          <w:numId w:val="85"/>
        </w:numPr>
        <w:tabs>
          <w:tab w:val="left" w:pos="465"/>
          <w:tab w:val="left" w:pos="690"/>
          <w:tab w:val="left" w:pos="801"/>
          <w:tab w:val="left" w:pos="937"/>
          <w:tab w:val="left" w:pos="1011"/>
          <w:tab w:val="left" w:pos="1146"/>
          <w:tab w:val="left" w:pos="2061"/>
          <w:tab w:val="left" w:pos="5856"/>
          <w:tab w:val="left" w:pos="6456"/>
          <w:tab w:val="right" w:pos="10883"/>
        </w:tabs>
        <w:spacing w:after="200" w:line="276" w:lineRule="auto"/>
        <w:ind w:right="1879"/>
        <w:jc w:val="both"/>
        <w:rPr>
          <w:rFonts w:ascii="Times New Roman" w:eastAsia="Times New Roman" w:hAnsi="Times New Roman" w:cs="Times New Roman"/>
          <w:snapToGrid w:val="0"/>
          <w:sz w:val="24"/>
          <w:szCs w:val="25"/>
        </w:rPr>
      </w:pPr>
      <w:r w:rsidRPr="00A50F32">
        <w:rPr>
          <w:rFonts w:ascii="Times New Roman" w:eastAsia="Times New Roman" w:hAnsi="Times New Roman" w:cs="Times New Roman"/>
          <w:snapToGrid w:val="0"/>
          <w:sz w:val="24"/>
          <w:szCs w:val="20"/>
        </w:rPr>
        <w:t>Occupational Safety and Health Administration: Personal Protective Equipment Booklet OSHA 3151-12R, U</w:t>
      </w:r>
      <w:r w:rsidR="0039407F">
        <w:rPr>
          <w:rFonts w:ascii="Times New Roman" w:eastAsia="Times New Roman" w:hAnsi="Times New Roman" w:cs="Times New Roman"/>
          <w:snapToGrid w:val="0"/>
          <w:sz w:val="24"/>
          <w:szCs w:val="25"/>
        </w:rPr>
        <w:t>.S. Department of Labor, 2003</w:t>
      </w:r>
    </w:p>
    <w:p w:rsidR="0052187A" w:rsidRDefault="0052187A">
      <w:pPr>
        <w:rPr>
          <w:rFonts w:ascii="Times New Roman" w:eastAsia="Times New Roman" w:hAnsi="Times New Roman" w:cs="Times New Roman"/>
          <w:snapToGrid w:val="0"/>
          <w:sz w:val="24"/>
          <w:szCs w:val="25"/>
        </w:rPr>
      </w:pPr>
      <w:r>
        <w:rPr>
          <w:rFonts w:ascii="Times New Roman" w:eastAsia="Times New Roman" w:hAnsi="Times New Roman" w:cs="Times New Roman"/>
          <w:snapToGrid w:val="0"/>
          <w:sz w:val="24"/>
          <w:szCs w:val="25"/>
        </w:rPr>
        <w:br w:type="page"/>
      </w:r>
    </w:p>
    <w:p w:rsidR="00A50F32" w:rsidRPr="00A50F32" w:rsidRDefault="00A50F32" w:rsidP="0052187A">
      <w:pPr>
        <w:widowControl w:val="0"/>
        <w:tabs>
          <w:tab w:val="left" w:pos="465"/>
          <w:tab w:val="left" w:pos="690"/>
          <w:tab w:val="left" w:pos="801"/>
          <w:tab w:val="left" w:pos="937"/>
          <w:tab w:val="left" w:pos="1011"/>
          <w:tab w:val="left" w:pos="1146"/>
          <w:tab w:val="left" w:pos="2061"/>
          <w:tab w:val="left" w:pos="5856"/>
          <w:tab w:val="left" w:pos="6456"/>
          <w:tab w:val="right" w:pos="10883"/>
        </w:tabs>
        <w:spacing w:after="200" w:line="276" w:lineRule="auto"/>
        <w:ind w:left="720" w:right="1879"/>
        <w:jc w:val="both"/>
        <w:rPr>
          <w:rFonts w:ascii="Times New Roman" w:eastAsia="Times New Roman" w:hAnsi="Times New Roman" w:cs="Times New Roman"/>
          <w:snapToGrid w:val="0"/>
          <w:sz w:val="24"/>
          <w:szCs w:val="25"/>
        </w:rPr>
      </w:pPr>
    </w:p>
    <w:p w:rsidR="00FA2AEC" w:rsidRDefault="00FA2AEC" w:rsidP="00F6091F">
      <w:pPr>
        <w:jc w:val="both"/>
      </w:pPr>
    </w:p>
    <w:sectPr w:rsidR="00FA2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82" w:rsidRDefault="00225F82" w:rsidP="00FA59D6">
      <w:pPr>
        <w:spacing w:after="0" w:line="240" w:lineRule="auto"/>
      </w:pPr>
      <w:r>
        <w:separator/>
      </w:r>
    </w:p>
  </w:endnote>
  <w:endnote w:type="continuationSeparator" w:id="0">
    <w:p w:rsidR="00225F82" w:rsidRDefault="00225F82" w:rsidP="00FA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TE2210330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pPr>
      <w:pStyle w:val="Footer"/>
    </w:pPr>
    <w:r>
      <w:t xml:space="preserve">Page | </w:t>
    </w:r>
    <w:r>
      <w:fldChar w:fldCharType="begin"/>
    </w:r>
    <w:r>
      <w:instrText xml:space="preserve"> PAGE   \* MERGEFORMAT </w:instrText>
    </w:r>
    <w:r>
      <w:fldChar w:fldCharType="separate"/>
    </w:r>
    <w:r w:rsidR="009748C2">
      <w:rPr>
        <w:noProof/>
      </w:rPr>
      <w:t>4</w:t>
    </w:r>
    <w:r>
      <w:rPr>
        <w:noProof/>
      </w:rPr>
      <w:fldChar w:fldCharType="end"/>
    </w:r>
  </w:p>
  <w:p w:rsidR="001C70CD" w:rsidRDefault="001C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82" w:rsidRDefault="00225F82" w:rsidP="00FA59D6">
      <w:pPr>
        <w:spacing w:after="0" w:line="240" w:lineRule="auto"/>
      </w:pPr>
      <w:r>
        <w:separator/>
      </w:r>
    </w:p>
  </w:footnote>
  <w:footnote w:type="continuationSeparator" w:id="0">
    <w:p w:rsidR="00225F82" w:rsidRDefault="00225F82" w:rsidP="00FA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0376" o:spid="_x0000_s2056" type="#_x0000_t75" style="position:absolute;left:0;text-align:left;margin-left:0;margin-top:0;width:401.1pt;height:401.1pt;z-index:-251657216;mso-position-horizontal:center;mso-position-horizontal-relative:margin;mso-position-vertical:center;mso-position-vertical-relative:margin" o:allowincell="f">
          <v:imagedata r:id="rId1" o:title="CCN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0377" o:spid="_x0000_s2057" type="#_x0000_t75" style="position:absolute;left:0;text-align:left;margin-left:0;margin-top:0;width:401.1pt;height:401.1pt;z-index:-251656192;mso-position-horizontal:center;mso-position-horizontal-relative:margin;mso-position-vertical:center;mso-position-vertical-relative:margin" o:allowincell="f">
          <v:imagedata r:id="rId1" o:title="CCN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0375" o:spid="_x0000_s2055" type="#_x0000_t75" style="position:absolute;left:0;text-align:left;margin-left:0;margin-top:0;width:401.1pt;height:401.1pt;z-index:-251658240;mso-position-horizontal:center;mso-position-horizontal-relative:margin;mso-position-vertical:center;mso-position-vertical-relative:margin" o:allowincell="f">
          <v:imagedata r:id="rId1" o:title="CCN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69"/>
    <w:multiLevelType w:val="hybridMultilevel"/>
    <w:tmpl w:val="0680B4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62EA1"/>
    <w:multiLevelType w:val="hybridMultilevel"/>
    <w:tmpl w:val="C99E4B58"/>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0634A"/>
    <w:multiLevelType w:val="hybridMultilevel"/>
    <w:tmpl w:val="99A244DA"/>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683E"/>
    <w:multiLevelType w:val="hybridMultilevel"/>
    <w:tmpl w:val="B6B24706"/>
    <w:lvl w:ilvl="0" w:tplc="04090005">
      <w:start w:val="1"/>
      <w:numFmt w:val="bullet"/>
      <w:lvlText w:val=""/>
      <w:lvlJc w:val="left"/>
      <w:pPr>
        <w:ind w:left="720" w:hanging="360"/>
      </w:pPr>
      <w:rPr>
        <w:rFonts w:ascii="Wingdings" w:hAnsi="Wingdings" w:hint="default"/>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C2592"/>
    <w:multiLevelType w:val="hybridMultilevel"/>
    <w:tmpl w:val="0F86DCB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14F2F"/>
    <w:multiLevelType w:val="hybridMultilevel"/>
    <w:tmpl w:val="07AE1D7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D1F8F"/>
    <w:multiLevelType w:val="hybridMultilevel"/>
    <w:tmpl w:val="199015BE"/>
    <w:lvl w:ilvl="0" w:tplc="04090005">
      <w:start w:val="1"/>
      <w:numFmt w:val="bullet"/>
      <w:lvlText w:val=""/>
      <w:lvlJc w:val="left"/>
      <w:pPr>
        <w:ind w:left="1080" w:hanging="360"/>
      </w:pPr>
      <w:rPr>
        <w:rFonts w:ascii="Wingdings" w:hAnsi="Wingdings" w:hint="default"/>
        <w:caps/>
        <w:color w:val="auto"/>
        <w:u w:val="none"/>
      </w:rPr>
    </w:lvl>
    <w:lvl w:ilvl="1" w:tplc="8496D80C" w:tentative="1">
      <w:start w:val="1"/>
      <w:numFmt w:val="bullet"/>
      <w:lvlText w:val="o"/>
      <w:lvlJc w:val="left"/>
      <w:pPr>
        <w:ind w:left="1800" w:hanging="360"/>
      </w:pPr>
      <w:rPr>
        <w:rFonts w:ascii="Courier New" w:hAnsi="Courier New" w:cs="Latha" w:hint="default"/>
      </w:rPr>
    </w:lvl>
    <w:lvl w:ilvl="2" w:tplc="DC2E5DD6" w:tentative="1">
      <w:start w:val="1"/>
      <w:numFmt w:val="bullet"/>
      <w:lvlText w:val=""/>
      <w:lvlJc w:val="left"/>
      <w:pPr>
        <w:ind w:left="2520" w:hanging="360"/>
      </w:pPr>
      <w:rPr>
        <w:rFonts w:ascii="Wingdings" w:hAnsi="Wingdings" w:hint="default"/>
      </w:rPr>
    </w:lvl>
    <w:lvl w:ilvl="3" w:tplc="6988E356" w:tentative="1">
      <w:start w:val="1"/>
      <w:numFmt w:val="bullet"/>
      <w:lvlText w:val=""/>
      <w:lvlJc w:val="left"/>
      <w:pPr>
        <w:ind w:left="3240" w:hanging="360"/>
      </w:pPr>
      <w:rPr>
        <w:rFonts w:ascii="Symbol" w:hAnsi="Symbol" w:hint="default"/>
      </w:rPr>
    </w:lvl>
    <w:lvl w:ilvl="4" w:tplc="02B08730" w:tentative="1">
      <w:start w:val="1"/>
      <w:numFmt w:val="bullet"/>
      <w:lvlText w:val="o"/>
      <w:lvlJc w:val="left"/>
      <w:pPr>
        <w:ind w:left="3960" w:hanging="360"/>
      </w:pPr>
      <w:rPr>
        <w:rFonts w:ascii="Courier New" w:hAnsi="Courier New" w:cs="Latha" w:hint="default"/>
      </w:rPr>
    </w:lvl>
    <w:lvl w:ilvl="5" w:tplc="A8A08C3E" w:tentative="1">
      <w:start w:val="1"/>
      <w:numFmt w:val="bullet"/>
      <w:lvlText w:val=""/>
      <w:lvlJc w:val="left"/>
      <w:pPr>
        <w:ind w:left="4680" w:hanging="360"/>
      </w:pPr>
      <w:rPr>
        <w:rFonts w:ascii="Wingdings" w:hAnsi="Wingdings" w:hint="default"/>
      </w:rPr>
    </w:lvl>
    <w:lvl w:ilvl="6" w:tplc="9C12DE0C" w:tentative="1">
      <w:start w:val="1"/>
      <w:numFmt w:val="bullet"/>
      <w:lvlText w:val=""/>
      <w:lvlJc w:val="left"/>
      <w:pPr>
        <w:ind w:left="5400" w:hanging="360"/>
      </w:pPr>
      <w:rPr>
        <w:rFonts w:ascii="Symbol" w:hAnsi="Symbol" w:hint="default"/>
      </w:rPr>
    </w:lvl>
    <w:lvl w:ilvl="7" w:tplc="1422C188" w:tentative="1">
      <w:start w:val="1"/>
      <w:numFmt w:val="bullet"/>
      <w:lvlText w:val="o"/>
      <w:lvlJc w:val="left"/>
      <w:pPr>
        <w:ind w:left="6120" w:hanging="360"/>
      </w:pPr>
      <w:rPr>
        <w:rFonts w:ascii="Courier New" w:hAnsi="Courier New" w:cs="Latha" w:hint="default"/>
      </w:rPr>
    </w:lvl>
    <w:lvl w:ilvl="8" w:tplc="F8849B2A" w:tentative="1">
      <w:start w:val="1"/>
      <w:numFmt w:val="bullet"/>
      <w:lvlText w:val=""/>
      <w:lvlJc w:val="left"/>
      <w:pPr>
        <w:ind w:left="6840" w:hanging="360"/>
      </w:pPr>
      <w:rPr>
        <w:rFonts w:ascii="Wingdings" w:hAnsi="Wingdings" w:hint="default"/>
      </w:rPr>
    </w:lvl>
  </w:abstractNum>
  <w:abstractNum w:abstractNumId="8" w15:restartNumberingAfterBreak="0">
    <w:nsid w:val="0C4C7820"/>
    <w:multiLevelType w:val="hybridMultilevel"/>
    <w:tmpl w:val="55A652FE"/>
    <w:lvl w:ilvl="0" w:tplc="A37EAE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36392"/>
    <w:multiLevelType w:val="hybridMultilevel"/>
    <w:tmpl w:val="2F286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04D35"/>
    <w:multiLevelType w:val="multilevel"/>
    <w:tmpl w:val="C9AEA28E"/>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EFC1C38"/>
    <w:multiLevelType w:val="hybridMultilevel"/>
    <w:tmpl w:val="854C3AF6"/>
    <w:lvl w:ilvl="0" w:tplc="04090005">
      <w:start w:val="1"/>
      <w:numFmt w:val="bullet"/>
      <w:lvlText w:val=""/>
      <w:lvlJc w:val="left"/>
      <w:pPr>
        <w:ind w:left="0" w:hanging="360"/>
      </w:pPr>
      <w:rPr>
        <w:rFonts w:ascii="Wingdings" w:hAnsi="Wingdings" w:hint="default"/>
        <w:caps/>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0F14205B"/>
    <w:multiLevelType w:val="hybridMultilevel"/>
    <w:tmpl w:val="D7B6DA5A"/>
    <w:lvl w:ilvl="0" w:tplc="04090005">
      <w:start w:val="1"/>
      <w:numFmt w:val="bullet"/>
      <w:lvlText w:val=""/>
      <w:lvlJc w:val="left"/>
      <w:pPr>
        <w:ind w:left="720" w:hanging="360"/>
      </w:pPr>
      <w:rPr>
        <w:rFonts w:ascii="Wingdings" w:hAnsi="Wingdings" w:hint="default"/>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707C5"/>
    <w:multiLevelType w:val="hybridMultilevel"/>
    <w:tmpl w:val="6554B754"/>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Lath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17711"/>
    <w:multiLevelType w:val="hybridMultilevel"/>
    <w:tmpl w:val="F050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67D1A"/>
    <w:multiLevelType w:val="hybridMultilevel"/>
    <w:tmpl w:val="E54E6A74"/>
    <w:lvl w:ilvl="0" w:tplc="04090005">
      <w:start w:val="1"/>
      <w:numFmt w:val="bullet"/>
      <w:lvlText w:val=""/>
      <w:lvlJc w:val="left"/>
      <w:pPr>
        <w:ind w:left="720" w:hanging="360"/>
      </w:pPr>
      <w:rPr>
        <w:rFonts w:ascii="Wingdings" w:hAnsi="Wingdings" w:hint="default"/>
        <w:caps/>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34B7F"/>
    <w:multiLevelType w:val="hybridMultilevel"/>
    <w:tmpl w:val="0A18779A"/>
    <w:lvl w:ilvl="0" w:tplc="18C0FF5E">
      <w:numFmt w:val="bullet"/>
      <w:lvlText w:val="•"/>
      <w:lvlJc w:val="left"/>
      <w:pPr>
        <w:ind w:left="2160" w:hanging="360"/>
      </w:pPr>
      <w:rPr>
        <w:rFonts w:ascii="TTE2210330t00" w:eastAsia="Calibri" w:hAnsi="TTE2210330t00" w:cs="TTE2210330t00"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0B0E96"/>
    <w:multiLevelType w:val="hybridMultilevel"/>
    <w:tmpl w:val="C8D66576"/>
    <w:lvl w:ilvl="0" w:tplc="04090005">
      <w:start w:val="1"/>
      <w:numFmt w:val="bullet"/>
      <w:lvlText w:val=""/>
      <w:lvlJc w:val="left"/>
      <w:pPr>
        <w:ind w:left="720" w:hanging="360"/>
      </w:pPr>
      <w:rPr>
        <w:rFonts w:ascii="Wingdings" w:hAnsi="Wingdings" w:hint="default"/>
        <w:cap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8091F"/>
    <w:multiLevelType w:val="hybridMultilevel"/>
    <w:tmpl w:val="58B209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2109C4"/>
    <w:multiLevelType w:val="hybridMultilevel"/>
    <w:tmpl w:val="BDF05A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C8D0631"/>
    <w:multiLevelType w:val="hybridMultilevel"/>
    <w:tmpl w:val="53E625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1D502E3A"/>
    <w:multiLevelType w:val="hybridMultilevel"/>
    <w:tmpl w:val="47EED5AA"/>
    <w:lvl w:ilvl="0" w:tplc="18C0FF5E">
      <w:numFmt w:val="bullet"/>
      <w:lvlText w:val="•"/>
      <w:lvlJc w:val="left"/>
      <w:pPr>
        <w:ind w:left="2160" w:hanging="360"/>
      </w:pPr>
      <w:rPr>
        <w:rFonts w:ascii="TTE2210330t00" w:eastAsia="Calibri" w:hAnsi="TTE2210330t00" w:cs="TTE2210330t00"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F732415"/>
    <w:multiLevelType w:val="hybridMultilevel"/>
    <w:tmpl w:val="BF1AF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E35F0"/>
    <w:multiLevelType w:val="hybridMultilevel"/>
    <w:tmpl w:val="FD44BE78"/>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246892"/>
    <w:multiLevelType w:val="hybridMultilevel"/>
    <w:tmpl w:val="0EBEE81C"/>
    <w:lvl w:ilvl="0" w:tplc="04090005">
      <w:start w:val="1"/>
      <w:numFmt w:val="bullet"/>
      <w:lvlText w:val=""/>
      <w:lvlJc w:val="left"/>
      <w:pPr>
        <w:ind w:left="720" w:hanging="360"/>
      </w:pPr>
      <w:rPr>
        <w:rFonts w:ascii="Wingdings" w:hAnsi="Wingdings" w:hint="default"/>
        <w:caps/>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D24B5"/>
    <w:multiLevelType w:val="hybridMultilevel"/>
    <w:tmpl w:val="D3CA66FA"/>
    <w:lvl w:ilvl="0" w:tplc="04090005">
      <w:start w:val="1"/>
      <w:numFmt w:val="bullet"/>
      <w:lvlText w:val=""/>
      <w:lvlJc w:val="left"/>
      <w:pPr>
        <w:ind w:left="720" w:hanging="360"/>
      </w:pPr>
      <w:rPr>
        <w:rFonts w:ascii="Wingdings" w:hAnsi="Wingdings" w:hint="default"/>
        <w:color w:val="auto"/>
      </w:rPr>
    </w:lvl>
    <w:lvl w:ilvl="1" w:tplc="12CC68A8">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E0D98"/>
    <w:multiLevelType w:val="hybridMultilevel"/>
    <w:tmpl w:val="65F267AE"/>
    <w:lvl w:ilvl="0" w:tplc="04090005">
      <w:start w:val="1"/>
      <w:numFmt w:val="bullet"/>
      <w:lvlText w:val=""/>
      <w:lvlJc w:val="left"/>
      <w:pPr>
        <w:ind w:left="720" w:hanging="360"/>
      </w:pPr>
      <w:rPr>
        <w:rFonts w:ascii="Wingdings" w:hAnsi="Wingdings" w:hint="default"/>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0368B8"/>
    <w:multiLevelType w:val="hybridMultilevel"/>
    <w:tmpl w:val="2BCA6DC2"/>
    <w:lvl w:ilvl="0" w:tplc="04090001">
      <w:start w:val="1"/>
      <w:numFmt w:val="bullet"/>
      <w:lvlText w:val=""/>
      <w:lvlJc w:val="left"/>
      <w:pPr>
        <w:ind w:left="720" w:hanging="360"/>
      </w:pPr>
      <w:rPr>
        <w:rFonts w:ascii="Symbol" w:hAnsi="Symbol" w:hint="default"/>
        <w:color w:val="auto"/>
      </w:rPr>
    </w:lvl>
    <w:lvl w:ilvl="1" w:tplc="00C4C182" w:tentative="1">
      <w:start w:val="1"/>
      <w:numFmt w:val="bullet"/>
      <w:lvlText w:val="o"/>
      <w:lvlJc w:val="left"/>
      <w:pPr>
        <w:ind w:left="1440" w:hanging="360"/>
      </w:pPr>
      <w:rPr>
        <w:rFonts w:ascii="Courier New" w:hAnsi="Courier New" w:cs="Lath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Lath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Latha"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2A7D28E3"/>
    <w:multiLevelType w:val="hybridMultilevel"/>
    <w:tmpl w:val="8908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7D3038"/>
    <w:multiLevelType w:val="hybridMultilevel"/>
    <w:tmpl w:val="0798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F778C7"/>
    <w:multiLevelType w:val="hybridMultilevel"/>
    <w:tmpl w:val="8806F53E"/>
    <w:lvl w:ilvl="0" w:tplc="04090001">
      <w:start w:val="1"/>
      <w:numFmt w:val="bullet"/>
      <w:lvlText w:val=""/>
      <w:lvlJc w:val="left"/>
      <w:pPr>
        <w:ind w:left="720" w:hanging="360"/>
      </w:pPr>
      <w:rPr>
        <w:rFonts w:ascii="Symbol" w:hAnsi="Symbol" w:hint="default"/>
        <w:color w:val="auto"/>
      </w:rPr>
    </w:lvl>
    <w:lvl w:ilvl="1" w:tplc="522CF22E" w:tentative="1">
      <w:start w:val="1"/>
      <w:numFmt w:val="bullet"/>
      <w:lvlText w:val="o"/>
      <w:lvlJc w:val="left"/>
      <w:pPr>
        <w:ind w:left="1440" w:hanging="360"/>
      </w:pPr>
      <w:rPr>
        <w:rFonts w:ascii="Courier New" w:hAnsi="Courier New" w:cs="Latha" w:hint="default"/>
      </w:rPr>
    </w:lvl>
    <w:lvl w:ilvl="2" w:tplc="7E260A60" w:tentative="1">
      <w:start w:val="1"/>
      <w:numFmt w:val="bullet"/>
      <w:lvlText w:val=""/>
      <w:lvlJc w:val="left"/>
      <w:pPr>
        <w:ind w:left="2160" w:hanging="360"/>
      </w:pPr>
      <w:rPr>
        <w:rFonts w:ascii="Wingdings" w:hAnsi="Wingdings" w:hint="default"/>
      </w:rPr>
    </w:lvl>
    <w:lvl w:ilvl="3" w:tplc="4C3E3700" w:tentative="1">
      <w:start w:val="1"/>
      <w:numFmt w:val="bullet"/>
      <w:lvlText w:val=""/>
      <w:lvlJc w:val="left"/>
      <w:pPr>
        <w:ind w:left="2880" w:hanging="360"/>
      </w:pPr>
      <w:rPr>
        <w:rFonts w:ascii="Symbol" w:hAnsi="Symbol" w:hint="default"/>
      </w:rPr>
    </w:lvl>
    <w:lvl w:ilvl="4" w:tplc="8CC28B6E" w:tentative="1">
      <w:start w:val="1"/>
      <w:numFmt w:val="bullet"/>
      <w:lvlText w:val="o"/>
      <w:lvlJc w:val="left"/>
      <w:pPr>
        <w:ind w:left="3600" w:hanging="360"/>
      </w:pPr>
      <w:rPr>
        <w:rFonts w:ascii="Courier New" w:hAnsi="Courier New" w:cs="Latha" w:hint="default"/>
      </w:rPr>
    </w:lvl>
    <w:lvl w:ilvl="5" w:tplc="9490E656" w:tentative="1">
      <w:start w:val="1"/>
      <w:numFmt w:val="bullet"/>
      <w:lvlText w:val=""/>
      <w:lvlJc w:val="left"/>
      <w:pPr>
        <w:ind w:left="4320" w:hanging="360"/>
      </w:pPr>
      <w:rPr>
        <w:rFonts w:ascii="Wingdings" w:hAnsi="Wingdings" w:hint="default"/>
      </w:rPr>
    </w:lvl>
    <w:lvl w:ilvl="6" w:tplc="1928929A" w:tentative="1">
      <w:start w:val="1"/>
      <w:numFmt w:val="bullet"/>
      <w:lvlText w:val=""/>
      <w:lvlJc w:val="left"/>
      <w:pPr>
        <w:ind w:left="5040" w:hanging="360"/>
      </w:pPr>
      <w:rPr>
        <w:rFonts w:ascii="Symbol" w:hAnsi="Symbol" w:hint="default"/>
      </w:rPr>
    </w:lvl>
    <w:lvl w:ilvl="7" w:tplc="CAB05014" w:tentative="1">
      <w:start w:val="1"/>
      <w:numFmt w:val="bullet"/>
      <w:lvlText w:val="o"/>
      <w:lvlJc w:val="left"/>
      <w:pPr>
        <w:ind w:left="5760" w:hanging="360"/>
      </w:pPr>
      <w:rPr>
        <w:rFonts w:ascii="Courier New" w:hAnsi="Courier New" w:cs="Latha" w:hint="default"/>
      </w:rPr>
    </w:lvl>
    <w:lvl w:ilvl="8" w:tplc="A8844A6C" w:tentative="1">
      <w:start w:val="1"/>
      <w:numFmt w:val="bullet"/>
      <w:lvlText w:val=""/>
      <w:lvlJc w:val="left"/>
      <w:pPr>
        <w:ind w:left="6480" w:hanging="360"/>
      </w:pPr>
      <w:rPr>
        <w:rFonts w:ascii="Wingdings" w:hAnsi="Wingdings" w:hint="default"/>
      </w:rPr>
    </w:lvl>
  </w:abstractNum>
  <w:abstractNum w:abstractNumId="31" w15:restartNumberingAfterBreak="0">
    <w:nsid w:val="2C2C4846"/>
    <w:multiLevelType w:val="hybridMultilevel"/>
    <w:tmpl w:val="8C2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8266FB"/>
    <w:multiLevelType w:val="hybridMultilevel"/>
    <w:tmpl w:val="20D4CCA2"/>
    <w:lvl w:ilvl="0" w:tplc="04090005">
      <w:start w:val="1"/>
      <w:numFmt w:val="bullet"/>
      <w:lvlText w:val=""/>
      <w:lvlJc w:val="left"/>
      <w:pPr>
        <w:ind w:left="2880" w:hanging="360"/>
      </w:pPr>
      <w:rPr>
        <w:rFonts w:ascii="Wingdings" w:hAnsi="Wingdings" w:hint="default"/>
        <w:color w:val="auto"/>
      </w:rPr>
    </w:lvl>
    <w:lvl w:ilvl="1" w:tplc="40C2E41C">
      <w:start w:val="6"/>
      <w:numFmt w:val="bullet"/>
      <w:lvlText w:val="-"/>
      <w:lvlJc w:val="left"/>
      <w:pPr>
        <w:ind w:left="3600" w:hanging="360"/>
      </w:pPr>
      <w:rPr>
        <w:rFonts w:ascii="Arial" w:eastAsia="Times New Roman" w:hAnsi="Arial" w:cs="Arial" w:hint="default"/>
      </w:rPr>
    </w:lvl>
    <w:lvl w:ilvl="2" w:tplc="BA34EABC" w:tentative="1">
      <w:start w:val="1"/>
      <w:numFmt w:val="bullet"/>
      <w:lvlText w:val=""/>
      <w:lvlJc w:val="left"/>
      <w:pPr>
        <w:ind w:left="4320" w:hanging="360"/>
      </w:pPr>
      <w:rPr>
        <w:rFonts w:ascii="Wingdings" w:hAnsi="Wingdings" w:hint="default"/>
      </w:rPr>
    </w:lvl>
    <w:lvl w:ilvl="3" w:tplc="DCE6E644" w:tentative="1">
      <w:start w:val="1"/>
      <w:numFmt w:val="bullet"/>
      <w:lvlText w:val=""/>
      <w:lvlJc w:val="left"/>
      <w:pPr>
        <w:ind w:left="5040" w:hanging="360"/>
      </w:pPr>
      <w:rPr>
        <w:rFonts w:ascii="Symbol" w:hAnsi="Symbol" w:hint="default"/>
      </w:rPr>
    </w:lvl>
    <w:lvl w:ilvl="4" w:tplc="68D8C768" w:tentative="1">
      <w:start w:val="1"/>
      <w:numFmt w:val="bullet"/>
      <w:lvlText w:val="o"/>
      <w:lvlJc w:val="left"/>
      <w:pPr>
        <w:ind w:left="5760" w:hanging="360"/>
      </w:pPr>
      <w:rPr>
        <w:rFonts w:ascii="Courier New" w:hAnsi="Courier New" w:cs="Latha" w:hint="default"/>
      </w:rPr>
    </w:lvl>
    <w:lvl w:ilvl="5" w:tplc="63B44516" w:tentative="1">
      <w:start w:val="1"/>
      <w:numFmt w:val="bullet"/>
      <w:lvlText w:val=""/>
      <w:lvlJc w:val="left"/>
      <w:pPr>
        <w:ind w:left="6480" w:hanging="360"/>
      </w:pPr>
      <w:rPr>
        <w:rFonts w:ascii="Wingdings" w:hAnsi="Wingdings" w:hint="default"/>
      </w:rPr>
    </w:lvl>
    <w:lvl w:ilvl="6" w:tplc="ACFE24C4" w:tentative="1">
      <w:start w:val="1"/>
      <w:numFmt w:val="bullet"/>
      <w:lvlText w:val=""/>
      <w:lvlJc w:val="left"/>
      <w:pPr>
        <w:ind w:left="7200" w:hanging="360"/>
      </w:pPr>
      <w:rPr>
        <w:rFonts w:ascii="Symbol" w:hAnsi="Symbol" w:hint="default"/>
      </w:rPr>
    </w:lvl>
    <w:lvl w:ilvl="7" w:tplc="D7545270" w:tentative="1">
      <w:start w:val="1"/>
      <w:numFmt w:val="bullet"/>
      <w:lvlText w:val="o"/>
      <w:lvlJc w:val="left"/>
      <w:pPr>
        <w:ind w:left="7920" w:hanging="360"/>
      </w:pPr>
      <w:rPr>
        <w:rFonts w:ascii="Courier New" w:hAnsi="Courier New" w:cs="Latha" w:hint="default"/>
      </w:rPr>
    </w:lvl>
    <w:lvl w:ilvl="8" w:tplc="153CDD4A" w:tentative="1">
      <w:start w:val="1"/>
      <w:numFmt w:val="bullet"/>
      <w:lvlText w:val=""/>
      <w:lvlJc w:val="left"/>
      <w:pPr>
        <w:ind w:left="8640" w:hanging="360"/>
      </w:pPr>
      <w:rPr>
        <w:rFonts w:ascii="Wingdings" w:hAnsi="Wingdings" w:hint="default"/>
      </w:rPr>
    </w:lvl>
  </w:abstractNum>
  <w:abstractNum w:abstractNumId="33" w15:restartNumberingAfterBreak="0">
    <w:nsid w:val="30D0628B"/>
    <w:multiLevelType w:val="hybridMultilevel"/>
    <w:tmpl w:val="6C160F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5B5202E"/>
    <w:multiLevelType w:val="hybridMultilevel"/>
    <w:tmpl w:val="90E2AC4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74D64"/>
    <w:multiLevelType w:val="hybridMultilevel"/>
    <w:tmpl w:val="68F4DBEA"/>
    <w:lvl w:ilvl="0" w:tplc="04090005">
      <w:start w:val="1"/>
      <w:numFmt w:val="bullet"/>
      <w:lvlText w:val=""/>
      <w:lvlJc w:val="left"/>
      <w:pPr>
        <w:ind w:left="720" w:hanging="360"/>
      </w:pPr>
      <w:rPr>
        <w:rFonts w:ascii="Wingdings" w:hAnsi="Wingdings" w:hint="default"/>
        <w:caps/>
        <w:color w:val="auto"/>
        <w:u w:val="none"/>
      </w:rPr>
    </w:lvl>
    <w:lvl w:ilvl="1" w:tplc="04090019" w:tentative="1">
      <w:start w:val="1"/>
      <w:numFmt w:val="bullet"/>
      <w:lvlText w:val="o"/>
      <w:lvlJc w:val="left"/>
      <w:pPr>
        <w:ind w:left="1440" w:hanging="360"/>
      </w:pPr>
      <w:rPr>
        <w:rFonts w:ascii="Courier New" w:hAnsi="Courier New" w:cs="Lath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Lath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Latha"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38ED26CD"/>
    <w:multiLevelType w:val="hybridMultilevel"/>
    <w:tmpl w:val="4C0AA0C2"/>
    <w:lvl w:ilvl="0" w:tplc="04090005">
      <w:start w:val="1"/>
      <w:numFmt w:val="bullet"/>
      <w:lvlText w:val=""/>
      <w:lvlJc w:val="left"/>
      <w:pPr>
        <w:ind w:left="720" w:hanging="360"/>
      </w:pPr>
      <w:rPr>
        <w:rFonts w:ascii="Wingdings" w:hAnsi="Wingdings" w:hint="default"/>
        <w:caps/>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10A6F4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C66E68"/>
    <w:multiLevelType w:val="hybridMultilevel"/>
    <w:tmpl w:val="8D2C4DD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E9116B"/>
    <w:multiLevelType w:val="hybridMultilevel"/>
    <w:tmpl w:val="D76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5C44F1"/>
    <w:multiLevelType w:val="hybridMultilevel"/>
    <w:tmpl w:val="30A47776"/>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FC3131"/>
    <w:multiLevelType w:val="hybridMultilevel"/>
    <w:tmpl w:val="CBD2C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6596"/>
    <w:multiLevelType w:val="hybridMultilevel"/>
    <w:tmpl w:val="D2E88532"/>
    <w:lvl w:ilvl="0" w:tplc="A37EAE8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892ECA"/>
    <w:multiLevelType w:val="hybridMultilevel"/>
    <w:tmpl w:val="4D38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C30602"/>
    <w:multiLevelType w:val="hybridMultilevel"/>
    <w:tmpl w:val="9322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213744"/>
    <w:multiLevelType w:val="hybridMultilevel"/>
    <w:tmpl w:val="F3E2E728"/>
    <w:lvl w:ilvl="0" w:tplc="04090005">
      <w:start w:val="1"/>
      <w:numFmt w:val="bullet"/>
      <w:lvlText w:val=""/>
      <w:lvlJc w:val="left"/>
      <w:pPr>
        <w:ind w:left="720" w:hanging="360"/>
      </w:pPr>
      <w:rPr>
        <w:rFonts w:ascii="Wingdings" w:hAnsi="Wingdings" w:hint="default"/>
        <w:caps/>
        <w:u w:val="none"/>
      </w:rPr>
    </w:lvl>
    <w:lvl w:ilvl="1" w:tplc="2662CF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6E4457"/>
    <w:multiLevelType w:val="hybridMultilevel"/>
    <w:tmpl w:val="FBCEC178"/>
    <w:lvl w:ilvl="0" w:tplc="EE6EA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66220"/>
    <w:multiLevelType w:val="hybridMultilevel"/>
    <w:tmpl w:val="6316A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B577C7A"/>
    <w:multiLevelType w:val="hybridMultilevel"/>
    <w:tmpl w:val="3B48B6BE"/>
    <w:lvl w:ilvl="0" w:tplc="A37EAE8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D642B74"/>
    <w:multiLevelType w:val="hybridMultilevel"/>
    <w:tmpl w:val="6F36C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BB4528"/>
    <w:multiLevelType w:val="hybridMultilevel"/>
    <w:tmpl w:val="92BA5B54"/>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E87C70"/>
    <w:multiLevelType w:val="hybridMultilevel"/>
    <w:tmpl w:val="122A252A"/>
    <w:lvl w:ilvl="0" w:tplc="33441C06">
      <w:start w:val="1"/>
      <w:numFmt w:val="decimal"/>
      <w:lvlText w:val="%1."/>
      <w:lvlJc w:val="left"/>
      <w:pPr>
        <w:ind w:left="720" w:hanging="360"/>
      </w:pPr>
      <w:rPr>
        <w:rFonts w:hint="default"/>
        <w:b/>
        <w:i w:val="0"/>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4E530FDF"/>
    <w:multiLevelType w:val="hybridMultilevel"/>
    <w:tmpl w:val="01C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005017"/>
    <w:multiLevelType w:val="hybridMultilevel"/>
    <w:tmpl w:val="46D49C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00A4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00B0DD8"/>
    <w:multiLevelType w:val="hybridMultilevel"/>
    <w:tmpl w:val="6F28D3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0894D1B"/>
    <w:multiLevelType w:val="hybridMultilevel"/>
    <w:tmpl w:val="9D66E0FC"/>
    <w:lvl w:ilvl="0" w:tplc="04090005">
      <w:start w:val="1"/>
      <w:numFmt w:val="bullet"/>
      <w:lvlText w:val=""/>
      <w:lvlJc w:val="left"/>
      <w:pPr>
        <w:ind w:left="720" w:hanging="360"/>
      </w:pPr>
      <w:rPr>
        <w:rFonts w:ascii="Wingdings" w:hAnsi="Wingdings" w:hint="default"/>
        <w:caps/>
        <w:color w:val="auto"/>
        <w:u w:val="none"/>
      </w:rPr>
    </w:lvl>
    <w:lvl w:ilvl="1" w:tplc="04090003">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E65A21"/>
    <w:multiLevelType w:val="hybridMultilevel"/>
    <w:tmpl w:val="D3CCB34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A01E81"/>
    <w:multiLevelType w:val="hybridMultilevel"/>
    <w:tmpl w:val="CC8A49C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C21055"/>
    <w:multiLevelType w:val="hybridMultilevel"/>
    <w:tmpl w:val="67CEA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A1007E"/>
    <w:multiLevelType w:val="hybridMultilevel"/>
    <w:tmpl w:val="DCC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AB152F"/>
    <w:multiLevelType w:val="hybridMultilevel"/>
    <w:tmpl w:val="3EE68A92"/>
    <w:lvl w:ilvl="0" w:tplc="70EA29C4">
      <w:start w:val="1"/>
      <w:numFmt w:val="bullet"/>
      <w:pStyle w:val="List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549C1B6D"/>
    <w:multiLevelType w:val="hybridMultilevel"/>
    <w:tmpl w:val="410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538EC"/>
    <w:multiLevelType w:val="hybridMultilevel"/>
    <w:tmpl w:val="D248930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E62388"/>
    <w:multiLevelType w:val="hybridMultilevel"/>
    <w:tmpl w:val="AF4229A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Lath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Lath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Latha"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93A5143"/>
    <w:multiLevelType w:val="hybridMultilevel"/>
    <w:tmpl w:val="7B0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9028DA"/>
    <w:multiLevelType w:val="hybridMultilevel"/>
    <w:tmpl w:val="F004794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8F7849"/>
    <w:multiLevelType w:val="hybridMultilevel"/>
    <w:tmpl w:val="C42A34B2"/>
    <w:lvl w:ilvl="0" w:tplc="0409000F">
      <w:start w:val="1"/>
      <w:numFmt w:val="decimal"/>
      <w:lvlText w:val="%1."/>
      <w:lvlJc w:val="left"/>
      <w:pPr>
        <w:tabs>
          <w:tab w:val="num" w:pos="720"/>
        </w:tabs>
        <w:ind w:left="720" w:hanging="360"/>
      </w:pPr>
    </w:lvl>
    <w:lvl w:ilvl="1" w:tplc="887A5A2A">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B7F4FBD"/>
    <w:multiLevelType w:val="hybridMultilevel"/>
    <w:tmpl w:val="973EC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80482B"/>
    <w:multiLevelType w:val="hybridMultilevel"/>
    <w:tmpl w:val="C310DF74"/>
    <w:lvl w:ilvl="0" w:tplc="04090005">
      <w:start w:val="1"/>
      <w:numFmt w:val="bullet"/>
      <w:lvlText w:val=""/>
      <w:lvlJc w:val="left"/>
      <w:pPr>
        <w:ind w:left="720" w:hanging="360"/>
      </w:pPr>
      <w:rPr>
        <w:rFonts w:ascii="Wingdings" w:hAnsi="Wingdings"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C12936"/>
    <w:multiLevelType w:val="hybridMultilevel"/>
    <w:tmpl w:val="5E4A9D64"/>
    <w:lvl w:ilvl="0" w:tplc="04090001">
      <w:start w:val="1"/>
      <w:numFmt w:val="bullet"/>
      <w:lvlText w:val=""/>
      <w:lvlJc w:val="left"/>
      <w:pPr>
        <w:ind w:left="720" w:hanging="360"/>
      </w:pPr>
      <w:rPr>
        <w:rFonts w:ascii="Symbol" w:hAnsi="Symbol" w:hint="default"/>
        <w:caps/>
        <w:color w:val="auto"/>
        <w:u w:val="none"/>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296D82"/>
    <w:multiLevelType w:val="hybridMultilevel"/>
    <w:tmpl w:val="EB3C18D0"/>
    <w:lvl w:ilvl="0" w:tplc="04090005">
      <w:start w:val="1"/>
      <w:numFmt w:val="bullet"/>
      <w:lvlText w:val=""/>
      <w:lvlJc w:val="left"/>
      <w:pPr>
        <w:ind w:left="3240" w:hanging="360"/>
      </w:pPr>
      <w:rPr>
        <w:rFonts w:ascii="Wingdings" w:hAnsi="Wingdings" w:hint="default"/>
        <w:caps/>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15:restartNumberingAfterBreak="0">
    <w:nsid w:val="659B2FA5"/>
    <w:multiLevelType w:val="multilevel"/>
    <w:tmpl w:val="1A325F82"/>
    <w:lvl w:ilvl="0">
      <w:start w:val="3"/>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66A76DC7"/>
    <w:multiLevelType w:val="hybridMultilevel"/>
    <w:tmpl w:val="8E527A50"/>
    <w:lvl w:ilvl="0" w:tplc="04090005">
      <w:start w:val="1"/>
      <w:numFmt w:val="bullet"/>
      <w:lvlText w:val=""/>
      <w:lvlJc w:val="left"/>
      <w:pPr>
        <w:ind w:left="720" w:hanging="360"/>
      </w:pPr>
      <w:rPr>
        <w:rFonts w:ascii="Wingdings" w:hAnsi="Wingdings" w:hint="default"/>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3F2D80"/>
    <w:multiLevelType w:val="hybridMultilevel"/>
    <w:tmpl w:val="91D402F8"/>
    <w:lvl w:ilvl="0" w:tplc="04090005">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Latha"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Latha"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Latha" w:hint="default"/>
      </w:rPr>
    </w:lvl>
    <w:lvl w:ilvl="8" w:tplc="04090005" w:tentative="1">
      <w:start w:val="1"/>
      <w:numFmt w:val="bullet"/>
      <w:lvlText w:val=""/>
      <w:lvlJc w:val="left"/>
      <w:pPr>
        <w:ind w:left="8640" w:hanging="360"/>
      </w:pPr>
      <w:rPr>
        <w:rFonts w:ascii="Wingdings" w:hAnsi="Wingdings" w:hint="default"/>
      </w:rPr>
    </w:lvl>
  </w:abstractNum>
  <w:abstractNum w:abstractNumId="74" w15:restartNumberingAfterBreak="0">
    <w:nsid w:val="674E6E61"/>
    <w:multiLevelType w:val="hybridMultilevel"/>
    <w:tmpl w:val="A65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3B2B77"/>
    <w:multiLevelType w:val="hybridMultilevel"/>
    <w:tmpl w:val="7062E3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685905"/>
    <w:multiLevelType w:val="singleLevel"/>
    <w:tmpl w:val="C7F82F52"/>
    <w:lvl w:ilvl="0">
      <w:start w:val="2"/>
      <w:numFmt w:val="decimal"/>
      <w:lvlText w:val="%1. "/>
      <w:legacy w:legacy="1" w:legacySpace="0" w:legacyIndent="360"/>
      <w:lvlJc w:val="left"/>
      <w:pPr>
        <w:ind w:left="360" w:hanging="360"/>
      </w:pPr>
      <w:rPr>
        <w:rFonts w:ascii="Arial" w:hAnsi="Arial" w:cs="Arial" w:hint="default"/>
        <w:b w:val="0"/>
        <w:i w:val="0"/>
        <w:sz w:val="22"/>
        <w:u w:val="none"/>
      </w:rPr>
    </w:lvl>
  </w:abstractNum>
  <w:abstractNum w:abstractNumId="77" w15:restartNumberingAfterBreak="0">
    <w:nsid w:val="6BD45FD4"/>
    <w:multiLevelType w:val="hybridMultilevel"/>
    <w:tmpl w:val="4956BA48"/>
    <w:lvl w:ilvl="0" w:tplc="04090005">
      <w:start w:val="1"/>
      <w:numFmt w:val="bullet"/>
      <w:lvlText w:val=""/>
      <w:lvlJc w:val="left"/>
      <w:pPr>
        <w:ind w:left="720" w:hanging="360"/>
      </w:pPr>
      <w:rPr>
        <w:rFonts w:ascii="Wingdings" w:hAnsi="Wingdings" w:hint="default"/>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13620A"/>
    <w:multiLevelType w:val="hybridMultilevel"/>
    <w:tmpl w:val="BF6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3124A6"/>
    <w:multiLevelType w:val="hybridMultilevel"/>
    <w:tmpl w:val="380CA7B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80" w15:restartNumberingAfterBreak="0">
    <w:nsid w:val="6E4C318B"/>
    <w:multiLevelType w:val="hybridMultilevel"/>
    <w:tmpl w:val="97926A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CC56F3"/>
    <w:multiLevelType w:val="hybridMultilevel"/>
    <w:tmpl w:val="1EFAB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735E284C"/>
    <w:multiLevelType w:val="hybridMultilevel"/>
    <w:tmpl w:val="61D6A4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75D3036B"/>
    <w:multiLevelType w:val="hybridMultilevel"/>
    <w:tmpl w:val="801AF9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Lath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ath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atha"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147DB2"/>
    <w:multiLevelType w:val="hybridMultilevel"/>
    <w:tmpl w:val="BBD2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C11655"/>
    <w:multiLevelType w:val="hybridMultilevel"/>
    <w:tmpl w:val="03F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50"/>
  </w:num>
  <w:num w:numId="3">
    <w:abstractNumId w:val="10"/>
  </w:num>
  <w:num w:numId="4">
    <w:abstractNumId w:val="17"/>
  </w:num>
  <w:num w:numId="5">
    <w:abstractNumId w:val="60"/>
  </w:num>
  <w:num w:numId="6">
    <w:abstractNumId w:val="13"/>
  </w:num>
  <w:num w:numId="7">
    <w:abstractNumId w:val="11"/>
  </w:num>
  <w:num w:numId="8">
    <w:abstractNumId w:val="5"/>
  </w:num>
  <w:num w:numId="9">
    <w:abstractNumId w:val="6"/>
  </w:num>
  <w:num w:numId="10">
    <w:abstractNumId w:val="9"/>
  </w:num>
  <w:num w:numId="11">
    <w:abstractNumId w:val="18"/>
  </w:num>
  <w:num w:numId="12">
    <w:abstractNumId w:val="45"/>
  </w:num>
  <w:num w:numId="13">
    <w:abstractNumId w:val="80"/>
  </w:num>
  <w:num w:numId="14">
    <w:abstractNumId w:val="67"/>
  </w:num>
  <w:num w:numId="15">
    <w:abstractNumId w:val="55"/>
  </w:num>
  <w:num w:numId="16">
    <w:abstractNumId w:val="36"/>
  </w:num>
  <w:num w:numId="17">
    <w:abstractNumId w:val="56"/>
  </w:num>
  <w:num w:numId="18">
    <w:abstractNumId w:val="48"/>
  </w:num>
  <w:num w:numId="19">
    <w:abstractNumId w:val="20"/>
  </w:num>
  <w:num w:numId="20">
    <w:abstractNumId w:val="82"/>
  </w:num>
  <w:num w:numId="21">
    <w:abstractNumId w:val="58"/>
  </w:num>
  <w:num w:numId="22">
    <w:abstractNumId w:val="68"/>
  </w:num>
  <w:num w:numId="23">
    <w:abstractNumId w:val="12"/>
  </w:num>
  <w:num w:numId="24">
    <w:abstractNumId w:val="4"/>
  </w:num>
  <w:num w:numId="25">
    <w:abstractNumId w:val="44"/>
  </w:num>
  <w:num w:numId="26">
    <w:abstractNumId w:val="24"/>
  </w:num>
  <w:num w:numId="27">
    <w:abstractNumId w:val="61"/>
  </w:num>
  <w:num w:numId="28">
    <w:abstractNumId w:val="40"/>
  </w:num>
  <w:num w:numId="29">
    <w:abstractNumId w:val="62"/>
  </w:num>
  <w:num w:numId="30">
    <w:abstractNumId w:val="49"/>
  </w:num>
  <w:num w:numId="31">
    <w:abstractNumId w:val="70"/>
  </w:num>
  <w:num w:numId="32">
    <w:abstractNumId w:val="15"/>
  </w:num>
  <w:num w:numId="33">
    <w:abstractNumId w:val="7"/>
  </w:num>
  <w:num w:numId="34">
    <w:abstractNumId w:val="3"/>
  </w:num>
  <w:num w:numId="35">
    <w:abstractNumId w:val="39"/>
  </w:num>
  <w:num w:numId="36">
    <w:abstractNumId w:val="35"/>
  </w:num>
  <w:num w:numId="37">
    <w:abstractNumId w:val="77"/>
  </w:num>
  <w:num w:numId="38">
    <w:abstractNumId w:val="23"/>
  </w:num>
  <w:num w:numId="39">
    <w:abstractNumId w:val="2"/>
  </w:num>
  <w:num w:numId="40">
    <w:abstractNumId w:val="26"/>
  </w:num>
  <w:num w:numId="41">
    <w:abstractNumId w:val="72"/>
  </w:num>
  <w:num w:numId="42">
    <w:abstractNumId w:val="37"/>
  </w:num>
  <w:num w:numId="43">
    <w:abstractNumId w:val="63"/>
  </w:num>
  <w:num w:numId="44">
    <w:abstractNumId w:val="34"/>
  </w:num>
  <w:num w:numId="45">
    <w:abstractNumId w:val="73"/>
  </w:num>
  <w:num w:numId="46">
    <w:abstractNumId w:val="32"/>
  </w:num>
  <w:num w:numId="47">
    <w:abstractNumId w:val="75"/>
  </w:num>
  <w:num w:numId="48">
    <w:abstractNumId w:val="22"/>
  </w:num>
  <w:num w:numId="49">
    <w:abstractNumId w:val="25"/>
  </w:num>
  <w:num w:numId="50">
    <w:abstractNumId w:val="19"/>
  </w:num>
  <w:num w:numId="51">
    <w:abstractNumId w:val="31"/>
  </w:num>
  <w:num w:numId="52">
    <w:abstractNumId w:val="8"/>
  </w:num>
  <w:num w:numId="53">
    <w:abstractNumId w:val="41"/>
  </w:num>
  <w:num w:numId="54">
    <w:abstractNumId w:val="47"/>
  </w:num>
  <w:num w:numId="55">
    <w:abstractNumId w:val="51"/>
  </w:num>
  <w:num w:numId="56">
    <w:abstractNumId w:val="81"/>
  </w:num>
  <w:num w:numId="57">
    <w:abstractNumId w:val="29"/>
  </w:num>
  <w:num w:numId="58">
    <w:abstractNumId w:val="64"/>
  </w:num>
  <w:num w:numId="59">
    <w:abstractNumId w:val="52"/>
  </w:num>
  <w:num w:numId="60">
    <w:abstractNumId w:val="83"/>
  </w:num>
  <w:num w:numId="61">
    <w:abstractNumId w:val="33"/>
  </w:num>
  <w:num w:numId="62">
    <w:abstractNumId w:val="27"/>
  </w:num>
  <w:num w:numId="63">
    <w:abstractNumId w:val="30"/>
  </w:num>
  <w:num w:numId="64">
    <w:abstractNumId w:val="85"/>
  </w:num>
  <w:num w:numId="65">
    <w:abstractNumId w:val="38"/>
  </w:num>
  <w:num w:numId="66">
    <w:abstractNumId w:val="57"/>
  </w:num>
  <w:num w:numId="67">
    <w:abstractNumId w:val="14"/>
  </w:num>
  <w:num w:numId="68">
    <w:abstractNumId w:val="78"/>
  </w:num>
  <w:num w:numId="69">
    <w:abstractNumId w:val="65"/>
  </w:num>
  <w:num w:numId="70">
    <w:abstractNumId w:val="79"/>
  </w:num>
  <w:num w:numId="71">
    <w:abstractNumId w:val="54"/>
  </w:num>
  <w:num w:numId="72">
    <w:abstractNumId w:val="0"/>
  </w:num>
  <w:num w:numId="73">
    <w:abstractNumId w:val="28"/>
  </w:num>
  <w:num w:numId="74">
    <w:abstractNumId w:val="21"/>
  </w:num>
  <w:num w:numId="75">
    <w:abstractNumId w:val="16"/>
  </w:num>
  <w:num w:numId="76">
    <w:abstractNumId w:val="46"/>
  </w:num>
  <w:num w:numId="77">
    <w:abstractNumId w:val="69"/>
  </w:num>
  <w:num w:numId="78">
    <w:abstractNumId w:val="43"/>
  </w:num>
  <w:num w:numId="79">
    <w:abstractNumId w:val="59"/>
  </w:num>
  <w:num w:numId="80">
    <w:abstractNumId w:val="1"/>
  </w:num>
  <w:num w:numId="81">
    <w:abstractNumId w:val="74"/>
  </w:num>
  <w:num w:numId="82">
    <w:abstractNumId w:val="42"/>
  </w:num>
  <w:num w:numId="83">
    <w:abstractNumId w:val="84"/>
  </w:num>
  <w:num w:numId="84">
    <w:abstractNumId w:val="53"/>
  </w:num>
  <w:num w:numId="85">
    <w:abstractNumId w:val="66"/>
  </w:num>
  <w:num w:numId="86">
    <w:abstractNumId w:val="7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32"/>
    <w:rsid w:val="000075B1"/>
    <w:rsid w:val="00031285"/>
    <w:rsid w:val="000460B9"/>
    <w:rsid w:val="000C7E6C"/>
    <w:rsid w:val="001178E6"/>
    <w:rsid w:val="00143DD3"/>
    <w:rsid w:val="00152D52"/>
    <w:rsid w:val="00162581"/>
    <w:rsid w:val="00191EFB"/>
    <w:rsid w:val="001C70CD"/>
    <w:rsid w:val="00225F82"/>
    <w:rsid w:val="0025061C"/>
    <w:rsid w:val="00285203"/>
    <w:rsid w:val="002B69CD"/>
    <w:rsid w:val="002C21A5"/>
    <w:rsid w:val="0039407F"/>
    <w:rsid w:val="003F3CBC"/>
    <w:rsid w:val="00441F6E"/>
    <w:rsid w:val="00451DA3"/>
    <w:rsid w:val="00460686"/>
    <w:rsid w:val="005038C3"/>
    <w:rsid w:val="0052187A"/>
    <w:rsid w:val="006367E0"/>
    <w:rsid w:val="007315CE"/>
    <w:rsid w:val="009102CC"/>
    <w:rsid w:val="00915DE0"/>
    <w:rsid w:val="009700A4"/>
    <w:rsid w:val="009748C2"/>
    <w:rsid w:val="00982EC9"/>
    <w:rsid w:val="009D3DD0"/>
    <w:rsid w:val="00A370A7"/>
    <w:rsid w:val="00A50F32"/>
    <w:rsid w:val="00AC1A3D"/>
    <w:rsid w:val="00B7472C"/>
    <w:rsid w:val="00BC7EC0"/>
    <w:rsid w:val="00C312E6"/>
    <w:rsid w:val="00C450F7"/>
    <w:rsid w:val="00C9267E"/>
    <w:rsid w:val="00CD080E"/>
    <w:rsid w:val="00DF5A2B"/>
    <w:rsid w:val="00E122F4"/>
    <w:rsid w:val="00E82896"/>
    <w:rsid w:val="00F6091F"/>
    <w:rsid w:val="00FA2AEC"/>
    <w:rsid w:val="00FA46D3"/>
    <w:rsid w:val="00FA499E"/>
    <w:rsid w:val="00FA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7B89C19"/>
  <w15:chartTrackingRefBased/>
  <w15:docId w15:val="{A6AD395A-369F-47B6-9035-9DA7D41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81"/>
  </w:style>
  <w:style w:type="paragraph" w:styleId="Heading1">
    <w:name w:val="heading 1"/>
    <w:aliases w:val="1.0.0 Heading 1"/>
    <w:basedOn w:val="Normal"/>
    <w:next w:val="Normal"/>
    <w:link w:val="Heading1Char"/>
    <w:qFormat/>
    <w:rsid w:val="000460B9"/>
    <w:pPr>
      <w:pBdr>
        <w:bottom w:val="single" w:sz="12" w:space="1" w:color="365F91"/>
      </w:pBdr>
      <w:spacing w:before="600" w:after="80" w:line="240" w:lineRule="auto"/>
      <w:jc w:val="both"/>
      <w:outlineLvl w:val="0"/>
    </w:pPr>
    <w:rPr>
      <w:rFonts w:ascii="Cambria" w:eastAsia="Times New Roman" w:hAnsi="Cambria" w:cs="Times New Roman"/>
      <w:b/>
      <w:bCs/>
      <w:sz w:val="30"/>
      <w:szCs w:val="24"/>
      <w:lang w:val="x-none" w:eastAsia="x-none"/>
    </w:rPr>
  </w:style>
  <w:style w:type="paragraph" w:styleId="Heading2">
    <w:name w:val="heading 2"/>
    <w:basedOn w:val="Normal"/>
    <w:next w:val="Normal"/>
    <w:link w:val="Heading2Char"/>
    <w:qFormat/>
    <w:rsid w:val="00A50F32"/>
    <w:pPr>
      <w:pBdr>
        <w:bottom w:val="single" w:sz="8" w:space="1" w:color="4F81BD"/>
      </w:pBdr>
      <w:spacing w:before="200" w:after="80" w:line="240" w:lineRule="auto"/>
      <w:outlineLvl w:val="1"/>
    </w:pPr>
    <w:rPr>
      <w:rFonts w:ascii="Cambria" w:eastAsia="Times New Roman" w:hAnsi="Cambria" w:cs="Times New Roman"/>
      <w:color w:val="365F91"/>
      <w:sz w:val="24"/>
      <w:szCs w:val="24"/>
      <w:lang w:val="x-none" w:eastAsia="x-none"/>
    </w:rPr>
  </w:style>
  <w:style w:type="paragraph" w:styleId="Heading3">
    <w:name w:val="heading 3"/>
    <w:basedOn w:val="Normal"/>
    <w:next w:val="Normal"/>
    <w:link w:val="Heading3Char"/>
    <w:qFormat/>
    <w:rsid w:val="00A50F32"/>
    <w:pPr>
      <w:pBdr>
        <w:bottom w:val="single" w:sz="4" w:space="1" w:color="95B3D7"/>
      </w:pBdr>
      <w:spacing w:before="200" w:after="80" w:line="240" w:lineRule="auto"/>
      <w:outlineLvl w:val="2"/>
    </w:pPr>
    <w:rPr>
      <w:rFonts w:ascii="Cambria" w:eastAsia="Times New Roman" w:hAnsi="Cambria" w:cs="Times New Roman"/>
      <w:color w:val="4F81BD"/>
      <w:sz w:val="24"/>
      <w:szCs w:val="24"/>
      <w:lang w:val="x-none" w:eastAsia="x-none"/>
    </w:rPr>
  </w:style>
  <w:style w:type="paragraph" w:styleId="Heading4">
    <w:name w:val="heading 4"/>
    <w:basedOn w:val="Normal"/>
    <w:next w:val="Normal"/>
    <w:link w:val="Heading4Char"/>
    <w:qFormat/>
    <w:rsid w:val="00A50F32"/>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x-none" w:eastAsia="x-none"/>
    </w:rPr>
  </w:style>
  <w:style w:type="paragraph" w:styleId="Heading5">
    <w:name w:val="heading 5"/>
    <w:basedOn w:val="Normal"/>
    <w:next w:val="Normal"/>
    <w:link w:val="Heading5Char"/>
    <w:qFormat/>
    <w:rsid w:val="00A50F32"/>
    <w:pPr>
      <w:spacing w:before="200" w:after="80" w:line="240" w:lineRule="auto"/>
      <w:outlineLvl w:val="4"/>
    </w:pPr>
    <w:rPr>
      <w:rFonts w:ascii="Cambria" w:eastAsia="Times New Roman" w:hAnsi="Cambria" w:cs="Times New Roman"/>
      <w:color w:val="4F81BD"/>
      <w:sz w:val="20"/>
      <w:szCs w:val="20"/>
      <w:lang w:val="x-none" w:eastAsia="x-none"/>
    </w:rPr>
  </w:style>
  <w:style w:type="paragraph" w:styleId="Heading6">
    <w:name w:val="heading 6"/>
    <w:basedOn w:val="Normal"/>
    <w:next w:val="Normal"/>
    <w:link w:val="Heading6Char"/>
    <w:qFormat/>
    <w:rsid w:val="00A50F32"/>
    <w:pPr>
      <w:spacing w:before="280" w:after="100" w:line="240" w:lineRule="auto"/>
      <w:outlineLvl w:val="5"/>
    </w:pPr>
    <w:rPr>
      <w:rFonts w:ascii="Cambria" w:eastAsia="Times New Roman" w:hAnsi="Cambria" w:cs="Times New Roman"/>
      <w:i/>
      <w:iCs/>
      <w:color w:val="4F81BD"/>
      <w:sz w:val="20"/>
      <w:szCs w:val="20"/>
      <w:lang w:val="x-none" w:eastAsia="x-none"/>
    </w:rPr>
  </w:style>
  <w:style w:type="paragraph" w:styleId="Heading7">
    <w:name w:val="heading 7"/>
    <w:basedOn w:val="Normal"/>
    <w:next w:val="Normal"/>
    <w:link w:val="Heading7Char"/>
    <w:qFormat/>
    <w:rsid w:val="00A50F32"/>
    <w:pPr>
      <w:spacing w:before="320" w:after="100" w:line="240" w:lineRule="auto"/>
      <w:outlineLvl w:val="6"/>
    </w:pPr>
    <w:rPr>
      <w:rFonts w:ascii="Cambria" w:eastAsia="Times New Roman" w:hAnsi="Cambria" w:cs="Times New Roman"/>
      <w:b/>
      <w:bCs/>
      <w:color w:val="9BBB59"/>
      <w:sz w:val="20"/>
      <w:szCs w:val="20"/>
      <w:lang w:val="x-none" w:eastAsia="x-none"/>
    </w:rPr>
  </w:style>
  <w:style w:type="paragraph" w:styleId="Heading8">
    <w:name w:val="heading 8"/>
    <w:basedOn w:val="Normal"/>
    <w:next w:val="Normal"/>
    <w:link w:val="Heading8Char"/>
    <w:qFormat/>
    <w:rsid w:val="00A50F32"/>
    <w:pPr>
      <w:spacing w:before="320" w:after="100" w:line="240" w:lineRule="auto"/>
      <w:outlineLvl w:val="7"/>
    </w:pPr>
    <w:rPr>
      <w:rFonts w:ascii="Cambria" w:eastAsia="Times New Roman" w:hAnsi="Cambria" w:cs="Times New Roman"/>
      <w:b/>
      <w:bCs/>
      <w:i/>
      <w:iCs/>
      <w:color w:val="9BBB59"/>
      <w:sz w:val="20"/>
      <w:szCs w:val="20"/>
      <w:lang w:val="x-none" w:eastAsia="x-none"/>
    </w:rPr>
  </w:style>
  <w:style w:type="paragraph" w:styleId="Heading9">
    <w:name w:val="heading 9"/>
    <w:basedOn w:val="Normal"/>
    <w:next w:val="Normal"/>
    <w:link w:val="Heading9Char"/>
    <w:qFormat/>
    <w:rsid w:val="00A50F32"/>
    <w:pPr>
      <w:spacing w:before="320" w:after="100" w:line="240" w:lineRule="auto"/>
      <w:outlineLvl w:val="8"/>
    </w:pPr>
    <w:rPr>
      <w:rFonts w:ascii="Cambria" w:eastAsia="Times New Roman" w:hAnsi="Cambria" w:cs="Times New Roman"/>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0 Heading 1 Char"/>
    <w:basedOn w:val="DefaultParagraphFont"/>
    <w:link w:val="Heading1"/>
    <w:rsid w:val="000460B9"/>
    <w:rPr>
      <w:rFonts w:ascii="Cambria" w:eastAsia="Times New Roman" w:hAnsi="Cambria" w:cs="Times New Roman"/>
      <w:b/>
      <w:bCs/>
      <w:sz w:val="30"/>
      <w:szCs w:val="24"/>
      <w:lang w:val="x-none" w:eastAsia="x-none"/>
    </w:rPr>
  </w:style>
  <w:style w:type="character" w:customStyle="1" w:styleId="Heading2Char">
    <w:name w:val="Heading 2 Char"/>
    <w:basedOn w:val="DefaultParagraphFont"/>
    <w:link w:val="Heading2"/>
    <w:rsid w:val="00A50F32"/>
    <w:rPr>
      <w:rFonts w:ascii="Cambria" w:eastAsia="Times New Roman" w:hAnsi="Cambria" w:cs="Times New Roman"/>
      <w:color w:val="365F91"/>
      <w:sz w:val="24"/>
      <w:szCs w:val="24"/>
      <w:lang w:val="x-none" w:eastAsia="x-none"/>
    </w:rPr>
  </w:style>
  <w:style w:type="character" w:customStyle="1" w:styleId="Heading3Char">
    <w:name w:val="Heading 3 Char"/>
    <w:basedOn w:val="DefaultParagraphFont"/>
    <w:link w:val="Heading3"/>
    <w:rsid w:val="00A50F32"/>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rsid w:val="00A50F32"/>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rsid w:val="00A50F32"/>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rsid w:val="00A50F32"/>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rsid w:val="00A50F32"/>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rsid w:val="00A50F32"/>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rsid w:val="00A50F32"/>
    <w:rPr>
      <w:rFonts w:ascii="Cambria" w:eastAsia="Times New Roman" w:hAnsi="Cambria" w:cs="Times New Roman"/>
      <w:i/>
      <w:iCs/>
      <w:color w:val="9BBB59"/>
      <w:sz w:val="20"/>
      <w:szCs w:val="20"/>
      <w:lang w:val="x-none" w:eastAsia="x-none"/>
    </w:rPr>
  </w:style>
  <w:style w:type="numbering" w:customStyle="1" w:styleId="NoList1">
    <w:name w:val="No List1"/>
    <w:next w:val="NoList"/>
    <w:uiPriority w:val="99"/>
    <w:semiHidden/>
    <w:unhideWhenUsed/>
    <w:rsid w:val="00A50F32"/>
  </w:style>
  <w:style w:type="character" w:styleId="FootnoteReference">
    <w:name w:val="footnote reference"/>
    <w:basedOn w:val="DefaultParagraphFont"/>
    <w:semiHidden/>
    <w:rsid w:val="00A50F32"/>
  </w:style>
  <w:style w:type="paragraph" w:styleId="Header">
    <w:name w:val="header"/>
    <w:basedOn w:val="Normal"/>
    <w:link w:val="HeaderChar"/>
    <w:uiPriority w:val="99"/>
    <w:rsid w:val="00A50F32"/>
    <w:pPr>
      <w:tabs>
        <w:tab w:val="center" w:pos="4320"/>
        <w:tab w:val="right" w:pos="8640"/>
      </w:tabs>
      <w:spacing w:after="0" w:line="240" w:lineRule="auto"/>
      <w:ind w:firstLine="360"/>
    </w:pPr>
    <w:rPr>
      <w:rFonts w:ascii="Calibri" w:eastAsia="Times New Roman" w:hAnsi="Calibri" w:cs="Times New Roman"/>
      <w:lang w:val="x-none" w:eastAsia="x-none" w:bidi="en-US"/>
    </w:rPr>
  </w:style>
  <w:style w:type="character" w:customStyle="1" w:styleId="HeaderChar">
    <w:name w:val="Header Char"/>
    <w:basedOn w:val="DefaultParagraphFont"/>
    <w:link w:val="Header"/>
    <w:uiPriority w:val="99"/>
    <w:rsid w:val="00A50F32"/>
    <w:rPr>
      <w:rFonts w:ascii="Calibri" w:eastAsia="Times New Roman" w:hAnsi="Calibri" w:cs="Times New Roman"/>
      <w:lang w:val="x-none" w:eastAsia="x-none" w:bidi="en-US"/>
    </w:rPr>
  </w:style>
  <w:style w:type="paragraph" w:styleId="Footer">
    <w:name w:val="footer"/>
    <w:basedOn w:val="Normal"/>
    <w:link w:val="FooterChar"/>
    <w:uiPriority w:val="99"/>
    <w:rsid w:val="00A50F32"/>
    <w:pPr>
      <w:tabs>
        <w:tab w:val="center" w:pos="4320"/>
        <w:tab w:val="right" w:pos="8640"/>
      </w:tabs>
      <w:spacing w:after="0" w:line="240" w:lineRule="auto"/>
      <w:ind w:firstLine="360"/>
    </w:pPr>
    <w:rPr>
      <w:rFonts w:ascii="Calibri" w:eastAsia="Times New Roman" w:hAnsi="Calibri" w:cs="Times New Roman"/>
      <w:lang w:val="x-none" w:eastAsia="x-none" w:bidi="en-US"/>
    </w:rPr>
  </w:style>
  <w:style w:type="character" w:customStyle="1" w:styleId="FooterChar">
    <w:name w:val="Footer Char"/>
    <w:basedOn w:val="DefaultParagraphFont"/>
    <w:link w:val="Footer"/>
    <w:uiPriority w:val="99"/>
    <w:rsid w:val="00A50F32"/>
    <w:rPr>
      <w:rFonts w:ascii="Calibri" w:eastAsia="Times New Roman" w:hAnsi="Calibri" w:cs="Times New Roman"/>
      <w:lang w:val="x-none" w:eastAsia="x-none" w:bidi="en-US"/>
    </w:rPr>
  </w:style>
  <w:style w:type="character" w:styleId="PageNumber">
    <w:name w:val="page number"/>
    <w:basedOn w:val="DefaultParagraphFont"/>
    <w:rsid w:val="00A50F32"/>
  </w:style>
  <w:style w:type="paragraph" w:styleId="Caption">
    <w:name w:val="caption"/>
    <w:basedOn w:val="Normal"/>
    <w:next w:val="Normal"/>
    <w:uiPriority w:val="35"/>
    <w:qFormat/>
    <w:rsid w:val="00A50F32"/>
    <w:pPr>
      <w:spacing w:after="0" w:line="240" w:lineRule="auto"/>
      <w:ind w:firstLine="360"/>
    </w:pPr>
    <w:rPr>
      <w:rFonts w:ascii="Calibri" w:eastAsia="Times New Roman" w:hAnsi="Calibri" w:cs="Times New Roman"/>
      <w:b/>
      <w:bCs/>
      <w:sz w:val="18"/>
      <w:szCs w:val="18"/>
      <w:lang w:bidi="en-US"/>
    </w:rPr>
  </w:style>
  <w:style w:type="paragraph" w:styleId="Title">
    <w:name w:val="Title"/>
    <w:basedOn w:val="Normal"/>
    <w:next w:val="Normal"/>
    <w:link w:val="TitleChar"/>
    <w:qFormat/>
    <w:rsid w:val="00A50F32"/>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x-none" w:eastAsia="x-none"/>
    </w:rPr>
  </w:style>
  <w:style w:type="character" w:customStyle="1" w:styleId="TitleChar">
    <w:name w:val="Title Char"/>
    <w:basedOn w:val="DefaultParagraphFont"/>
    <w:link w:val="Title"/>
    <w:rsid w:val="00A50F32"/>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uiPriority w:val="11"/>
    <w:qFormat/>
    <w:rsid w:val="00A50F32"/>
    <w:pPr>
      <w:spacing w:before="200" w:after="900" w:line="240" w:lineRule="auto"/>
      <w:jc w:val="right"/>
    </w:pPr>
    <w:rPr>
      <w:rFonts w:ascii="Calibri" w:eastAsia="Times New Roman" w:hAnsi="Calibri" w:cs="Times New Roman"/>
      <w:i/>
      <w:iCs/>
      <w:sz w:val="24"/>
      <w:szCs w:val="24"/>
      <w:lang w:val="x-none" w:eastAsia="x-none"/>
    </w:rPr>
  </w:style>
  <w:style w:type="character" w:customStyle="1" w:styleId="SubtitleChar">
    <w:name w:val="Subtitle Char"/>
    <w:basedOn w:val="DefaultParagraphFont"/>
    <w:link w:val="Subtitle"/>
    <w:uiPriority w:val="11"/>
    <w:rsid w:val="00A50F32"/>
    <w:rPr>
      <w:rFonts w:ascii="Calibri" w:eastAsia="Times New Roman" w:hAnsi="Calibri" w:cs="Times New Roman"/>
      <w:i/>
      <w:iCs/>
      <w:sz w:val="24"/>
      <w:szCs w:val="24"/>
      <w:lang w:val="x-none" w:eastAsia="x-none"/>
    </w:rPr>
  </w:style>
  <w:style w:type="character" w:styleId="Strong">
    <w:name w:val="Strong"/>
    <w:uiPriority w:val="22"/>
    <w:qFormat/>
    <w:rsid w:val="00A50F32"/>
    <w:rPr>
      <w:b/>
      <w:bCs/>
      <w:spacing w:val="0"/>
    </w:rPr>
  </w:style>
  <w:style w:type="character" w:styleId="Emphasis">
    <w:name w:val="Emphasis"/>
    <w:uiPriority w:val="20"/>
    <w:qFormat/>
    <w:rsid w:val="00A50F32"/>
    <w:rPr>
      <w:b/>
      <w:bCs/>
      <w:i/>
      <w:iCs/>
      <w:color w:val="5A5A5A"/>
    </w:rPr>
  </w:style>
  <w:style w:type="paragraph" w:styleId="NoSpacing">
    <w:name w:val="No Spacing"/>
    <w:basedOn w:val="Normal"/>
    <w:link w:val="NoSpacingChar"/>
    <w:uiPriority w:val="1"/>
    <w:qFormat/>
    <w:rsid w:val="00A50F32"/>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A50F32"/>
    <w:rPr>
      <w:rFonts w:ascii="Calibri" w:eastAsia="Times New Roman" w:hAnsi="Calibri" w:cs="Times New Roman"/>
      <w:lang w:bidi="en-US"/>
    </w:rPr>
  </w:style>
  <w:style w:type="paragraph" w:styleId="ListParagraph">
    <w:name w:val="List Paragraph"/>
    <w:basedOn w:val="Normal"/>
    <w:uiPriority w:val="34"/>
    <w:qFormat/>
    <w:rsid w:val="00A50F32"/>
    <w:pPr>
      <w:spacing w:after="0" w:line="240" w:lineRule="auto"/>
      <w:ind w:left="720" w:firstLine="360"/>
      <w:contextualSpacing/>
    </w:pPr>
    <w:rPr>
      <w:rFonts w:ascii="Calibri" w:eastAsia="Times New Roman" w:hAnsi="Calibri" w:cs="Times New Roman"/>
      <w:lang w:bidi="en-US"/>
    </w:rPr>
  </w:style>
  <w:style w:type="paragraph" w:styleId="Quote">
    <w:name w:val="Quote"/>
    <w:basedOn w:val="Normal"/>
    <w:next w:val="Normal"/>
    <w:link w:val="QuoteChar"/>
    <w:uiPriority w:val="29"/>
    <w:qFormat/>
    <w:rsid w:val="00A50F32"/>
    <w:pPr>
      <w:spacing w:after="0" w:line="240" w:lineRule="auto"/>
      <w:ind w:firstLine="360"/>
    </w:pPr>
    <w:rPr>
      <w:rFonts w:ascii="Cambria" w:eastAsia="Times New Roman" w:hAnsi="Cambria" w:cs="Times New Roman"/>
      <w:i/>
      <w:iCs/>
      <w:color w:val="5A5A5A"/>
      <w:sz w:val="20"/>
      <w:szCs w:val="20"/>
      <w:lang w:val="x-none" w:eastAsia="x-none"/>
    </w:rPr>
  </w:style>
  <w:style w:type="character" w:customStyle="1" w:styleId="QuoteChar">
    <w:name w:val="Quote Char"/>
    <w:basedOn w:val="DefaultParagraphFont"/>
    <w:link w:val="Quote"/>
    <w:uiPriority w:val="29"/>
    <w:rsid w:val="00A50F32"/>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A50F3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basedOn w:val="DefaultParagraphFont"/>
    <w:link w:val="IntenseQuote"/>
    <w:uiPriority w:val="30"/>
    <w:rsid w:val="00A50F32"/>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A50F32"/>
    <w:rPr>
      <w:i/>
      <w:iCs/>
      <w:color w:val="5A5A5A"/>
    </w:rPr>
  </w:style>
  <w:style w:type="character" w:styleId="IntenseEmphasis">
    <w:name w:val="Intense Emphasis"/>
    <w:uiPriority w:val="21"/>
    <w:qFormat/>
    <w:rsid w:val="00A50F32"/>
    <w:rPr>
      <w:b/>
      <w:bCs/>
      <w:i/>
      <w:iCs/>
      <w:color w:val="4F81BD"/>
      <w:sz w:val="22"/>
      <w:szCs w:val="22"/>
    </w:rPr>
  </w:style>
  <w:style w:type="character" w:styleId="SubtleReference">
    <w:name w:val="Subtle Reference"/>
    <w:uiPriority w:val="31"/>
    <w:qFormat/>
    <w:rsid w:val="00A50F32"/>
    <w:rPr>
      <w:color w:val="auto"/>
      <w:u w:val="single" w:color="9BBB59"/>
    </w:rPr>
  </w:style>
  <w:style w:type="character" w:styleId="IntenseReference">
    <w:name w:val="Intense Reference"/>
    <w:uiPriority w:val="32"/>
    <w:qFormat/>
    <w:rsid w:val="00A50F32"/>
    <w:rPr>
      <w:b/>
      <w:bCs/>
      <w:color w:val="76923C"/>
      <w:u w:val="single" w:color="9BBB59"/>
    </w:rPr>
  </w:style>
  <w:style w:type="character" w:styleId="BookTitle">
    <w:name w:val="Book Title"/>
    <w:uiPriority w:val="33"/>
    <w:qFormat/>
    <w:rsid w:val="00A50F32"/>
    <w:rPr>
      <w:rFonts w:ascii="Cambria" w:eastAsia="Times New Roman" w:hAnsi="Cambria" w:cs="Times New Roman"/>
      <w:b/>
      <w:bCs/>
      <w:i/>
      <w:iCs/>
      <w:color w:val="auto"/>
    </w:rPr>
  </w:style>
  <w:style w:type="paragraph" w:styleId="TOCHeading">
    <w:name w:val="TOC Heading"/>
    <w:basedOn w:val="Heading1"/>
    <w:next w:val="Normal"/>
    <w:uiPriority w:val="39"/>
    <w:qFormat/>
    <w:rsid w:val="00A50F32"/>
    <w:pPr>
      <w:outlineLvl w:val="9"/>
    </w:pPr>
  </w:style>
  <w:style w:type="paragraph" w:styleId="TOC1">
    <w:name w:val="toc 1"/>
    <w:basedOn w:val="Normal"/>
    <w:next w:val="Normal"/>
    <w:autoRedefine/>
    <w:uiPriority w:val="39"/>
    <w:unhideWhenUsed/>
    <w:qFormat/>
    <w:rsid w:val="00A50F32"/>
    <w:pPr>
      <w:spacing w:before="120" w:after="120" w:line="240" w:lineRule="auto"/>
      <w:ind w:firstLine="360"/>
    </w:pPr>
    <w:rPr>
      <w:rFonts w:ascii="Calibri" w:eastAsia="Times New Roman" w:hAnsi="Calibri" w:cs="Times New Roman"/>
      <w:b/>
      <w:bCs/>
      <w:caps/>
      <w:sz w:val="20"/>
      <w:szCs w:val="20"/>
      <w:lang w:bidi="en-US"/>
    </w:rPr>
  </w:style>
  <w:style w:type="paragraph" w:styleId="TOC2">
    <w:name w:val="toc 2"/>
    <w:basedOn w:val="Normal"/>
    <w:next w:val="Normal"/>
    <w:autoRedefine/>
    <w:uiPriority w:val="39"/>
    <w:unhideWhenUsed/>
    <w:qFormat/>
    <w:rsid w:val="00A50F32"/>
    <w:pPr>
      <w:spacing w:after="0" w:line="240" w:lineRule="auto"/>
      <w:ind w:left="220" w:firstLine="360"/>
    </w:pPr>
    <w:rPr>
      <w:rFonts w:ascii="Calibri" w:eastAsia="Times New Roman" w:hAnsi="Calibri" w:cs="Times New Roman"/>
      <w:smallCaps/>
      <w:sz w:val="20"/>
      <w:szCs w:val="20"/>
      <w:lang w:bidi="en-US"/>
    </w:rPr>
  </w:style>
  <w:style w:type="paragraph" w:styleId="TOC3">
    <w:name w:val="toc 3"/>
    <w:basedOn w:val="Normal"/>
    <w:next w:val="Normal"/>
    <w:autoRedefine/>
    <w:uiPriority w:val="39"/>
    <w:unhideWhenUsed/>
    <w:qFormat/>
    <w:rsid w:val="00A50F32"/>
    <w:pPr>
      <w:spacing w:after="0" w:line="240" w:lineRule="auto"/>
      <w:ind w:left="440" w:firstLine="360"/>
    </w:pPr>
    <w:rPr>
      <w:rFonts w:ascii="Calibri" w:eastAsia="Times New Roman" w:hAnsi="Calibri" w:cs="Times New Roman"/>
      <w:i/>
      <w:iCs/>
      <w:sz w:val="20"/>
      <w:szCs w:val="20"/>
      <w:lang w:bidi="en-US"/>
    </w:rPr>
  </w:style>
  <w:style w:type="character" w:styleId="Hyperlink">
    <w:name w:val="Hyperlink"/>
    <w:uiPriority w:val="99"/>
    <w:unhideWhenUsed/>
    <w:rsid w:val="00A50F32"/>
    <w:rPr>
      <w:color w:val="0000FF"/>
      <w:u w:val="single"/>
    </w:rPr>
  </w:style>
  <w:style w:type="paragraph" w:styleId="HTMLPreformatted">
    <w:name w:val="HTML Preformatted"/>
    <w:basedOn w:val="Normal"/>
    <w:link w:val="HTMLPreformattedChar"/>
    <w:rsid w:val="00A5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Courier New" w:hAnsi="Courier New" w:cs="Courier New"/>
      <w:sz w:val="20"/>
      <w:szCs w:val="20"/>
      <w:lang w:val="x-none" w:eastAsia="x-none" w:bidi="en-US"/>
    </w:rPr>
  </w:style>
  <w:style w:type="character" w:customStyle="1" w:styleId="HTMLPreformattedChar">
    <w:name w:val="HTML Preformatted Char"/>
    <w:basedOn w:val="DefaultParagraphFont"/>
    <w:link w:val="HTMLPreformatted"/>
    <w:rsid w:val="00A50F32"/>
    <w:rPr>
      <w:rFonts w:ascii="Courier New" w:eastAsia="Courier New" w:hAnsi="Courier New" w:cs="Courier New"/>
      <w:sz w:val="20"/>
      <w:szCs w:val="20"/>
      <w:lang w:val="x-none" w:eastAsia="x-none" w:bidi="en-US"/>
    </w:rPr>
  </w:style>
  <w:style w:type="paragraph" w:customStyle="1" w:styleId="Style2">
    <w:name w:val="Style2"/>
    <w:basedOn w:val="Heading1"/>
    <w:autoRedefine/>
    <w:qFormat/>
    <w:rsid w:val="00A50F32"/>
    <w:pPr>
      <w:pBdr>
        <w:top w:val="single" w:sz="18" w:space="1" w:color="auto"/>
        <w:bottom w:val="single" w:sz="18" w:space="1" w:color="auto"/>
      </w:pBdr>
      <w:shd w:val="clear" w:color="auto" w:fill="FFFFFF"/>
      <w:tabs>
        <w:tab w:val="left" w:pos="360"/>
      </w:tabs>
      <w:spacing w:before="0" w:after="0"/>
    </w:pPr>
    <w:rPr>
      <w:rFonts w:ascii="Times New Roman" w:hAnsi="Times New Roman"/>
      <w:bCs w:val="0"/>
      <w:caps/>
      <w:sz w:val="28"/>
      <w:szCs w:val="28"/>
      <w:lang w:val="en-US"/>
    </w:rPr>
  </w:style>
  <w:style w:type="character" w:styleId="CommentReference">
    <w:name w:val="annotation reference"/>
    <w:semiHidden/>
    <w:unhideWhenUsed/>
    <w:rsid w:val="00A50F32"/>
    <w:rPr>
      <w:sz w:val="16"/>
      <w:szCs w:val="16"/>
    </w:rPr>
  </w:style>
  <w:style w:type="paragraph" w:styleId="CommentText">
    <w:name w:val="annotation text"/>
    <w:basedOn w:val="Normal"/>
    <w:link w:val="CommentTextChar"/>
    <w:semiHidden/>
    <w:unhideWhenUsed/>
    <w:rsid w:val="00A50F32"/>
    <w:pPr>
      <w:spacing w:after="0" w:line="240" w:lineRule="auto"/>
      <w:ind w:firstLine="360"/>
    </w:pPr>
    <w:rPr>
      <w:rFonts w:ascii="Calibri" w:eastAsia="Times New Roman" w:hAnsi="Calibri" w:cs="Times New Roman"/>
      <w:sz w:val="20"/>
      <w:szCs w:val="20"/>
      <w:lang w:val="x-none" w:eastAsia="x-none" w:bidi="en-US"/>
    </w:rPr>
  </w:style>
  <w:style w:type="character" w:customStyle="1" w:styleId="CommentTextChar">
    <w:name w:val="Comment Text Char"/>
    <w:basedOn w:val="DefaultParagraphFont"/>
    <w:link w:val="CommentText"/>
    <w:semiHidden/>
    <w:rsid w:val="00A50F32"/>
    <w:rPr>
      <w:rFonts w:ascii="Calibri" w:eastAsia="Times New Roman" w:hAnsi="Calibri" w:cs="Times New Roman"/>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A50F32"/>
    <w:rPr>
      <w:b/>
      <w:bCs/>
    </w:rPr>
  </w:style>
  <w:style w:type="character" w:customStyle="1" w:styleId="CommentSubjectChar">
    <w:name w:val="Comment Subject Char"/>
    <w:basedOn w:val="CommentTextChar"/>
    <w:link w:val="CommentSubject"/>
    <w:uiPriority w:val="99"/>
    <w:semiHidden/>
    <w:rsid w:val="00A50F32"/>
    <w:rPr>
      <w:rFonts w:ascii="Calibri" w:eastAsia="Times New Roman" w:hAnsi="Calibri" w:cs="Times New Roman"/>
      <w:b/>
      <w:bCs/>
      <w:sz w:val="20"/>
      <w:szCs w:val="20"/>
      <w:lang w:val="x-none" w:eastAsia="x-none" w:bidi="en-US"/>
    </w:rPr>
  </w:style>
  <w:style w:type="paragraph" w:styleId="BalloonText">
    <w:name w:val="Balloon Text"/>
    <w:basedOn w:val="Normal"/>
    <w:link w:val="BalloonTextChar"/>
    <w:unhideWhenUsed/>
    <w:rsid w:val="00A50F32"/>
    <w:pPr>
      <w:spacing w:after="0" w:line="240" w:lineRule="auto"/>
      <w:ind w:firstLine="360"/>
    </w:pPr>
    <w:rPr>
      <w:rFonts w:ascii="Tahoma" w:eastAsia="Times New Roman" w:hAnsi="Tahoma" w:cs="Tahoma"/>
      <w:sz w:val="16"/>
      <w:szCs w:val="16"/>
      <w:lang w:val="x-none" w:eastAsia="x-none" w:bidi="en-US"/>
    </w:rPr>
  </w:style>
  <w:style w:type="character" w:customStyle="1" w:styleId="BalloonTextChar">
    <w:name w:val="Balloon Text Char"/>
    <w:basedOn w:val="DefaultParagraphFont"/>
    <w:link w:val="BalloonText"/>
    <w:rsid w:val="00A50F32"/>
    <w:rPr>
      <w:rFonts w:ascii="Tahoma" w:eastAsia="Times New Roman" w:hAnsi="Tahoma" w:cs="Tahoma"/>
      <w:sz w:val="16"/>
      <w:szCs w:val="16"/>
      <w:lang w:val="x-none" w:eastAsia="x-none" w:bidi="en-US"/>
    </w:rPr>
  </w:style>
  <w:style w:type="character" w:customStyle="1" w:styleId="blueten">
    <w:name w:val="blueten"/>
    <w:uiPriority w:val="99"/>
    <w:rsid w:val="00A50F32"/>
    <w:rPr>
      <w:rFonts w:cs="Times New Roman"/>
    </w:rPr>
  </w:style>
  <w:style w:type="paragraph" w:styleId="TOC4">
    <w:name w:val="toc 4"/>
    <w:basedOn w:val="Normal"/>
    <w:next w:val="Normal"/>
    <w:autoRedefine/>
    <w:uiPriority w:val="39"/>
    <w:unhideWhenUsed/>
    <w:rsid w:val="00A50F32"/>
    <w:pPr>
      <w:spacing w:after="0" w:line="240" w:lineRule="auto"/>
      <w:ind w:left="660" w:firstLine="360"/>
    </w:pPr>
    <w:rPr>
      <w:rFonts w:ascii="Calibri" w:eastAsia="Times New Roman" w:hAnsi="Calibri" w:cs="Times New Roman"/>
      <w:sz w:val="18"/>
      <w:szCs w:val="18"/>
      <w:lang w:bidi="en-US"/>
    </w:rPr>
  </w:style>
  <w:style w:type="paragraph" w:styleId="TOC5">
    <w:name w:val="toc 5"/>
    <w:basedOn w:val="Normal"/>
    <w:next w:val="Normal"/>
    <w:autoRedefine/>
    <w:uiPriority w:val="39"/>
    <w:unhideWhenUsed/>
    <w:rsid w:val="00A50F32"/>
    <w:pPr>
      <w:spacing w:after="0" w:line="240" w:lineRule="auto"/>
      <w:ind w:left="880" w:firstLine="360"/>
    </w:pPr>
    <w:rPr>
      <w:rFonts w:ascii="Calibri" w:eastAsia="Times New Roman" w:hAnsi="Calibri" w:cs="Times New Roman"/>
      <w:sz w:val="18"/>
      <w:szCs w:val="18"/>
      <w:lang w:bidi="en-US"/>
    </w:rPr>
  </w:style>
  <w:style w:type="paragraph" w:styleId="TOC6">
    <w:name w:val="toc 6"/>
    <w:basedOn w:val="Normal"/>
    <w:next w:val="Normal"/>
    <w:autoRedefine/>
    <w:uiPriority w:val="39"/>
    <w:unhideWhenUsed/>
    <w:rsid w:val="00A50F32"/>
    <w:pPr>
      <w:spacing w:after="0" w:line="240" w:lineRule="auto"/>
      <w:ind w:left="1100" w:firstLine="360"/>
    </w:pPr>
    <w:rPr>
      <w:rFonts w:ascii="Calibri" w:eastAsia="Times New Roman" w:hAnsi="Calibri" w:cs="Times New Roman"/>
      <w:sz w:val="18"/>
      <w:szCs w:val="18"/>
      <w:lang w:bidi="en-US"/>
    </w:rPr>
  </w:style>
  <w:style w:type="paragraph" w:styleId="TOC7">
    <w:name w:val="toc 7"/>
    <w:basedOn w:val="Normal"/>
    <w:next w:val="Normal"/>
    <w:autoRedefine/>
    <w:uiPriority w:val="39"/>
    <w:unhideWhenUsed/>
    <w:rsid w:val="00A50F32"/>
    <w:pPr>
      <w:spacing w:after="0" w:line="240" w:lineRule="auto"/>
      <w:ind w:left="1320" w:firstLine="360"/>
    </w:pPr>
    <w:rPr>
      <w:rFonts w:ascii="Calibri" w:eastAsia="Times New Roman" w:hAnsi="Calibri" w:cs="Times New Roman"/>
      <w:sz w:val="18"/>
      <w:szCs w:val="18"/>
      <w:lang w:bidi="en-US"/>
    </w:rPr>
  </w:style>
  <w:style w:type="paragraph" w:styleId="TOC8">
    <w:name w:val="toc 8"/>
    <w:basedOn w:val="Normal"/>
    <w:next w:val="Normal"/>
    <w:autoRedefine/>
    <w:uiPriority w:val="39"/>
    <w:unhideWhenUsed/>
    <w:rsid w:val="00A50F32"/>
    <w:pPr>
      <w:spacing w:after="0" w:line="240" w:lineRule="auto"/>
      <w:ind w:left="1540" w:firstLine="360"/>
    </w:pPr>
    <w:rPr>
      <w:rFonts w:ascii="Calibri" w:eastAsia="Times New Roman" w:hAnsi="Calibri" w:cs="Times New Roman"/>
      <w:sz w:val="18"/>
      <w:szCs w:val="18"/>
      <w:lang w:bidi="en-US"/>
    </w:rPr>
  </w:style>
  <w:style w:type="paragraph" w:styleId="TOC9">
    <w:name w:val="toc 9"/>
    <w:basedOn w:val="Normal"/>
    <w:next w:val="Normal"/>
    <w:autoRedefine/>
    <w:uiPriority w:val="39"/>
    <w:unhideWhenUsed/>
    <w:rsid w:val="00A50F32"/>
    <w:pPr>
      <w:spacing w:after="0" w:line="240" w:lineRule="auto"/>
      <w:ind w:left="1760" w:firstLine="360"/>
    </w:pPr>
    <w:rPr>
      <w:rFonts w:ascii="Calibri" w:eastAsia="Times New Roman" w:hAnsi="Calibri" w:cs="Times New Roman"/>
      <w:sz w:val="18"/>
      <w:szCs w:val="18"/>
      <w:lang w:bidi="en-US"/>
    </w:rPr>
  </w:style>
  <w:style w:type="paragraph" w:styleId="Revision">
    <w:name w:val="Revision"/>
    <w:hidden/>
    <w:uiPriority w:val="99"/>
    <w:semiHidden/>
    <w:rsid w:val="00A50F32"/>
    <w:pPr>
      <w:spacing w:after="0" w:line="240" w:lineRule="auto"/>
    </w:pPr>
    <w:rPr>
      <w:rFonts w:ascii="Calibri" w:eastAsia="Times New Roman" w:hAnsi="Calibri" w:cs="Times New Roman"/>
      <w:lang w:bidi="en-US"/>
    </w:rPr>
  </w:style>
  <w:style w:type="paragraph" w:styleId="BodyText">
    <w:name w:val="Body Text"/>
    <w:aliases w:val="Body Text 1"/>
    <w:basedOn w:val="Normal"/>
    <w:link w:val="BodyTextChar"/>
    <w:rsid w:val="00A50F32"/>
    <w:pPr>
      <w:widowControl w:val="0"/>
      <w:tabs>
        <w:tab w:val="left" w:pos="720"/>
      </w:tabs>
      <w:spacing w:after="0" w:line="240" w:lineRule="auto"/>
    </w:pPr>
    <w:rPr>
      <w:rFonts w:ascii="Arial" w:eastAsia="Times New Roman" w:hAnsi="Arial" w:cs="Times New Roman"/>
      <w:snapToGrid w:val="0"/>
      <w:sz w:val="24"/>
      <w:szCs w:val="20"/>
    </w:rPr>
  </w:style>
  <w:style w:type="character" w:customStyle="1" w:styleId="BodyTextChar">
    <w:name w:val="Body Text Char"/>
    <w:aliases w:val="Body Text 1 Char"/>
    <w:basedOn w:val="DefaultParagraphFont"/>
    <w:link w:val="BodyText"/>
    <w:rsid w:val="00A50F32"/>
    <w:rPr>
      <w:rFonts w:ascii="Arial" w:eastAsia="Times New Roman" w:hAnsi="Arial" w:cs="Times New Roman"/>
      <w:snapToGrid w:val="0"/>
      <w:sz w:val="24"/>
      <w:szCs w:val="20"/>
    </w:rPr>
  </w:style>
  <w:style w:type="paragraph" w:styleId="FootnoteText">
    <w:name w:val="footnote text"/>
    <w:basedOn w:val="Normal"/>
    <w:link w:val="FootnoteTextChar"/>
    <w:semiHidden/>
    <w:rsid w:val="00A50F3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0F32"/>
    <w:rPr>
      <w:rFonts w:ascii="Times New Roman" w:eastAsia="Times New Roman" w:hAnsi="Times New Roman" w:cs="Times New Roman"/>
      <w:sz w:val="20"/>
      <w:szCs w:val="20"/>
    </w:rPr>
  </w:style>
  <w:style w:type="paragraph" w:styleId="BodyText2">
    <w:name w:val="Body Text 2"/>
    <w:basedOn w:val="Normal"/>
    <w:link w:val="BodyText2Char"/>
    <w:rsid w:val="00A50F32"/>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A50F32"/>
    <w:rPr>
      <w:rFonts w:ascii="Arial" w:eastAsia="Times New Roman" w:hAnsi="Arial" w:cs="Times New Roman"/>
      <w:sz w:val="24"/>
      <w:szCs w:val="20"/>
    </w:rPr>
  </w:style>
  <w:style w:type="paragraph" w:styleId="BodyText3">
    <w:name w:val="Body Text 3"/>
    <w:basedOn w:val="Normal"/>
    <w:link w:val="BodyText3Char"/>
    <w:rsid w:val="00A50F32"/>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A50F32"/>
    <w:rPr>
      <w:rFonts w:ascii="Arial" w:eastAsia="Times New Roman" w:hAnsi="Arial" w:cs="Times New Roman"/>
      <w:sz w:val="28"/>
      <w:szCs w:val="20"/>
    </w:rPr>
  </w:style>
  <w:style w:type="paragraph" w:styleId="ListBullet">
    <w:name w:val="List Bullet"/>
    <w:basedOn w:val="Normal"/>
    <w:autoRedefine/>
    <w:rsid w:val="00A50F32"/>
    <w:pPr>
      <w:numPr>
        <w:numId w:val="5"/>
      </w:numPr>
      <w:tabs>
        <w:tab w:val="clear" w:pos="1800"/>
        <w:tab w:val="num" w:pos="1440"/>
      </w:tabs>
      <w:spacing w:after="0" w:line="240" w:lineRule="auto"/>
      <w:ind w:left="1440"/>
    </w:pPr>
    <w:rPr>
      <w:rFonts w:ascii="Arial" w:eastAsia="Times New Roman" w:hAnsi="Arial" w:cs="Arial"/>
      <w:sz w:val="24"/>
      <w:szCs w:val="20"/>
    </w:rPr>
  </w:style>
  <w:style w:type="paragraph" w:styleId="BodyTextIndent">
    <w:name w:val="Body Text Indent"/>
    <w:basedOn w:val="Normal"/>
    <w:link w:val="BodyTextIndentChar"/>
    <w:rsid w:val="00A50F32"/>
    <w:pPr>
      <w:spacing w:after="0" w:line="240" w:lineRule="auto"/>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50F32"/>
    <w:rPr>
      <w:rFonts w:ascii="Arial" w:eastAsia="Times New Roman" w:hAnsi="Arial" w:cs="Times New Roman"/>
      <w:sz w:val="24"/>
      <w:szCs w:val="20"/>
    </w:rPr>
  </w:style>
  <w:style w:type="paragraph" w:styleId="BodyTextIndent2">
    <w:name w:val="Body Text Indent 2"/>
    <w:basedOn w:val="Normal"/>
    <w:link w:val="BodyTextIndent2Char"/>
    <w:rsid w:val="00A50F32"/>
    <w:pPr>
      <w:widowControl w:val="0"/>
      <w:tabs>
        <w:tab w:val="left" w:pos="345"/>
      </w:tabs>
      <w:spacing w:after="0" w:line="240" w:lineRule="auto"/>
      <w:ind w:firstLine="345"/>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A50F32"/>
    <w:rPr>
      <w:rFonts w:ascii="Arial" w:eastAsia="Times New Roman" w:hAnsi="Arial" w:cs="Times New Roman"/>
      <w:snapToGrid w:val="0"/>
      <w:sz w:val="24"/>
      <w:szCs w:val="20"/>
    </w:rPr>
  </w:style>
  <w:style w:type="paragraph" w:styleId="MacroText">
    <w:name w:val="macro"/>
    <w:basedOn w:val="BodyText"/>
    <w:link w:val="MacroTextChar"/>
    <w:semiHidden/>
    <w:rsid w:val="00A50F32"/>
    <w:pPr>
      <w:widowControl/>
      <w:tabs>
        <w:tab w:val="clear" w:pos="720"/>
      </w:tabs>
      <w:spacing w:after="120"/>
    </w:pPr>
    <w:rPr>
      <w:rFonts w:ascii="Courier New" w:hAnsi="Courier New"/>
      <w:snapToGrid/>
      <w:sz w:val="20"/>
    </w:rPr>
  </w:style>
  <w:style w:type="character" w:customStyle="1" w:styleId="MacroTextChar">
    <w:name w:val="Macro Text Char"/>
    <w:basedOn w:val="DefaultParagraphFont"/>
    <w:link w:val="MacroText"/>
    <w:semiHidden/>
    <w:rsid w:val="00A50F32"/>
    <w:rPr>
      <w:rFonts w:ascii="Courier New" w:eastAsia="Times New Roman" w:hAnsi="Courier New" w:cs="Times New Roman"/>
      <w:sz w:val="20"/>
      <w:szCs w:val="20"/>
    </w:rPr>
  </w:style>
  <w:style w:type="paragraph" w:styleId="BlockText">
    <w:name w:val="Block Text"/>
    <w:basedOn w:val="Normal"/>
    <w:rsid w:val="00A50F32"/>
    <w:pPr>
      <w:tabs>
        <w:tab w:val="left" w:pos="750"/>
        <w:tab w:val="left" w:pos="2925"/>
        <w:tab w:val="left" w:pos="5085"/>
        <w:tab w:val="left" w:pos="6525"/>
        <w:tab w:val="right" w:pos="6822"/>
      </w:tabs>
      <w:spacing w:after="0" w:line="240" w:lineRule="auto"/>
      <w:ind w:left="450" w:right="288" w:hanging="450"/>
      <w:jc w:val="both"/>
    </w:pPr>
    <w:rPr>
      <w:rFonts w:ascii="Arial" w:eastAsia="Times New Roman" w:hAnsi="Arial" w:cs="Times New Roman"/>
      <w:sz w:val="24"/>
      <w:szCs w:val="20"/>
    </w:rPr>
  </w:style>
  <w:style w:type="paragraph" w:customStyle="1" w:styleId="FootnoteBase">
    <w:name w:val="Footnote Base"/>
    <w:basedOn w:val="Normal"/>
    <w:rsid w:val="00A50F32"/>
    <w:pPr>
      <w:tabs>
        <w:tab w:val="left" w:pos="360"/>
      </w:tabs>
      <w:spacing w:after="240" w:line="240" w:lineRule="auto"/>
      <w:ind w:left="360" w:hanging="360"/>
    </w:pPr>
    <w:rPr>
      <w:rFonts w:ascii="Arial" w:eastAsia="Times New Roman" w:hAnsi="Arial" w:cs="Times New Roman"/>
      <w:sz w:val="28"/>
      <w:szCs w:val="20"/>
    </w:rPr>
  </w:style>
  <w:style w:type="paragraph" w:customStyle="1" w:styleId="OmniPage2">
    <w:name w:val="OmniPage #2"/>
    <w:basedOn w:val="Normal"/>
    <w:rsid w:val="00A50F32"/>
    <w:pPr>
      <w:widowControl w:val="0"/>
      <w:tabs>
        <w:tab w:val="left" w:pos="9495"/>
        <w:tab w:val="left" w:pos="9846"/>
        <w:tab w:val="right" w:pos="10403"/>
      </w:tabs>
      <w:spacing w:after="0" w:line="240" w:lineRule="auto"/>
      <w:ind w:left="9495" w:right="525"/>
    </w:pPr>
    <w:rPr>
      <w:rFonts w:ascii="Times New Roman" w:eastAsia="Times New Roman" w:hAnsi="Times New Roman" w:cs="Times New Roman"/>
      <w:snapToGrid w:val="0"/>
      <w:sz w:val="24"/>
      <w:szCs w:val="20"/>
    </w:rPr>
  </w:style>
  <w:style w:type="paragraph" w:customStyle="1" w:styleId="OmniPage4">
    <w:name w:val="OmniPage #4"/>
    <w:basedOn w:val="Normal"/>
    <w:rsid w:val="00A50F32"/>
    <w:pPr>
      <w:widowControl w:val="0"/>
      <w:tabs>
        <w:tab w:val="left" w:pos="45"/>
        <w:tab w:val="right" w:pos="488"/>
      </w:tabs>
      <w:spacing w:after="0" w:line="240" w:lineRule="auto"/>
      <w:ind w:left="45" w:right="10440"/>
    </w:pPr>
    <w:rPr>
      <w:rFonts w:ascii="Times New Roman" w:eastAsia="Times New Roman" w:hAnsi="Times New Roman" w:cs="Times New Roman"/>
      <w:snapToGrid w:val="0"/>
      <w:sz w:val="24"/>
      <w:szCs w:val="20"/>
    </w:rPr>
  </w:style>
  <w:style w:type="paragraph" w:customStyle="1" w:styleId="OmniPage6">
    <w:name w:val="OmniPage #6"/>
    <w:basedOn w:val="Normal"/>
    <w:rsid w:val="00A50F32"/>
    <w:pPr>
      <w:widowControl w:val="0"/>
      <w:tabs>
        <w:tab w:val="left" w:pos="690"/>
        <w:tab w:val="left" w:pos="801"/>
        <w:tab w:val="left" w:pos="1011"/>
        <w:tab w:val="left" w:pos="1146"/>
        <w:tab w:val="left" w:pos="2061"/>
        <w:tab w:val="left" w:pos="5856"/>
        <w:tab w:val="left" w:pos="6456"/>
        <w:tab w:val="right" w:pos="10883"/>
      </w:tabs>
      <w:spacing w:after="0" w:line="240" w:lineRule="auto"/>
      <w:ind w:left="690" w:right="45"/>
    </w:pPr>
    <w:rPr>
      <w:rFonts w:ascii="Times New Roman" w:eastAsia="Times New Roman" w:hAnsi="Times New Roman" w:cs="Times New Roman"/>
      <w:snapToGrid w:val="0"/>
      <w:sz w:val="24"/>
      <w:szCs w:val="20"/>
    </w:rPr>
  </w:style>
  <w:style w:type="paragraph" w:customStyle="1" w:styleId="OmniPage5">
    <w:name w:val="OmniPage #5"/>
    <w:basedOn w:val="Normal"/>
    <w:rsid w:val="00A50F32"/>
    <w:pPr>
      <w:widowControl w:val="0"/>
      <w:tabs>
        <w:tab w:val="left" w:pos="2100"/>
        <w:tab w:val="right" w:pos="10238"/>
      </w:tabs>
      <w:spacing w:after="0" w:line="240" w:lineRule="auto"/>
      <w:ind w:left="2100" w:right="690"/>
    </w:pPr>
    <w:rPr>
      <w:rFonts w:ascii="Times New Roman" w:eastAsia="Times New Roman" w:hAnsi="Times New Roman" w:cs="Times New Roman"/>
      <w:snapToGrid w:val="0"/>
      <w:sz w:val="24"/>
      <w:szCs w:val="20"/>
    </w:rPr>
  </w:style>
  <w:style w:type="paragraph" w:customStyle="1" w:styleId="OmniPage8">
    <w:name w:val="OmniPage #8"/>
    <w:basedOn w:val="Normal"/>
    <w:rsid w:val="00A50F32"/>
    <w:pPr>
      <w:widowControl w:val="0"/>
      <w:tabs>
        <w:tab w:val="left" w:pos="1170"/>
        <w:tab w:val="right" w:pos="1673"/>
      </w:tabs>
      <w:spacing w:after="0" w:line="240" w:lineRule="auto"/>
      <w:ind w:left="1170" w:right="9255"/>
    </w:pPr>
    <w:rPr>
      <w:rFonts w:ascii="Times New Roman" w:eastAsia="Times New Roman" w:hAnsi="Times New Roman" w:cs="Times New Roman"/>
      <w:snapToGrid w:val="0"/>
      <w:sz w:val="24"/>
      <w:szCs w:val="20"/>
    </w:rPr>
  </w:style>
  <w:style w:type="paragraph" w:customStyle="1" w:styleId="OmniPage9">
    <w:name w:val="OmniPage #9"/>
    <w:basedOn w:val="Normal"/>
    <w:rsid w:val="00A50F32"/>
    <w:pPr>
      <w:widowControl w:val="0"/>
      <w:tabs>
        <w:tab w:val="left" w:pos="990"/>
        <w:tab w:val="left" w:pos="5886"/>
        <w:tab w:val="right" w:pos="7628"/>
      </w:tabs>
      <w:spacing w:after="0" w:line="240" w:lineRule="auto"/>
      <w:ind w:left="990" w:right="3300"/>
    </w:pPr>
    <w:rPr>
      <w:rFonts w:ascii="Times New Roman" w:eastAsia="Times New Roman" w:hAnsi="Times New Roman" w:cs="Times New Roman"/>
      <w:snapToGrid w:val="0"/>
      <w:sz w:val="24"/>
      <w:szCs w:val="20"/>
    </w:rPr>
  </w:style>
  <w:style w:type="paragraph" w:customStyle="1" w:styleId="OmniPage10">
    <w:name w:val="OmniPage #10"/>
    <w:basedOn w:val="Normal"/>
    <w:rsid w:val="00A50F32"/>
    <w:pPr>
      <w:widowControl w:val="0"/>
      <w:tabs>
        <w:tab w:val="left" w:pos="5550"/>
        <w:tab w:val="right" w:pos="6263"/>
      </w:tabs>
      <w:spacing w:after="0" w:line="240" w:lineRule="auto"/>
      <w:ind w:left="5550" w:right="4665"/>
    </w:pPr>
    <w:rPr>
      <w:rFonts w:ascii="Times New Roman" w:eastAsia="Times New Roman" w:hAnsi="Times New Roman" w:cs="Times New Roman"/>
      <w:snapToGrid w:val="0"/>
      <w:sz w:val="24"/>
      <w:szCs w:val="20"/>
    </w:rPr>
  </w:style>
  <w:style w:type="paragraph" w:customStyle="1" w:styleId="OmniPage1">
    <w:name w:val="OmniPage #1"/>
    <w:basedOn w:val="Normal"/>
    <w:rsid w:val="00A50F32"/>
    <w:pPr>
      <w:widowControl w:val="0"/>
      <w:tabs>
        <w:tab w:val="left" w:pos="8115"/>
      </w:tabs>
      <w:spacing w:after="0" w:line="240" w:lineRule="auto"/>
      <w:ind w:left="8115" w:right="2490"/>
    </w:pPr>
    <w:rPr>
      <w:rFonts w:ascii="Times New Roman" w:eastAsia="Times New Roman" w:hAnsi="Times New Roman" w:cs="Times New Roman"/>
      <w:snapToGrid w:val="0"/>
      <w:sz w:val="24"/>
      <w:szCs w:val="20"/>
    </w:rPr>
  </w:style>
  <w:style w:type="paragraph" w:customStyle="1" w:styleId="OmniPage3">
    <w:name w:val="OmniPage #3"/>
    <w:basedOn w:val="Normal"/>
    <w:rsid w:val="00A50F32"/>
    <w:pPr>
      <w:widowControl w:val="0"/>
      <w:tabs>
        <w:tab w:val="left" w:pos="2505"/>
        <w:tab w:val="right" w:pos="3038"/>
      </w:tabs>
      <w:spacing w:after="0" w:line="240" w:lineRule="auto"/>
      <w:ind w:left="2505" w:right="7890"/>
    </w:pPr>
    <w:rPr>
      <w:rFonts w:ascii="Times New Roman" w:eastAsia="Times New Roman" w:hAnsi="Times New Roman" w:cs="Times New Roman"/>
      <w:snapToGrid w:val="0"/>
      <w:sz w:val="24"/>
      <w:szCs w:val="20"/>
    </w:rPr>
  </w:style>
  <w:style w:type="paragraph" w:customStyle="1" w:styleId="OmniPage7">
    <w:name w:val="OmniPage #7"/>
    <w:basedOn w:val="Normal"/>
    <w:rsid w:val="00A50F32"/>
    <w:pPr>
      <w:widowControl w:val="0"/>
      <w:tabs>
        <w:tab w:val="left" w:pos="1650"/>
        <w:tab w:val="right" w:pos="2183"/>
      </w:tabs>
      <w:spacing w:after="0" w:line="240" w:lineRule="auto"/>
      <w:ind w:left="1650" w:right="8745"/>
    </w:pPr>
    <w:rPr>
      <w:rFonts w:ascii="Times New Roman" w:eastAsia="Times New Roman" w:hAnsi="Times New Roman" w:cs="Times New Roman"/>
      <w:snapToGrid w:val="0"/>
      <w:sz w:val="24"/>
      <w:szCs w:val="20"/>
    </w:rPr>
  </w:style>
  <w:style w:type="paragraph" w:customStyle="1" w:styleId="OmniPage258">
    <w:name w:val="OmniPage #258"/>
    <w:basedOn w:val="Normal"/>
    <w:next w:val="OmniPage2"/>
    <w:rsid w:val="00A50F32"/>
    <w:pPr>
      <w:widowControl w:val="0"/>
      <w:tabs>
        <w:tab w:val="left" w:pos="45"/>
        <w:tab w:val="left" w:pos="135"/>
        <w:tab w:val="left" w:pos="285"/>
        <w:tab w:val="left" w:pos="510"/>
        <w:tab w:val="left" w:pos="3270"/>
        <w:tab w:val="left" w:pos="5310"/>
        <w:tab w:val="left" w:pos="5520"/>
        <w:tab w:val="right" w:pos="10252"/>
      </w:tabs>
      <w:spacing w:after="0" w:line="240" w:lineRule="auto"/>
      <w:ind w:left="486" w:right="45"/>
    </w:pPr>
    <w:rPr>
      <w:rFonts w:ascii="Times New Roman" w:eastAsia="Times New Roman" w:hAnsi="Times New Roman" w:cs="Times New Roman"/>
      <w:snapToGrid w:val="0"/>
      <w:sz w:val="24"/>
      <w:szCs w:val="20"/>
    </w:rPr>
  </w:style>
  <w:style w:type="paragraph" w:customStyle="1" w:styleId="OmniPage259">
    <w:name w:val="OmniPage #259"/>
    <w:basedOn w:val="Normal"/>
    <w:next w:val="OmniPage3"/>
    <w:rsid w:val="00A50F32"/>
    <w:pPr>
      <w:widowControl w:val="0"/>
      <w:tabs>
        <w:tab w:val="left" w:pos="4410"/>
        <w:tab w:val="right" w:pos="7351"/>
      </w:tabs>
      <w:spacing w:after="0" w:line="240" w:lineRule="auto"/>
      <w:ind w:left="2694" w:right="1062"/>
    </w:pPr>
    <w:rPr>
      <w:rFonts w:ascii="Times New Roman" w:eastAsia="Times New Roman" w:hAnsi="Times New Roman" w:cs="Times New Roman"/>
      <w:snapToGrid w:val="0"/>
      <w:sz w:val="24"/>
      <w:szCs w:val="20"/>
    </w:rPr>
  </w:style>
  <w:style w:type="paragraph" w:customStyle="1" w:styleId="OmniPage257">
    <w:name w:val="OmniPage #257"/>
    <w:basedOn w:val="Normal"/>
    <w:next w:val="OmniPage1"/>
    <w:rsid w:val="00A50F32"/>
    <w:pPr>
      <w:widowControl w:val="0"/>
      <w:tabs>
        <w:tab w:val="left" w:pos="45"/>
        <w:tab w:val="left" w:pos="2325"/>
        <w:tab w:val="right" w:pos="10252"/>
      </w:tabs>
      <w:spacing w:after="0" w:line="240" w:lineRule="auto"/>
      <w:ind w:left="486" w:right="45"/>
    </w:pPr>
    <w:rPr>
      <w:rFonts w:ascii="Times New Roman" w:eastAsia="Times New Roman" w:hAnsi="Times New Roman" w:cs="Times New Roman"/>
      <w:snapToGrid w:val="0"/>
      <w:sz w:val="24"/>
      <w:szCs w:val="20"/>
    </w:rPr>
  </w:style>
  <w:style w:type="paragraph" w:customStyle="1" w:styleId="OmniPage515">
    <w:name w:val="OmniPage #515"/>
    <w:basedOn w:val="Normal"/>
    <w:next w:val="OmniPage3"/>
    <w:rsid w:val="00A50F32"/>
    <w:pPr>
      <w:widowControl w:val="0"/>
      <w:tabs>
        <w:tab w:val="left" w:pos="45"/>
        <w:tab w:val="left" w:pos="5325"/>
        <w:tab w:val="right" w:pos="10301"/>
      </w:tabs>
      <w:spacing w:after="0" w:line="240" w:lineRule="auto"/>
      <w:ind w:left="576" w:right="45"/>
    </w:pPr>
    <w:rPr>
      <w:rFonts w:ascii="Times New Roman" w:eastAsia="Times New Roman" w:hAnsi="Times New Roman" w:cs="Times New Roman"/>
      <w:snapToGrid w:val="0"/>
      <w:sz w:val="24"/>
      <w:szCs w:val="20"/>
    </w:rPr>
  </w:style>
  <w:style w:type="paragraph" w:customStyle="1" w:styleId="OmniPage516">
    <w:name w:val="OmniPage #516"/>
    <w:basedOn w:val="Normal"/>
    <w:next w:val="OmniPage4"/>
    <w:rsid w:val="00A50F32"/>
    <w:pPr>
      <w:widowControl w:val="0"/>
      <w:tabs>
        <w:tab w:val="left" w:pos="60"/>
      </w:tabs>
      <w:spacing w:after="0" w:line="240" w:lineRule="auto"/>
      <w:ind w:left="591" w:right="210"/>
    </w:pPr>
    <w:rPr>
      <w:rFonts w:ascii="Times New Roman" w:eastAsia="Times New Roman" w:hAnsi="Times New Roman" w:cs="Times New Roman"/>
      <w:snapToGrid w:val="0"/>
      <w:sz w:val="24"/>
      <w:szCs w:val="20"/>
    </w:rPr>
  </w:style>
  <w:style w:type="paragraph" w:customStyle="1" w:styleId="OmniPage517">
    <w:name w:val="OmniPage #517"/>
    <w:basedOn w:val="Normal"/>
    <w:next w:val="OmniPage5"/>
    <w:rsid w:val="00A50F32"/>
    <w:pPr>
      <w:widowControl w:val="0"/>
      <w:tabs>
        <w:tab w:val="left" w:pos="60"/>
        <w:tab w:val="left" w:pos="450"/>
        <w:tab w:val="left" w:pos="5340"/>
        <w:tab w:val="right" w:pos="10301"/>
      </w:tabs>
      <w:spacing w:after="0" w:line="240" w:lineRule="auto"/>
      <w:ind w:left="591" w:right="45"/>
    </w:pPr>
    <w:rPr>
      <w:rFonts w:ascii="Times New Roman" w:eastAsia="Times New Roman" w:hAnsi="Times New Roman" w:cs="Times New Roman"/>
      <w:snapToGrid w:val="0"/>
      <w:sz w:val="24"/>
      <w:szCs w:val="20"/>
    </w:rPr>
  </w:style>
  <w:style w:type="paragraph" w:customStyle="1" w:styleId="OmniPage518">
    <w:name w:val="OmniPage #518"/>
    <w:basedOn w:val="Normal"/>
    <w:next w:val="OmniPage6"/>
    <w:rsid w:val="00A50F32"/>
    <w:pPr>
      <w:widowControl w:val="0"/>
      <w:tabs>
        <w:tab w:val="left" w:pos="300"/>
        <w:tab w:val="left" w:pos="5370"/>
        <w:tab w:val="right" w:pos="8216"/>
      </w:tabs>
      <w:spacing w:after="0" w:line="240" w:lineRule="auto"/>
      <w:ind w:left="831" w:right="2130"/>
    </w:pPr>
    <w:rPr>
      <w:rFonts w:ascii="Times New Roman" w:eastAsia="Times New Roman" w:hAnsi="Times New Roman" w:cs="Times New Roman"/>
      <w:snapToGrid w:val="0"/>
      <w:sz w:val="24"/>
      <w:szCs w:val="20"/>
    </w:rPr>
  </w:style>
  <w:style w:type="paragraph" w:customStyle="1" w:styleId="OmniPage519">
    <w:name w:val="OmniPage #519"/>
    <w:basedOn w:val="Normal"/>
    <w:next w:val="OmniPage7"/>
    <w:rsid w:val="00A50F32"/>
    <w:pPr>
      <w:widowControl w:val="0"/>
      <w:tabs>
        <w:tab w:val="left" w:pos="120"/>
        <w:tab w:val="left" w:pos="5565"/>
        <w:tab w:val="right" w:pos="10061"/>
      </w:tabs>
      <w:spacing w:after="0" w:line="240" w:lineRule="auto"/>
      <w:ind w:left="651" w:right="285"/>
    </w:pPr>
    <w:rPr>
      <w:rFonts w:ascii="Times New Roman" w:eastAsia="Times New Roman" w:hAnsi="Times New Roman" w:cs="Times New Roman"/>
      <w:snapToGrid w:val="0"/>
      <w:sz w:val="24"/>
      <w:szCs w:val="20"/>
    </w:rPr>
  </w:style>
  <w:style w:type="paragraph" w:customStyle="1" w:styleId="OmniPage520">
    <w:name w:val="OmniPage #520"/>
    <w:basedOn w:val="Normal"/>
    <w:next w:val="OmniPage8"/>
    <w:rsid w:val="00A50F32"/>
    <w:pPr>
      <w:widowControl w:val="0"/>
      <w:tabs>
        <w:tab w:val="left" w:pos="120"/>
        <w:tab w:val="left" w:pos="315"/>
        <w:tab w:val="right" w:pos="10140"/>
        <w:tab w:val="right" w:pos="10301"/>
      </w:tabs>
      <w:spacing w:after="0" w:line="240" w:lineRule="auto"/>
      <w:ind w:left="651" w:right="45"/>
    </w:pPr>
    <w:rPr>
      <w:rFonts w:ascii="Times New Roman" w:eastAsia="Times New Roman" w:hAnsi="Times New Roman" w:cs="Times New Roman"/>
      <w:snapToGrid w:val="0"/>
      <w:sz w:val="24"/>
      <w:szCs w:val="20"/>
    </w:rPr>
  </w:style>
  <w:style w:type="paragraph" w:customStyle="1" w:styleId="OmniPage521">
    <w:name w:val="OmniPage #521"/>
    <w:basedOn w:val="Normal"/>
    <w:next w:val="OmniPage9"/>
    <w:rsid w:val="00A50F32"/>
    <w:pPr>
      <w:widowControl w:val="0"/>
      <w:tabs>
        <w:tab w:val="left" w:pos="120"/>
        <w:tab w:val="left" w:pos="5385"/>
        <w:tab w:val="left" w:pos="5580"/>
        <w:tab w:val="right" w:pos="10301"/>
      </w:tabs>
      <w:spacing w:after="0" w:line="240" w:lineRule="auto"/>
      <w:ind w:left="651" w:right="45"/>
    </w:pPr>
    <w:rPr>
      <w:rFonts w:ascii="Times New Roman" w:eastAsia="Times New Roman" w:hAnsi="Times New Roman" w:cs="Times New Roman"/>
      <w:snapToGrid w:val="0"/>
      <w:sz w:val="24"/>
      <w:szCs w:val="20"/>
    </w:rPr>
  </w:style>
  <w:style w:type="paragraph" w:customStyle="1" w:styleId="OmniPage522">
    <w:name w:val="OmniPage #522"/>
    <w:basedOn w:val="Normal"/>
    <w:next w:val="OmniPage10"/>
    <w:rsid w:val="00A50F32"/>
    <w:pPr>
      <w:widowControl w:val="0"/>
      <w:tabs>
        <w:tab w:val="left" w:pos="135"/>
        <w:tab w:val="left" w:pos="255"/>
        <w:tab w:val="left" w:pos="5385"/>
        <w:tab w:val="left" w:pos="5580"/>
        <w:tab w:val="right" w:pos="10301"/>
      </w:tabs>
      <w:spacing w:after="0" w:line="240" w:lineRule="auto"/>
      <w:ind w:left="666" w:right="45"/>
    </w:pPr>
    <w:rPr>
      <w:rFonts w:ascii="Times New Roman" w:eastAsia="Times New Roman" w:hAnsi="Times New Roman" w:cs="Times New Roman"/>
      <w:snapToGrid w:val="0"/>
      <w:sz w:val="24"/>
      <w:szCs w:val="20"/>
    </w:rPr>
  </w:style>
  <w:style w:type="paragraph" w:customStyle="1" w:styleId="OmniPage1038">
    <w:name w:val="OmniPage #1038"/>
    <w:basedOn w:val="Normal"/>
    <w:next w:val="OmniPage257"/>
    <w:rsid w:val="00A50F32"/>
    <w:pPr>
      <w:widowControl w:val="0"/>
      <w:tabs>
        <w:tab w:val="left" w:pos="1785"/>
        <w:tab w:val="left" w:pos="5751"/>
        <w:tab w:val="right" w:pos="11077"/>
      </w:tabs>
      <w:spacing w:after="0" w:line="240" w:lineRule="auto"/>
      <w:ind w:left="1785" w:right="105"/>
    </w:pPr>
    <w:rPr>
      <w:rFonts w:ascii="Times New Roman" w:eastAsia="Times New Roman" w:hAnsi="Times New Roman" w:cs="Times New Roman"/>
      <w:snapToGrid w:val="0"/>
      <w:sz w:val="24"/>
      <w:szCs w:val="20"/>
    </w:rPr>
  </w:style>
  <w:style w:type="paragraph" w:customStyle="1" w:styleId="OmniPage1039">
    <w:name w:val="OmniPage #1039"/>
    <w:basedOn w:val="Normal"/>
    <w:next w:val="OmniPage258"/>
    <w:rsid w:val="00A50F32"/>
    <w:pPr>
      <w:widowControl w:val="0"/>
      <w:tabs>
        <w:tab w:val="left" w:pos="60"/>
        <w:tab w:val="left" w:pos="531"/>
        <w:tab w:val="right" w:pos="5271"/>
        <w:tab w:val="left" w:pos="5451"/>
        <w:tab w:val="right" w:pos="10491"/>
        <w:tab w:val="right" w:pos="11137"/>
      </w:tabs>
      <w:spacing w:after="0" w:line="240" w:lineRule="auto"/>
      <w:ind w:left="60" w:right="45"/>
    </w:pPr>
    <w:rPr>
      <w:rFonts w:ascii="Times New Roman" w:eastAsia="Times New Roman" w:hAnsi="Times New Roman" w:cs="Times New Roman"/>
      <w:snapToGrid w:val="0"/>
      <w:sz w:val="24"/>
      <w:szCs w:val="20"/>
    </w:rPr>
  </w:style>
  <w:style w:type="paragraph" w:customStyle="1" w:styleId="OmniPage2576">
    <w:name w:val="OmniPage #2576"/>
    <w:basedOn w:val="Normal"/>
    <w:next w:val="OmniPage515"/>
    <w:rsid w:val="00A50F32"/>
    <w:pPr>
      <w:widowControl w:val="0"/>
      <w:tabs>
        <w:tab w:val="left" w:pos="405"/>
        <w:tab w:val="left" w:pos="5655"/>
        <w:tab w:val="right" w:pos="10357"/>
      </w:tabs>
      <w:spacing w:after="0" w:line="240" w:lineRule="auto"/>
      <w:ind w:left="771" w:right="45"/>
    </w:pPr>
    <w:rPr>
      <w:rFonts w:ascii="Times New Roman" w:eastAsia="Times New Roman" w:hAnsi="Times New Roman" w:cs="Times New Roman"/>
      <w:snapToGrid w:val="0"/>
      <w:sz w:val="24"/>
      <w:szCs w:val="20"/>
    </w:rPr>
  </w:style>
  <w:style w:type="paragraph" w:customStyle="1" w:styleId="OmniPage2577">
    <w:name w:val="OmniPage #2577"/>
    <w:basedOn w:val="Normal"/>
    <w:next w:val="OmniPage516"/>
    <w:rsid w:val="00A50F32"/>
    <w:pPr>
      <w:widowControl w:val="0"/>
      <w:tabs>
        <w:tab w:val="left" w:pos="195"/>
        <w:tab w:val="right" w:pos="10200"/>
        <w:tab w:val="right" w:pos="10357"/>
      </w:tabs>
      <w:spacing w:after="0" w:line="240" w:lineRule="auto"/>
      <w:ind w:left="561" w:right="45"/>
    </w:pPr>
    <w:rPr>
      <w:rFonts w:ascii="Times New Roman" w:eastAsia="Times New Roman" w:hAnsi="Times New Roman" w:cs="Times New Roman"/>
      <w:snapToGrid w:val="0"/>
      <w:sz w:val="24"/>
      <w:szCs w:val="20"/>
    </w:rPr>
  </w:style>
  <w:style w:type="paragraph" w:customStyle="1" w:styleId="OmniPage2578">
    <w:name w:val="OmniPage #2578"/>
    <w:basedOn w:val="Normal"/>
    <w:next w:val="OmniPage517"/>
    <w:rsid w:val="00A50F32"/>
    <w:pPr>
      <w:widowControl w:val="0"/>
      <w:tabs>
        <w:tab w:val="left" w:pos="405"/>
        <w:tab w:val="left" w:pos="5460"/>
        <w:tab w:val="right" w:pos="10357"/>
      </w:tabs>
      <w:spacing w:after="0" w:line="240" w:lineRule="auto"/>
      <w:ind w:left="771" w:right="45"/>
    </w:pPr>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50F32"/>
    <w:pPr>
      <w:widowControl w:val="0"/>
      <w:tabs>
        <w:tab w:val="left" w:pos="0"/>
      </w:tabs>
      <w:spacing w:after="0" w:line="240" w:lineRule="auto"/>
      <w:ind w:left="60" w:hanging="60"/>
    </w:pPr>
    <w:rPr>
      <w:rFonts w:ascii="Arial" w:eastAsia="Times New Roman" w:hAnsi="Arial" w:cs="Arial"/>
      <w:snapToGrid w:val="0"/>
      <w:sz w:val="24"/>
      <w:szCs w:val="24"/>
    </w:rPr>
  </w:style>
  <w:style w:type="character" w:customStyle="1" w:styleId="BodyTextIndent3Char">
    <w:name w:val="Body Text Indent 3 Char"/>
    <w:basedOn w:val="DefaultParagraphFont"/>
    <w:link w:val="BodyTextIndent3"/>
    <w:rsid w:val="00A50F32"/>
    <w:rPr>
      <w:rFonts w:ascii="Arial" w:eastAsia="Times New Roman" w:hAnsi="Arial" w:cs="Arial"/>
      <w:snapToGrid w:val="0"/>
      <w:sz w:val="24"/>
      <w:szCs w:val="24"/>
    </w:rPr>
  </w:style>
  <w:style w:type="paragraph" w:customStyle="1" w:styleId="font5">
    <w:name w:val="font5"/>
    <w:basedOn w:val="Normal"/>
    <w:rsid w:val="00A50F32"/>
    <w:pPr>
      <w:spacing w:before="100" w:beforeAutospacing="1" w:after="100" w:afterAutospacing="1" w:line="240" w:lineRule="auto"/>
    </w:pPr>
    <w:rPr>
      <w:rFonts w:ascii="Arial" w:eastAsia="Arial Unicode MS" w:hAnsi="Arial" w:cs="Arial"/>
      <w:sz w:val="24"/>
      <w:szCs w:val="24"/>
    </w:rPr>
  </w:style>
  <w:style w:type="paragraph" w:customStyle="1" w:styleId="font6">
    <w:name w:val="font6"/>
    <w:basedOn w:val="Normal"/>
    <w:rsid w:val="00A50F32"/>
    <w:pPr>
      <w:spacing w:before="100" w:beforeAutospacing="1" w:after="100" w:afterAutospacing="1" w:line="240" w:lineRule="auto"/>
    </w:pPr>
    <w:rPr>
      <w:rFonts w:ascii="Arial" w:eastAsia="Arial Unicode MS" w:hAnsi="Arial" w:cs="Arial"/>
      <w:sz w:val="24"/>
      <w:szCs w:val="24"/>
    </w:rPr>
  </w:style>
  <w:style w:type="paragraph" w:customStyle="1" w:styleId="xl24">
    <w:name w:val="xl24"/>
    <w:basedOn w:val="Normal"/>
    <w:rsid w:val="00A50F32"/>
    <w:pPr>
      <w:pBdr>
        <w:top w:val="single" w:sz="8" w:space="0" w:color="auto"/>
        <w:left w:val="single" w:sz="8" w:space="0" w:color="auto"/>
      </w:pBdr>
      <w:spacing w:before="100" w:beforeAutospacing="1" w:after="100" w:afterAutospacing="1" w:line="240" w:lineRule="auto"/>
    </w:pPr>
    <w:rPr>
      <w:rFonts w:ascii="Arial" w:eastAsia="Arial Unicode MS" w:hAnsi="Arial" w:cs="Arial"/>
      <w:b/>
      <w:bCs/>
      <w:color w:val="000000"/>
      <w:sz w:val="24"/>
      <w:szCs w:val="24"/>
    </w:rPr>
  </w:style>
  <w:style w:type="paragraph" w:customStyle="1" w:styleId="xl25">
    <w:name w:val="xl25"/>
    <w:basedOn w:val="Normal"/>
    <w:rsid w:val="00A50F3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A50F32"/>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A50F32"/>
    <w:pPr>
      <w:pBdr>
        <w:left w:val="single" w:sz="8" w:space="0" w:color="auto"/>
        <w:bottom w:val="double" w:sz="6" w:space="0" w:color="auto"/>
      </w:pBdr>
      <w:spacing w:before="100" w:beforeAutospacing="1" w:after="100" w:afterAutospacing="1" w:line="240" w:lineRule="auto"/>
    </w:pPr>
    <w:rPr>
      <w:rFonts w:ascii="Arial" w:eastAsia="Arial Unicode MS" w:hAnsi="Arial" w:cs="Arial"/>
      <w:sz w:val="24"/>
      <w:szCs w:val="24"/>
    </w:rPr>
  </w:style>
  <w:style w:type="paragraph" w:customStyle="1" w:styleId="xl28">
    <w:name w:val="xl28"/>
    <w:basedOn w:val="Normal"/>
    <w:rsid w:val="00A50F32"/>
    <w:pPr>
      <w:pBdr>
        <w:bottom w:val="double" w:sz="6" w:space="0" w:color="auto"/>
      </w:pBdr>
      <w:spacing w:before="100" w:beforeAutospacing="1" w:after="100" w:afterAutospacing="1" w:line="240" w:lineRule="auto"/>
    </w:pPr>
    <w:rPr>
      <w:rFonts w:ascii="Arial" w:eastAsia="Arial Unicode MS" w:hAnsi="Arial" w:cs="Arial"/>
      <w:sz w:val="24"/>
      <w:szCs w:val="24"/>
    </w:rPr>
  </w:style>
  <w:style w:type="paragraph" w:customStyle="1" w:styleId="xl29">
    <w:name w:val="xl29"/>
    <w:basedOn w:val="Normal"/>
    <w:rsid w:val="00A50F32"/>
    <w:pPr>
      <w:pBdr>
        <w:bottom w:val="double" w:sz="6" w:space="0" w:color="auto"/>
        <w:right w:val="single" w:sz="8" w:space="0" w:color="auto"/>
      </w:pBdr>
      <w:spacing w:before="100" w:beforeAutospacing="1" w:after="100" w:afterAutospacing="1" w:line="240" w:lineRule="auto"/>
    </w:pPr>
    <w:rPr>
      <w:rFonts w:ascii="Arial" w:eastAsia="Arial Unicode MS" w:hAnsi="Arial" w:cs="Arial"/>
      <w:sz w:val="24"/>
      <w:szCs w:val="24"/>
    </w:rPr>
  </w:style>
  <w:style w:type="paragraph" w:customStyle="1" w:styleId="xl30">
    <w:name w:val="xl30"/>
    <w:basedOn w:val="Normal"/>
    <w:rsid w:val="00A5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1">
    <w:name w:val="xl31"/>
    <w:basedOn w:val="Normal"/>
    <w:rsid w:val="00A5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A50F3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3">
    <w:name w:val="xl33"/>
    <w:basedOn w:val="Normal"/>
    <w:rsid w:val="00A50F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24"/>
      <w:szCs w:val="24"/>
    </w:rPr>
  </w:style>
  <w:style w:type="paragraph" w:customStyle="1" w:styleId="xl34">
    <w:name w:val="xl34"/>
    <w:basedOn w:val="Normal"/>
    <w:rsid w:val="00A50F3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5">
    <w:name w:val="xl35"/>
    <w:basedOn w:val="Normal"/>
    <w:rsid w:val="00A50F3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6">
    <w:name w:val="xl36"/>
    <w:basedOn w:val="Normal"/>
    <w:rsid w:val="00A50F3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24"/>
      <w:szCs w:val="24"/>
    </w:rPr>
  </w:style>
  <w:style w:type="paragraph" w:customStyle="1" w:styleId="xl37">
    <w:name w:val="xl37"/>
    <w:basedOn w:val="Normal"/>
    <w:rsid w:val="00A50F32"/>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38">
    <w:name w:val="xl38"/>
    <w:basedOn w:val="Normal"/>
    <w:rsid w:val="00A50F3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styleId="EndnoteText">
    <w:name w:val="endnote text"/>
    <w:basedOn w:val="Normal"/>
    <w:link w:val="EndnoteTextChar"/>
    <w:semiHidden/>
    <w:rsid w:val="00A50F32"/>
    <w:pPr>
      <w:spacing w:after="0" w:line="240" w:lineRule="auto"/>
    </w:pPr>
    <w:rPr>
      <w:rFonts w:ascii="Times New Roman" w:eastAsia="Times New Roman" w:hAnsi="Times New Roman" w:cs="Times New Roman"/>
      <w:b/>
      <w:sz w:val="20"/>
      <w:szCs w:val="20"/>
    </w:rPr>
  </w:style>
  <w:style w:type="character" w:customStyle="1" w:styleId="EndnoteTextChar">
    <w:name w:val="Endnote Text Char"/>
    <w:basedOn w:val="DefaultParagraphFont"/>
    <w:link w:val="EndnoteText"/>
    <w:semiHidden/>
    <w:rsid w:val="00A50F32"/>
    <w:rPr>
      <w:rFonts w:ascii="Times New Roman" w:eastAsia="Times New Roman" w:hAnsi="Times New Roman" w:cs="Times New Roman"/>
      <w:b/>
      <w:sz w:val="20"/>
      <w:szCs w:val="20"/>
    </w:rPr>
  </w:style>
  <w:style w:type="paragraph" w:styleId="TableofFigures">
    <w:name w:val="table of figures"/>
    <w:basedOn w:val="Normal"/>
    <w:next w:val="Normal"/>
    <w:semiHidden/>
    <w:rsid w:val="00A50F32"/>
    <w:pPr>
      <w:spacing w:after="0" w:line="240" w:lineRule="auto"/>
      <w:ind w:left="480" w:hanging="480"/>
    </w:pPr>
    <w:rPr>
      <w:rFonts w:ascii="Times New Roman" w:eastAsia="Times New Roman" w:hAnsi="Times New Roman" w:cs="Times New Roman"/>
      <w:smallCaps/>
      <w:sz w:val="24"/>
      <w:szCs w:val="24"/>
    </w:rPr>
  </w:style>
  <w:style w:type="paragraph" w:styleId="Index1">
    <w:name w:val="index 1"/>
    <w:basedOn w:val="Normal"/>
    <w:next w:val="Normal"/>
    <w:autoRedefine/>
    <w:semiHidden/>
    <w:rsid w:val="00A50F32"/>
    <w:pPr>
      <w:tabs>
        <w:tab w:val="right" w:pos="4670"/>
      </w:tabs>
      <w:spacing w:after="0" w:line="240" w:lineRule="auto"/>
      <w:ind w:left="240" w:hanging="240"/>
    </w:pPr>
    <w:rPr>
      <w:rFonts w:ascii="Arial" w:eastAsia="Times New Roman" w:hAnsi="Arial" w:cs="Arial"/>
      <w:noProof/>
      <w:snapToGrid w:val="0"/>
      <w:szCs w:val="21"/>
    </w:rPr>
  </w:style>
  <w:style w:type="paragraph" w:styleId="Index2">
    <w:name w:val="index 2"/>
    <w:basedOn w:val="Normal"/>
    <w:next w:val="Normal"/>
    <w:autoRedefine/>
    <w:semiHidden/>
    <w:rsid w:val="00A50F32"/>
    <w:pPr>
      <w:spacing w:after="0" w:line="240" w:lineRule="auto"/>
      <w:ind w:left="480" w:hanging="240"/>
    </w:pPr>
    <w:rPr>
      <w:rFonts w:ascii="Times New Roman" w:eastAsia="Times New Roman" w:hAnsi="Times New Roman" w:cs="Times New Roman"/>
      <w:sz w:val="24"/>
      <w:szCs w:val="21"/>
    </w:rPr>
  </w:style>
  <w:style w:type="paragraph" w:styleId="Index3">
    <w:name w:val="index 3"/>
    <w:basedOn w:val="Normal"/>
    <w:next w:val="Normal"/>
    <w:autoRedefine/>
    <w:semiHidden/>
    <w:rsid w:val="00A50F32"/>
    <w:pPr>
      <w:spacing w:after="0" w:line="240" w:lineRule="auto"/>
      <w:ind w:left="720" w:hanging="240"/>
    </w:pPr>
    <w:rPr>
      <w:rFonts w:ascii="Times New Roman" w:eastAsia="Times New Roman" w:hAnsi="Times New Roman" w:cs="Times New Roman"/>
      <w:sz w:val="24"/>
      <w:szCs w:val="21"/>
    </w:rPr>
  </w:style>
  <w:style w:type="paragraph" w:styleId="Index4">
    <w:name w:val="index 4"/>
    <w:basedOn w:val="Normal"/>
    <w:next w:val="Normal"/>
    <w:autoRedefine/>
    <w:semiHidden/>
    <w:rsid w:val="00A50F32"/>
    <w:pPr>
      <w:spacing w:after="0" w:line="240" w:lineRule="auto"/>
      <w:ind w:left="960" w:hanging="240"/>
    </w:pPr>
    <w:rPr>
      <w:rFonts w:ascii="Times New Roman" w:eastAsia="Times New Roman" w:hAnsi="Times New Roman" w:cs="Times New Roman"/>
      <w:sz w:val="24"/>
      <w:szCs w:val="21"/>
    </w:rPr>
  </w:style>
  <w:style w:type="paragraph" w:styleId="Index5">
    <w:name w:val="index 5"/>
    <w:basedOn w:val="Normal"/>
    <w:next w:val="Normal"/>
    <w:autoRedefine/>
    <w:semiHidden/>
    <w:rsid w:val="00A50F32"/>
    <w:pPr>
      <w:spacing w:after="0" w:line="240" w:lineRule="auto"/>
      <w:ind w:left="1200" w:hanging="240"/>
    </w:pPr>
    <w:rPr>
      <w:rFonts w:ascii="Times New Roman" w:eastAsia="Times New Roman" w:hAnsi="Times New Roman" w:cs="Times New Roman"/>
      <w:sz w:val="24"/>
      <w:szCs w:val="21"/>
    </w:rPr>
  </w:style>
  <w:style w:type="paragraph" w:styleId="Index6">
    <w:name w:val="index 6"/>
    <w:basedOn w:val="Normal"/>
    <w:next w:val="Normal"/>
    <w:autoRedefine/>
    <w:semiHidden/>
    <w:rsid w:val="00A50F32"/>
    <w:pPr>
      <w:spacing w:after="0" w:line="240" w:lineRule="auto"/>
      <w:ind w:left="1440" w:hanging="240"/>
    </w:pPr>
    <w:rPr>
      <w:rFonts w:ascii="Times New Roman" w:eastAsia="Times New Roman" w:hAnsi="Times New Roman" w:cs="Times New Roman"/>
      <w:sz w:val="24"/>
      <w:szCs w:val="21"/>
    </w:rPr>
  </w:style>
  <w:style w:type="paragraph" w:styleId="Index7">
    <w:name w:val="index 7"/>
    <w:basedOn w:val="Normal"/>
    <w:next w:val="Normal"/>
    <w:autoRedefine/>
    <w:semiHidden/>
    <w:rsid w:val="00A50F32"/>
    <w:pPr>
      <w:spacing w:after="0" w:line="240" w:lineRule="auto"/>
      <w:ind w:left="1680" w:hanging="240"/>
    </w:pPr>
    <w:rPr>
      <w:rFonts w:ascii="Times New Roman" w:eastAsia="Times New Roman" w:hAnsi="Times New Roman" w:cs="Times New Roman"/>
      <w:sz w:val="24"/>
      <w:szCs w:val="21"/>
    </w:rPr>
  </w:style>
  <w:style w:type="paragraph" w:styleId="Index8">
    <w:name w:val="index 8"/>
    <w:basedOn w:val="Normal"/>
    <w:next w:val="Normal"/>
    <w:autoRedefine/>
    <w:semiHidden/>
    <w:rsid w:val="00A50F32"/>
    <w:pPr>
      <w:spacing w:after="0" w:line="240" w:lineRule="auto"/>
      <w:ind w:left="1920" w:hanging="240"/>
    </w:pPr>
    <w:rPr>
      <w:rFonts w:ascii="Times New Roman" w:eastAsia="Times New Roman" w:hAnsi="Times New Roman" w:cs="Times New Roman"/>
      <w:sz w:val="24"/>
      <w:szCs w:val="21"/>
    </w:rPr>
  </w:style>
  <w:style w:type="paragraph" w:styleId="Index9">
    <w:name w:val="index 9"/>
    <w:basedOn w:val="Normal"/>
    <w:next w:val="Normal"/>
    <w:autoRedefine/>
    <w:semiHidden/>
    <w:rsid w:val="00A50F32"/>
    <w:pPr>
      <w:spacing w:after="0" w:line="240" w:lineRule="auto"/>
      <w:ind w:left="2160" w:hanging="240"/>
    </w:pPr>
    <w:rPr>
      <w:rFonts w:ascii="Times New Roman" w:eastAsia="Times New Roman" w:hAnsi="Times New Roman" w:cs="Times New Roman"/>
      <w:sz w:val="24"/>
      <w:szCs w:val="21"/>
    </w:rPr>
  </w:style>
  <w:style w:type="paragraph" w:styleId="IndexHeading">
    <w:name w:val="index heading"/>
    <w:basedOn w:val="Normal"/>
    <w:next w:val="Index1"/>
    <w:semiHidden/>
    <w:rsid w:val="00A50F32"/>
    <w:pPr>
      <w:spacing w:before="240" w:after="120" w:line="240" w:lineRule="auto"/>
      <w:jc w:val="center"/>
    </w:pPr>
    <w:rPr>
      <w:rFonts w:ascii="Times New Roman" w:eastAsia="Times New Roman" w:hAnsi="Times New Roman" w:cs="Times New Roman"/>
      <w:b/>
      <w:bCs/>
      <w:sz w:val="24"/>
      <w:szCs w:val="31"/>
    </w:rPr>
  </w:style>
  <w:style w:type="paragraph" w:customStyle="1" w:styleId="Default">
    <w:name w:val="Default"/>
    <w:uiPriority w:val="99"/>
    <w:rsid w:val="00A50F32"/>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A50F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1">
    <w:name w:val="Header1"/>
    <w:uiPriority w:val="99"/>
    <w:rsid w:val="00A50F32"/>
    <w:pPr>
      <w:tabs>
        <w:tab w:val="center" w:pos="4320"/>
        <w:tab w:val="right" w:pos="8640"/>
      </w:tabs>
      <w:spacing w:after="0" w:line="240" w:lineRule="auto"/>
    </w:pPr>
    <w:rPr>
      <w:rFonts w:ascii="Courier" w:eastAsia="Times New Roman" w:hAnsi="Courier" w:cs="Times New Roman"/>
      <w:color w:val="000000"/>
      <w:kern w:val="30"/>
    </w:rPr>
  </w:style>
  <w:style w:type="paragraph" w:styleId="DocumentMap">
    <w:name w:val="Document Map"/>
    <w:basedOn w:val="Normal"/>
    <w:link w:val="DocumentMapChar"/>
    <w:uiPriority w:val="99"/>
    <w:semiHidden/>
    <w:unhideWhenUsed/>
    <w:rsid w:val="00A50F32"/>
    <w:pPr>
      <w:spacing w:after="0" w:line="240" w:lineRule="auto"/>
      <w:ind w:firstLine="360"/>
    </w:pPr>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A50F32"/>
    <w:rPr>
      <w:rFonts w:ascii="Tahoma" w:eastAsia="Times New Roman" w:hAnsi="Tahoma" w:cs="Tahoma"/>
      <w:sz w:val="16"/>
      <w:szCs w:val="16"/>
      <w:lang w:bidi="en-US"/>
    </w:rPr>
  </w:style>
  <w:style w:type="numbering" w:customStyle="1" w:styleId="NoList11">
    <w:name w:val="No List11"/>
    <w:next w:val="NoList"/>
    <w:uiPriority w:val="99"/>
    <w:semiHidden/>
    <w:unhideWhenUsed/>
    <w:rsid w:val="00A50F32"/>
  </w:style>
  <w:style w:type="numbering" w:customStyle="1" w:styleId="NoList111">
    <w:name w:val="No List111"/>
    <w:next w:val="NoList"/>
    <w:uiPriority w:val="99"/>
    <w:semiHidden/>
    <w:unhideWhenUsed/>
    <w:rsid w:val="00A50F32"/>
  </w:style>
  <w:style w:type="table" w:customStyle="1" w:styleId="TableGrid1">
    <w:name w:val="Table Grid1"/>
    <w:basedOn w:val="TableNormal"/>
    <w:next w:val="TableGrid"/>
    <w:uiPriority w:val="59"/>
    <w:rsid w:val="00A50F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50F32"/>
    <w:pPr>
      <w:spacing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50F32"/>
  </w:style>
  <w:style w:type="numbering" w:customStyle="1" w:styleId="NoList12">
    <w:name w:val="No List12"/>
    <w:next w:val="NoList"/>
    <w:uiPriority w:val="99"/>
    <w:semiHidden/>
    <w:unhideWhenUsed/>
    <w:rsid w:val="00A50F32"/>
  </w:style>
  <w:style w:type="table" w:customStyle="1" w:styleId="TableGrid3">
    <w:name w:val="Table Grid3"/>
    <w:basedOn w:val="TableNormal"/>
    <w:next w:val="TableGrid"/>
    <w:uiPriority w:val="59"/>
    <w:rsid w:val="00A50F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semiHidden/>
    <w:unhideWhenUsed/>
    <w:rsid w:val="00A50F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forum.sci.ccny.cuny.edu/administration/ehs/documents/ccny-chemical-hygiene-plan/vi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jr.chemwatch.net/chemgold3/?X" TargetMode="External"/><Relationship Id="rId25" Type="http://schemas.openxmlformats.org/officeDocument/2006/relationships/header" Target="header1.xml"/><Relationship Id="rId33"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gmatos@ccny.cuny.edu" TargetMode="External"/><Relationship Id="rId28" Type="http://schemas.openxmlformats.org/officeDocument/2006/relationships/header" Target="header3.xml"/><Relationship Id="rId10" Type="http://schemas.openxmlformats.org/officeDocument/2006/relationships/hyperlink" Target="mailto:ehos@ccny.cuny.edu" TargetMode="External"/><Relationship Id="rId19" Type="http://schemas.openxmlformats.org/officeDocument/2006/relationships/hyperlink" Target="http://www.cuny.edu/about/administration/offices/ehsrm/CUNYLabSafetyManualfv120110.pdf"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cid:9D474209-5176-4122-BCAC-383BEF6E7AC3@pps.adm.ccny.cuny.edu" TargetMode="External"/><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footer" Target="footer1.xml"/><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_rels/header3.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830D-80E9-4264-AB01-E28E89F7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21830</Words>
  <Characters>124436</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Karlas Christopher</dc:creator>
  <cp:keywords/>
  <dc:description/>
  <cp:lastModifiedBy>Graciano Matos</cp:lastModifiedBy>
  <cp:revision>2</cp:revision>
  <cp:lastPrinted>2018-06-19T15:36:00Z</cp:lastPrinted>
  <dcterms:created xsi:type="dcterms:W3CDTF">2018-09-06T16:43:00Z</dcterms:created>
  <dcterms:modified xsi:type="dcterms:W3CDTF">2018-09-06T16:43:00Z</dcterms:modified>
</cp:coreProperties>
</file>