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before="8" w:line="280" w:lineRule="exact"/>
        <w:rPr>
          <w:sz w:val="28"/>
          <w:szCs w:val="28"/>
        </w:rPr>
      </w:pPr>
    </w:p>
    <w:p w:rsidR="00920E49" w:rsidRDefault="00795D6E">
      <w:pPr>
        <w:spacing w:line="247" w:lineRule="auto"/>
        <w:ind w:left="100"/>
        <w:rPr>
          <w:rFonts w:ascii="Times New Roman" w:eastAsia="Times New Roman" w:hAnsi="Times New Roman" w:cs="Times New Roman"/>
          <w:i/>
          <w:w w:val="105"/>
          <w:sz w:val="19"/>
          <w:szCs w:val="19"/>
        </w:rPr>
      </w:pPr>
      <w:r>
        <w:rPr>
          <w:rFonts w:ascii="Times New Roman" w:eastAsia="Times New Roman" w:hAnsi="Times New Roman" w:cs="Times New Roman"/>
          <w:i/>
          <w:spacing w:val="1"/>
          <w:w w:val="105"/>
          <w:sz w:val="20"/>
          <w:szCs w:val="20"/>
        </w:rPr>
        <w:t>Shepar</w:t>
      </w:r>
      <w:r>
        <w:rPr>
          <w:rFonts w:ascii="Times New Roman" w:eastAsia="Times New Roman" w:hAnsi="Times New Roman" w:cs="Times New Roman"/>
          <w:i/>
          <w:w w:val="105"/>
          <w:sz w:val="20"/>
          <w:szCs w:val="20"/>
        </w:rPr>
        <w:t>d</w:t>
      </w:r>
      <w:r>
        <w:rPr>
          <w:rFonts w:ascii="Times New Roman" w:eastAsia="Times New Roman" w:hAnsi="Times New Roman" w:cs="Times New Roman"/>
          <w:i/>
          <w:spacing w:val="-11"/>
          <w:w w:val="105"/>
          <w:sz w:val="20"/>
          <w:szCs w:val="20"/>
        </w:rPr>
        <w:t xml:space="preserve"> </w:t>
      </w:r>
      <w:r>
        <w:rPr>
          <w:rFonts w:ascii="Times New Roman" w:eastAsia="Times New Roman" w:hAnsi="Times New Roman" w:cs="Times New Roman"/>
          <w:i/>
          <w:spacing w:val="2"/>
          <w:w w:val="105"/>
          <w:sz w:val="20"/>
          <w:szCs w:val="20"/>
        </w:rPr>
        <w:t>H</w:t>
      </w:r>
      <w:r>
        <w:rPr>
          <w:rFonts w:ascii="Times New Roman" w:eastAsia="Times New Roman" w:hAnsi="Times New Roman" w:cs="Times New Roman"/>
          <w:i/>
          <w:spacing w:val="1"/>
          <w:w w:val="105"/>
          <w:sz w:val="20"/>
          <w:szCs w:val="20"/>
        </w:rPr>
        <w:t>all</w:t>
      </w:r>
      <w:r>
        <w:rPr>
          <w:rFonts w:ascii="Times New Roman" w:eastAsia="Times New Roman" w:hAnsi="Times New Roman" w:cs="Times New Roman"/>
          <w:i/>
          <w:w w:val="105"/>
          <w:sz w:val="20"/>
          <w:szCs w:val="20"/>
        </w:rPr>
        <w:t>,</w:t>
      </w:r>
      <w:r>
        <w:rPr>
          <w:rFonts w:ascii="Times New Roman" w:eastAsia="Times New Roman" w:hAnsi="Times New Roman" w:cs="Times New Roman"/>
          <w:i/>
          <w:spacing w:val="-12"/>
          <w:w w:val="105"/>
          <w:sz w:val="20"/>
          <w:szCs w:val="20"/>
        </w:rPr>
        <w:t xml:space="preserve"> </w:t>
      </w:r>
      <w:r>
        <w:rPr>
          <w:rFonts w:ascii="Times New Roman" w:eastAsia="Times New Roman" w:hAnsi="Times New Roman" w:cs="Times New Roman"/>
          <w:i/>
          <w:spacing w:val="2"/>
          <w:w w:val="105"/>
          <w:sz w:val="20"/>
          <w:szCs w:val="20"/>
        </w:rPr>
        <w:t>R</w:t>
      </w:r>
      <w:r>
        <w:rPr>
          <w:rFonts w:ascii="Times New Roman" w:eastAsia="Times New Roman" w:hAnsi="Times New Roman" w:cs="Times New Roman"/>
          <w:i/>
          <w:spacing w:val="1"/>
          <w:w w:val="105"/>
          <w:sz w:val="20"/>
          <w:szCs w:val="20"/>
        </w:rPr>
        <w:t>oo</w:t>
      </w:r>
      <w:r>
        <w:rPr>
          <w:rFonts w:ascii="Times New Roman" w:eastAsia="Times New Roman" w:hAnsi="Times New Roman" w:cs="Times New Roman"/>
          <w:i/>
          <w:w w:val="105"/>
          <w:sz w:val="20"/>
          <w:szCs w:val="20"/>
        </w:rPr>
        <w:t>m</w:t>
      </w:r>
      <w:r>
        <w:rPr>
          <w:rFonts w:ascii="Times New Roman" w:eastAsia="Times New Roman" w:hAnsi="Times New Roman" w:cs="Times New Roman"/>
          <w:i/>
          <w:spacing w:val="-10"/>
          <w:w w:val="105"/>
          <w:sz w:val="20"/>
          <w:szCs w:val="20"/>
        </w:rPr>
        <w:t xml:space="preserve"> </w:t>
      </w:r>
      <w:r>
        <w:rPr>
          <w:rFonts w:ascii="Times New Roman" w:eastAsia="Times New Roman" w:hAnsi="Times New Roman" w:cs="Times New Roman"/>
          <w:i/>
          <w:spacing w:val="1"/>
          <w:w w:val="105"/>
          <w:sz w:val="20"/>
          <w:szCs w:val="20"/>
        </w:rPr>
        <w:t>150</w:t>
      </w:r>
      <w:r>
        <w:rPr>
          <w:rFonts w:ascii="Times New Roman" w:eastAsia="Times New Roman" w:hAnsi="Times New Roman" w:cs="Times New Roman"/>
          <w:i/>
          <w:spacing w:val="1"/>
          <w:w w:val="103"/>
          <w:sz w:val="20"/>
          <w:szCs w:val="20"/>
        </w:rPr>
        <w:t xml:space="preserve"> </w:t>
      </w:r>
      <w:r>
        <w:rPr>
          <w:rFonts w:ascii="Times New Roman" w:eastAsia="Times New Roman" w:hAnsi="Times New Roman" w:cs="Times New Roman"/>
          <w:i/>
          <w:spacing w:val="1"/>
          <w:w w:val="105"/>
          <w:sz w:val="20"/>
          <w:szCs w:val="20"/>
        </w:rPr>
        <w:t>16</w:t>
      </w:r>
      <w:r>
        <w:rPr>
          <w:rFonts w:ascii="Times New Roman" w:eastAsia="Times New Roman" w:hAnsi="Times New Roman" w:cs="Times New Roman"/>
          <w:i/>
          <w:w w:val="105"/>
          <w:sz w:val="20"/>
          <w:szCs w:val="20"/>
        </w:rPr>
        <w:t>0</w:t>
      </w:r>
      <w:r>
        <w:rPr>
          <w:rFonts w:ascii="Times New Roman" w:eastAsia="Times New Roman" w:hAnsi="Times New Roman" w:cs="Times New Roman"/>
          <w:i/>
          <w:spacing w:val="-15"/>
          <w:w w:val="105"/>
          <w:sz w:val="20"/>
          <w:szCs w:val="20"/>
        </w:rPr>
        <w:t xml:space="preserve"> </w:t>
      </w:r>
      <w:r>
        <w:rPr>
          <w:rFonts w:ascii="Times New Roman" w:eastAsia="Times New Roman" w:hAnsi="Times New Roman" w:cs="Times New Roman"/>
          <w:i/>
          <w:spacing w:val="2"/>
          <w:w w:val="105"/>
          <w:sz w:val="20"/>
          <w:szCs w:val="20"/>
        </w:rPr>
        <w:t>C</w:t>
      </w:r>
      <w:r>
        <w:rPr>
          <w:rFonts w:ascii="Times New Roman" w:eastAsia="Times New Roman" w:hAnsi="Times New Roman" w:cs="Times New Roman"/>
          <w:i/>
          <w:spacing w:val="1"/>
          <w:w w:val="105"/>
          <w:sz w:val="20"/>
          <w:szCs w:val="20"/>
        </w:rPr>
        <w:t>onven</w:t>
      </w:r>
      <w:r>
        <w:rPr>
          <w:rFonts w:ascii="Times New Roman" w:eastAsia="Times New Roman" w:hAnsi="Times New Roman" w:cs="Times New Roman"/>
          <w:i/>
          <w:w w:val="105"/>
          <w:sz w:val="20"/>
          <w:szCs w:val="20"/>
        </w:rPr>
        <w:t>t</w:t>
      </w:r>
      <w:r>
        <w:rPr>
          <w:rFonts w:ascii="Times New Roman" w:eastAsia="Times New Roman" w:hAnsi="Times New Roman" w:cs="Times New Roman"/>
          <w:i/>
          <w:spacing w:val="-15"/>
          <w:w w:val="105"/>
          <w:sz w:val="20"/>
          <w:szCs w:val="20"/>
        </w:rPr>
        <w:t xml:space="preserve"> </w:t>
      </w:r>
      <w:r>
        <w:rPr>
          <w:rFonts w:ascii="Times New Roman" w:eastAsia="Times New Roman" w:hAnsi="Times New Roman" w:cs="Times New Roman"/>
          <w:i/>
          <w:spacing w:val="2"/>
          <w:w w:val="105"/>
          <w:sz w:val="20"/>
          <w:szCs w:val="20"/>
        </w:rPr>
        <w:t>A</w:t>
      </w:r>
      <w:r>
        <w:rPr>
          <w:rFonts w:ascii="Times New Roman" w:eastAsia="Times New Roman" w:hAnsi="Times New Roman" w:cs="Times New Roman"/>
          <w:i/>
          <w:spacing w:val="1"/>
          <w:w w:val="105"/>
          <w:sz w:val="20"/>
          <w:szCs w:val="20"/>
        </w:rPr>
        <w:t>venu</w:t>
      </w:r>
      <w:r>
        <w:rPr>
          <w:rFonts w:ascii="Times New Roman" w:eastAsia="Times New Roman" w:hAnsi="Times New Roman" w:cs="Times New Roman"/>
          <w:i/>
          <w:w w:val="105"/>
          <w:sz w:val="20"/>
          <w:szCs w:val="20"/>
        </w:rPr>
        <w:t>e</w:t>
      </w:r>
      <w:r>
        <w:rPr>
          <w:rFonts w:ascii="Times New Roman" w:eastAsia="Times New Roman" w:hAnsi="Times New Roman" w:cs="Times New Roman"/>
          <w:i/>
          <w:w w:val="103"/>
          <w:sz w:val="20"/>
          <w:szCs w:val="20"/>
        </w:rPr>
        <w:t xml:space="preserve"> </w:t>
      </w:r>
      <w:r>
        <w:rPr>
          <w:rFonts w:ascii="Times New Roman" w:eastAsia="Times New Roman" w:hAnsi="Times New Roman" w:cs="Times New Roman"/>
          <w:i/>
          <w:spacing w:val="2"/>
          <w:w w:val="105"/>
          <w:sz w:val="19"/>
          <w:szCs w:val="19"/>
        </w:rPr>
        <w:t>N</w:t>
      </w:r>
      <w:r>
        <w:rPr>
          <w:rFonts w:ascii="Times New Roman" w:eastAsia="Times New Roman" w:hAnsi="Times New Roman" w:cs="Times New Roman"/>
          <w:i/>
          <w:spacing w:val="1"/>
          <w:w w:val="105"/>
          <w:sz w:val="19"/>
          <w:szCs w:val="19"/>
        </w:rPr>
        <w:t>e</w:t>
      </w:r>
      <w:r>
        <w:rPr>
          <w:rFonts w:ascii="Times New Roman" w:eastAsia="Times New Roman" w:hAnsi="Times New Roman" w:cs="Times New Roman"/>
          <w:i/>
          <w:w w:val="105"/>
          <w:sz w:val="19"/>
          <w:szCs w:val="19"/>
        </w:rPr>
        <w:t>w</w:t>
      </w:r>
      <w:r>
        <w:rPr>
          <w:rFonts w:ascii="Times New Roman" w:eastAsia="Times New Roman" w:hAnsi="Times New Roman" w:cs="Times New Roman"/>
          <w:i/>
          <w:spacing w:val="-9"/>
          <w:w w:val="105"/>
          <w:sz w:val="19"/>
          <w:szCs w:val="19"/>
        </w:rPr>
        <w:t xml:space="preserve"> </w:t>
      </w:r>
      <w:r>
        <w:rPr>
          <w:rFonts w:ascii="Times New Roman" w:eastAsia="Times New Roman" w:hAnsi="Times New Roman" w:cs="Times New Roman"/>
          <w:i/>
          <w:spacing w:val="1"/>
          <w:w w:val="105"/>
          <w:sz w:val="19"/>
          <w:szCs w:val="19"/>
        </w:rPr>
        <w:t>York</w:t>
      </w:r>
      <w:r>
        <w:rPr>
          <w:rFonts w:ascii="Times New Roman" w:eastAsia="Times New Roman" w:hAnsi="Times New Roman" w:cs="Times New Roman"/>
          <w:i/>
          <w:w w:val="105"/>
          <w:sz w:val="19"/>
          <w:szCs w:val="19"/>
        </w:rPr>
        <w:t>,</w:t>
      </w:r>
      <w:r>
        <w:rPr>
          <w:rFonts w:ascii="Times New Roman" w:eastAsia="Times New Roman" w:hAnsi="Times New Roman" w:cs="Times New Roman"/>
          <w:i/>
          <w:spacing w:val="-9"/>
          <w:w w:val="105"/>
          <w:sz w:val="19"/>
          <w:szCs w:val="19"/>
        </w:rPr>
        <w:t xml:space="preserve"> </w:t>
      </w:r>
      <w:r>
        <w:rPr>
          <w:rFonts w:ascii="Times New Roman" w:eastAsia="Times New Roman" w:hAnsi="Times New Roman" w:cs="Times New Roman"/>
          <w:i/>
          <w:spacing w:val="2"/>
          <w:w w:val="105"/>
          <w:sz w:val="19"/>
          <w:szCs w:val="19"/>
        </w:rPr>
        <w:t>N</w:t>
      </w:r>
      <w:r>
        <w:rPr>
          <w:rFonts w:ascii="Times New Roman" w:eastAsia="Times New Roman" w:hAnsi="Times New Roman" w:cs="Times New Roman"/>
          <w:i/>
          <w:w w:val="105"/>
          <w:sz w:val="19"/>
          <w:szCs w:val="19"/>
        </w:rPr>
        <w:t>Y</w:t>
      </w:r>
      <w:r>
        <w:rPr>
          <w:rFonts w:ascii="Times New Roman" w:eastAsia="Times New Roman" w:hAnsi="Times New Roman" w:cs="Times New Roman"/>
          <w:i/>
          <w:spacing w:val="-8"/>
          <w:w w:val="105"/>
          <w:sz w:val="19"/>
          <w:szCs w:val="19"/>
        </w:rPr>
        <w:t xml:space="preserve"> </w:t>
      </w:r>
      <w:r>
        <w:rPr>
          <w:rFonts w:ascii="Times New Roman" w:eastAsia="Times New Roman" w:hAnsi="Times New Roman" w:cs="Times New Roman"/>
          <w:i/>
          <w:spacing w:val="1"/>
          <w:w w:val="105"/>
          <w:sz w:val="19"/>
          <w:szCs w:val="19"/>
        </w:rPr>
        <w:t>1003</w:t>
      </w:r>
      <w:r>
        <w:rPr>
          <w:rFonts w:ascii="Times New Roman" w:eastAsia="Times New Roman" w:hAnsi="Times New Roman" w:cs="Times New Roman"/>
          <w:i/>
          <w:w w:val="105"/>
          <w:sz w:val="19"/>
          <w:szCs w:val="19"/>
        </w:rPr>
        <w:t>1</w:t>
      </w:r>
    </w:p>
    <w:p w:rsidR="00FA6393" w:rsidRDefault="00FA6393">
      <w:pPr>
        <w:spacing w:line="247" w:lineRule="auto"/>
        <w:ind w:left="100"/>
        <w:rPr>
          <w:rFonts w:ascii="Times New Roman" w:eastAsia="Times New Roman" w:hAnsi="Times New Roman" w:cs="Times New Roman"/>
          <w:sz w:val="19"/>
          <w:szCs w:val="19"/>
        </w:rPr>
      </w:pPr>
      <w:r>
        <w:rPr>
          <w:rFonts w:ascii="Times New Roman" w:eastAsia="Times New Roman" w:hAnsi="Times New Roman" w:cs="Times New Roman"/>
          <w:i/>
          <w:spacing w:val="1"/>
          <w:w w:val="105"/>
          <w:sz w:val="20"/>
          <w:szCs w:val="20"/>
        </w:rPr>
        <w:t>(212) 650 - 5365</w:t>
      </w:r>
    </w:p>
    <w:p w:rsidR="00920E49" w:rsidRDefault="00795D6E">
      <w:pPr>
        <w:spacing w:before="55"/>
        <w:ind w:left="100"/>
        <w:rPr>
          <w:rFonts w:ascii="Times New Roman" w:eastAsia="Times New Roman" w:hAnsi="Times New Roman" w:cs="Times New Roman"/>
          <w:sz w:val="28"/>
          <w:szCs w:val="28"/>
        </w:rPr>
      </w:pPr>
      <w:r>
        <w:br w:type="column"/>
      </w:r>
      <w:r>
        <w:rPr>
          <w:rFonts w:ascii="Times New Roman" w:eastAsia="Times New Roman" w:hAnsi="Times New Roman" w:cs="Times New Roman"/>
          <w:b/>
          <w:bCs/>
          <w:spacing w:val="21"/>
          <w:sz w:val="28"/>
          <w:szCs w:val="28"/>
        </w:rPr>
        <w:lastRenderedPageBreak/>
        <w:t>T</w:t>
      </w:r>
      <w:r>
        <w:rPr>
          <w:rFonts w:ascii="Times New Roman" w:eastAsia="Times New Roman" w:hAnsi="Times New Roman" w:cs="Times New Roman"/>
          <w:b/>
          <w:bCs/>
          <w:spacing w:val="20"/>
          <w:sz w:val="28"/>
          <w:szCs w:val="28"/>
        </w:rPr>
        <w:t>h</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9"/>
          <w:sz w:val="28"/>
          <w:szCs w:val="28"/>
        </w:rPr>
        <w:t xml:space="preserve"> </w:t>
      </w:r>
      <w:r>
        <w:rPr>
          <w:rFonts w:ascii="Times New Roman" w:eastAsia="Times New Roman" w:hAnsi="Times New Roman" w:cs="Times New Roman"/>
          <w:b/>
          <w:bCs/>
          <w:spacing w:val="20"/>
          <w:sz w:val="28"/>
          <w:szCs w:val="28"/>
        </w:rPr>
        <w:t>Facult</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29"/>
          <w:sz w:val="28"/>
          <w:szCs w:val="28"/>
        </w:rPr>
        <w:t xml:space="preserve"> </w:t>
      </w:r>
      <w:r>
        <w:rPr>
          <w:rFonts w:ascii="Times New Roman" w:eastAsia="Times New Roman" w:hAnsi="Times New Roman" w:cs="Times New Roman"/>
          <w:b/>
          <w:bCs/>
          <w:spacing w:val="20"/>
          <w:sz w:val="28"/>
          <w:szCs w:val="28"/>
        </w:rPr>
        <w:t>Senat</w:t>
      </w:r>
      <w:r>
        <w:rPr>
          <w:rFonts w:ascii="Times New Roman" w:eastAsia="Times New Roman" w:hAnsi="Times New Roman" w:cs="Times New Roman"/>
          <w:b/>
          <w:bCs/>
          <w:sz w:val="28"/>
          <w:szCs w:val="28"/>
        </w:rPr>
        <w:t>e</w:t>
      </w:r>
    </w:p>
    <w:p w:rsidR="00920E49" w:rsidRPr="001C22B5" w:rsidRDefault="001C22B5" w:rsidP="001C22B5">
      <w:pPr>
        <w:spacing w:before="3"/>
        <w:ind w:left="103"/>
        <w:rPr>
          <w:rFonts w:ascii="Times New Roman" w:eastAsia="Times New Roman" w:hAnsi="Times New Roman" w:cs="Times New Roman"/>
          <w:sz w:val="25"/>
          <w:szCs w:val="25"/>
        </w:rPr>
      </w:pPr>
      <w:r>
        <w:rPr>
          <w:noProof/>
        </w:rPr>
        <w:drawing>
          <wp:anchor distT="0" distB="0" distL="114300" distR="114300" simplePos="0" relativeHeight="251657728" behindDoc="1" locked="0" layoutInCell="1" allowOverlap="1">
            <wp:simplePos x="0" y="0"/>
            <wp:positionH relativeFrom="page">
              <wp:posOffset>3514725</wp:posOffset>
            </wp:positionH>
            <wp:positionV relativeFrom="paragraph">
              <wp:posOffset>244475</wp:posOffset>
            </wp:positionV>
            <wp:extent cx="742950" cy="7346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34695"/>
                    </a:xfrm>
                    <a:prstGeom prst="rect">
                      <a:avLst/>
                    </a:prstGeom>
                    <a:noFill/>
                  </pic:spPr>
                </pic:pic>
              </a:graphicData>
            </a:graphic>
            <wp14:sizeRelH relativeFrom="page">
              <wp14:pctWidth>0</wp14:pctWidth>
            </wp14:sizeRelH>
            <wp14:sizeRelV relativeFrom="page">
              <wp14:pctHeight>0</wp14:pctHeight>
            </wp14:sizeRelV>
          </wp:anchor>
        </w:drawing>
      </w:r>
      <w:r w:rsidR="00795D6E">
        <w:rPr>
          <w:rFonts w:ascii="Times New Roman" w:eastAsia="Times New Roman" w:hAnsi="Times New Roman" w:cs="Times New Roman"/>
          <w:b/>
          <w:bCs/>
          <w:spacing w:val="-21"/>
          <w:sz w:val="25"/>
          <w:szCs w:val="25"/>
        </w:rPr>
        <w:t>Th</w:t>
      </w:r>
      <w:r w:rsidR="00795D6E">
        <w:rPr>
          <w:rFonts w:ascii="Times New Roman" w:eastAsia="Times New Roman" w:hAnsi="Times New Roman" w:cs="Times New Roman"/>
          <w:b/>
          <w:bCs/>
          <w:sz w:val="25"/>
          <w:szCs w:val="25"/>
        </w:rPr>
        <w:t>e</w:t>
      </w:r>
      <w:r w:rsidR="00795D6E">
        <w:rPr>
          <w:rFonts w:ascii="Times New Roman" w:eastAsia="Times New Roman" w:hAnsi="Times New Roman" w:cs="Times New Roman"/>
          <w:b/>
          <w:bCs/>
          <w:spacing w:val="-44"/>
          <w:sz w:val="25"/>
          <w:szCs w:val="25"/>
        </w:rPr>
        <w:t xml:space="preserve"> </w:t>
      </w:r>
      <w:r w:rsidR="00795D6E">
        <w:rPr>
          <w:rFonts w:ascii="Times New Roman" w:eastAsia="Times New Roman" w:hAnsi="Times New Roman" w:cs="Times New Roman"/>
          <w:b/>
          <w:bCs/>
          <w:spacing w:val="-21"/>
          <w:sz w:val="25"/>
          <w:szCs w:val="25"/>
        </w:rPr>
        <w:t>Cit</w:t>
      </w:r>
      <w:r w:rsidR="00795D6E">
        <w:rPr>
          <w:rFonts w:ascii="Times New Roman" w:eastAsia="Times New Roman" w:hAnsi="Times New Roman" w:cs="Times New Roman"/>
          <w:b/>
          <w:bCs/>
          <w:sz w:val="25"/>
          <w:szCs w:val="25"/>
        </w:rPr>
        <w:t>y</w:t>
      </w:r>
      <w:r w:rsidR="00795D6E">
        <w:rPr>
          <w:rFonts w:ascii="Times New Roman" w:eastAsia="Times New Roman" w:hAnsi="Times New Roman" w:cs="Times New Roman"/>
          <w:b/>
          <w:bCs/>
          <w:spacing w:val="-42"/>
          <w:sz w:val="25"/>
          <w:szCs w:val="25"/>
        </w:rPr>
        <w:t xml:space="preserve"> </w:t>
      </w:r>
      <w:r w:rsidR="00795D6E">
        <w:rPr>
          <w:rFonts w:ascii="Times New Roman" w:eastAsia="Times New Roman" w:hAnsi="Times New Roman" w:cs="Times New Roman"/>
          <w:b/>
          <w:bCs/>
          <w:spacing w:val="-21"/>
          <w:sz w:val="25"/>
          <w:szCs w:val="25"/>
        </w:rPr>
        <w:t>Colleg</w:t>
      </w:r>
      <w:r w:rsidR="00795D6E">
        <w:rPr>
          <w:rFonts w:ascii="Times New Roman" w:eastAsia="Times New Roman" w:hAnsi="Times New Roman" w:cs="Times New Roman"/>
          <w:b/>
          <w:bCs/>
          <w:sz w:val="25"/>
          <w:szCs w:val="25"/>
        </w:rPr>
        <w:t>e</w:t>
      </w:r>
      <w:r w:rsidR="00795D6E">
        <w:rPr>
          <w:rFonts w:ascii="Times New Roman" w:eastAsia="Times New Roman" w:hAnsi="Times New Roman" w:cs="Times New Roman"/>
          <w:b/>
          <w:bCs/>
          <w:spacing w:val="-42"/>
          <w:sz w:val="25"/>
          <w:szCs w:val="25"/>
        </w:rPr>
        <w:t xml:space="preserve"> </w:t>
      </w:r>
      <w:r w:rsidR="00795D6E">
        <w:rPr>
          <w:rFonts w:ascii="Times New Roman" w:eastAsia="Times New Roman" w:hAnsi="Times New Roman" w:cs="Times New Roman"/>
          <w:b/>
          <w:bCs/>
          <w:spacing w:val="-21"/>
          <w:sz w:val="25"/>
          <w:szCs w:val="25"/>
        </w:rPr>
        <w:t>o</w:t>
      </w:r>
      <w:r w:rsidR="00795D6E">
        <w:rPr>
          <w:rFonts w:ascii="Times New Roman" w:eastAsia="Times New Roman" w:hAnsi="Times New Roman" w:cs="Times New Roman"/>
          <w:b/>
          <w:bCs/>
          <w:sz w:val="25"/>
          <w:szCs w:val="25"/>
        </w:rPr>
        <w:t>f</w:t>
      </w:r>
      <w:r w:rsidR="00795D6E">
        <w:rPr>
          <w:rFonts w:ascii="Times New Roman" w:eastAsia="Times New Roman" w:hAnsi="Times New Roman" w:cs="Times New Roman"/>
          <w:b/>
          <w:bCs/>
          <w:spacing w:val="-42"/>
          <w:sz w:val="25"/>
          <w:szCs w:val="25"/>
        </w:rPr>
        <w:t xml:space="preserve"> </w:t>
      </w:r>
      <w:r w:rsidR="00795D6E">
        <w:rPr>
          <w:rFonts w:ascii="Times New Roman" w:eastAsia="Times New Roman" w:hAnsi="Times New Roman" w:cs="Times New Roman"/>
          <w:b/>
          <w:bCs/>
          <w:spacing w:val="-21"/>
          <w:sz w:val="25"/>
          <w:szCs w:val="25"/>
        </w:rPr>
        <w:t>Ne</w:t>
      </w:r>
      <w:r w:rsidR="00795D6E">
        <w:rPr>
          <w:rFonts w:ascii="Times New Roman" w:eastAsia="Times New Roman" w:hAnsi="Times New Roman" w:cs="Times New Roman"/>
          <w:b/>
          <w:bCs/>
          <w:sz w:val="25"/>
          <w:szCs w:val="25"/>
        </w:rPr>
        <w:t>w</w:t>
      </w:r>
      <w:r w:rsidR="00795D6E">
        <w:rPr>
          <w:rFonts w:ascii="Times New Roman" w:eastAsia="Times New Roman" w:hAnsi="Times New Roman" w:cs="Times New Roman"/>
          <w:b/>
          <w:bCs/>
          <w:spacing w:val="-43"/>
          <w:sz w:val="25"/>
          <w:szCs w:val="25"/>
        </w:rPr>
        <w:t xml:space="preserve"> </w:t>
      </w:r>
      <w:r w:rsidR="00795D6E">
        <w:rPr>
          <w:rFonts w:ascii="Times New Roman" w:eastAsia="Times New Roman" w:hAnsi="Times New Roman" w:cs="Times New Roman"/>
          <w:b/>
          <w:bCs/>
          <w:spacing w:val="-21"/>
          <w:sz w:val="25"/>
          <w:szCs w:val="25"/>
        </w:rPr>
        <w:t>York</w:t>
      </w:r>
      <w:r w:rsidR="00795D6E">
        <w:br w:type="column"/>
      </w: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rPr>
          <w:sz w:val="20"/>
          <w:szCs w:val="20"/>
        </w:rPr>
      </w:pPr>
    </w:p>
    <w:p w:rsidR="001C22B5" w:rsidRDefault="001C22B5">
      <w:pPr>
        <w:sectPr w:rsidR="001C22B5">
          <w:type w:val="continuous"/>
          <w:pgSz w:w="12240" w:h="15840"/>
          <w:pgMar w:top="720" w:right="1320" w:bottom="280" w:left="1340" w:header="720" w:footer="720" w:gutter="0"/>
          <w:cols w:num="3" w:space="720" w:equalWidth="0">
            <w:col w:w="2189" w:space="1160"/>
            <w:col w:w="2760" w:space="1797"/>
            <w:col w:w="1674"/>
          </w:cols>
        </w:sectPr>
      </w:pPr>
    </w:p>
    <w:p w:rsidR="00920E49" w:rsidRDefault="00920E49">
      <w:pPr>
        <w:spacing w:before="7" w:line="200" w:lineRule="exact"/>
        <w:rPr>
          <w:sz w:val="20"/>
          <w:szCs w:val="20"/>
        </w:rPr>
      </w:pPr>
    </w:p>
    <w:p w:rsidR="001C22B5" w:rsidRPr="00795D6E" w:rsidRDefault="001C22B5" w:rsidP="001C22B5">
      <w:pPr>
        <w:jc w:val="center"/>
        <w:rPr>
          <w:rFonts w:ascii="Times New Roman" w:hAnsi="Times New Roman" w:cs="Times New Roman"/>
          <w:b/>
        </w:rPr>
      </w:pPr>
      <w:bookmarkStart w:id="0" w:name="_GoBack"/>
      <w:r w:rsidRPr="00795D6E">
        <w:rPr>
          <w:rFonts w:ascii="Times New Roman" w:hAnsi="Times New Roman" w:cs="Times New Roman"/>
          <w:b/>
        </w:rPr>
        <w:t>Executive Committee Minutes</w:t>
      </w:r>
    </w:p>
    <w:p w:rsidR="001C22B5" w:rsidRPr="00795D6E" w:rsidRDefault="001C22B5" w:rsidP="001C22B5">
      <w:pPr>
        <w:jc w:val="center"/>
        <w:rPr>
          <w:rFonts w:ascii="Times New Roman" w:hAnsi="Times New Roman" w:cs="Times New Roman"/>
          <w:b/>
        </w:rPr>
      </w:pPr>
      <w:r w:rsidRPr="00795D6E">
        <w:rPr>
          <w:rFonts w:ascii="Times New Roman" w:hAnsi="Times New Roman" w:cs="Times New Roman"/>
          <w:b/>
        </w:rPr>
        <w:t>May 6, 2014, 4:00 pm</w:t>
      </w:r>
    </w:p>
    <w:p w:rsidR="001C22B5" w:rsidRPr="00795D6E" w:rsidRDefault="001C22B5" w:rsidP="001C22B5">
      <w:pPr>
        <w:jc w:val="center"/>
        <w:rPr>
          <w:rFonts w:ascii="Times New Roman" w:hAnsi="Times New Roman" w:cs="Times New Roman"/>
          <w:b/>
        </w:rPr>
      </w:pPr>
      <w:r w:rsidRPr="00795D6E">
        <w:rPr>
          <w:rFonts w:ascii="Times New Roman" w:hAnsi="Times New Roman" w:cs="Times New Roman"/>
          <w:b/>
        </w:rPr>
        <w:t>Senate Office</w:t>
      </w:r>
    </w:p>
    <w:bookmarkEnd w:id="0"/>
    <w:p w:rsidR="001C22B5" w:rsidRPr="00B818EC" w:rsidRDefault="001C22B5" w:rsidP="001C22B5">
      <w:pPr>
        <w:jc w:val="center"/>
        <w:rPr>
          <w:rFonts w:ascii="Times New Roman" w:hAnsi="Times New Roman" w:cs="Times New Roman"/>
        </w:rPr>
      </w:pPr>
    </w:p>
    <w:p w:rsidR="001C22B5" w:rsidRDefault="001C22B5" w:rsidP="001C22B5">
      <w:pPr>
        <w:rPr>
          <w:rFonts w:ascii="Times New Roman" w:hAnsi="Times New Roman" w:cs="Times New Roman"/>
        </w:rPr>
      </w:pPr>
      <w:r w:rsidRPr="00B818EC">
        <w:rPr>
          <w:rFonts w:ascii="Times New Roman" w:hAnsi="Times New Roman" w:cs="Times New Roman"/>
        </w:rPr>
        <w:t xml:space="preserve">Present: Professors Jeruzalmi (chair), Handy, Miller, Moshary, Sohler </w:t>
      </w:r>
    </w:p>
    <w:p w:rsidR="001C22B5" w:rsidRPr="00B818EC" w:rsidRDefault="001C22B5" w:rsidP="001C22B5">
      <w:pPr>
        <w:rPr>
          <w:rFonts w:ascii="Times New Roman" w:hAnsi="Times New Roman" w:cs="Times New Roman"/>
        </w:rPr>
      </w:pPr>
      <w:r>
        <w:rPr>
          <w:rFonts w:ascii="Times New Roman" w:hAnsi="Times New Roman" w:cs="Times New Roman"/>
        </w:rPr>
        <w:t>*Prof. Watkins resigned from the Executive Committee</w:t>
      </w:r>
    </w:p>
    <w:p w:rsidR="001C22B5" w:rsidRPr="00B818EC" w:rsidRDefault="001C22B5" w:rsidP="001C22B5">
      <w:pPr>
        <w:rPr>
          <w:rFonts w:ascii="Times New Roman" w:hAnsi="Times New Roman" w:cs="Times New Roman"/>
        </w:rPr>
      </w:pPr>
    </w:p>
    <w:p w:rsidR="001C22B5" w:rsidRPr="00B818EC" w:rsidRDefault="001C22B5" w:rsidP="001C22B5">
      <w:pPr>
        <w:rPr>
          <w:rFonts w:ascii="Times New Roman" w:hAnsi="Times New Roman" w:cs="Times New Roman"/>
        </w:rPr>
      </w:pPr>
      <w:r w:rsidRPr="00B818EC">
        <w:rPr>
          <w:rFonts w:ascii="Times New Roman" w:hAnsi="Times New Roman" w:cs="Times New Roman"/>
        </w:rPr>
        <w:t>The Chair reported on a letter, dated February 1, 2014, from Prof. Simon Simms, Chair of Chemistry, requesting the Faculty Senate to remove Prof. Charlie Watkins.  The Chair decided not to act on the request in the letter and would not bring it to the plenary.  The committee supported the Chair’s decision.</w:t>
      </w:r>
    </w:p>
    <w:p w:rsidR="001C22B5" w:rsidRPr="00B818EC" w:rsidRDefault="001C22B5" w:rsidP="001C22B5">
      <w:pPr>
        <w:rPr>
          <w:rFonts w:ascii="Times New Roman" w:hAnsi="Times New Roman" w:cs="Times New Roman"/>
        </w:rPr>
      </w:pPr>
    </w:p>
    <w:p w:rsidR="001C22B5" w:rsidRPr="00B818EC" w:rsidRDefault="001C22B5" w:rsidP="001C22B5">
      <w:pPr>
        <w:rPr>
          <w:rFonts w:ascii="Times New Roman" w:hAnsi="Times New Roman" w:cs="Times New Roman"/>
        </w:rPr>
      </w:pPr>
      <w:r w:rsidRPr="00B818EC">
        <w:rPr>
          <w:rFonts w:ascii="Times New Roman" w:hAnsi="Times New Roman" w:cs="Times New Roman"/>
        </w:rPr>
        <w:t xml:space="preserve">The committee approved by acclamation the appointments of the following 6 people, recommended by Ramona Hernandez and approved by the President, to the Board of the Dominican Studies Institute for 3 year terms: </w:t>
      </w:r>
      <w:r>
        <w:rPr>
          <w:rFonts w:ascii="Times New Roman" w:hAnsi="Times New Roman" w:cs="Times New Roman"/>
        </w:rPr>
        <w:t xml:space="preserve">Julia Cornelio, William Rodriguez, Benny Lorenzo, Daisy </w:t>
      </w:r>
      <w:proofErr w:type="spellStart"/>
      <w:r>
        <w:rPr>
          <w:rFonts w:ascii="Times New Roman" w:hAnsi="Times New Roman" w:cs="Times New Roman"/>
        </w:rPr>
        <w:t>Cocco</w:t>
      </w:r>
      <w:proofErr w:type="spellEnd"/>
      <w:r>
        <w:rPr>
          <w:rFonts w:ascii="Times New Roman" w:hAnsi="Times New Roman" w:cs="Times New Roman"/>
        </w:rPr>
        <w:t xml:space="preserve"> De </w:t>
      </w:r>
      <w:proofErr w:type="spellStart"/>
      <w:r>
        <w:rPr>
          <w:rFonts w:ascii="Times New Roman" w:hAnsi="Times New Roman" w:cs="Times New Roman"/>
        </w:rPr>
        <w:t>Filippis</w:t>
      </w:r>
      <w:proofErr w:type="spellEnd"/>
      <w:r>
        <w:rPr>
          <w:rFonts w:ascii="Times New Roman" w:hAnsi="Times New Roman" w:cs="Times New Roman"/>
        </w:rPr>
        <w:t>, William Batista, and Ana Garcia Reyes.</w:t>
      </w:r>
    </w:p>
    <w:p w:rsidR="001C22B5" w:rsidRPr="00B818EC" w:rsidRDefault="001C22B5" w:rsidP="001C22B5">
      <w:pPr>
        <w:rPr>
          <w:rFonts w:ascii="Times New Roman" w:hAnsi="Times New Roman" w:cs="Times New Roman"/>
        </w:rPr>
      </w:pPr>
    </w:p>
    <w:p w:rsidR="001C22B5" w:rsidRPr="00B818EC" w:rsidRDefault="001C22B5" w:rsidP="001C22B5">
      <w:pPr>
        <w:rPr>
          <w:rFonts w:ascii="Times New Roman" w:hAnsi="Times New Roman" w:cs="Times New Roman"/>
        </w:rPr>
      </w:pPr>
      <w:r w:rsidRPr="00B818EC">
        <w:rPr>
          <w:rFonts w:ascii="Times New Roman" w:hAnsi="Times New Roman" w:cs="Times New Roman"/>
        </w:rPr>
        <w:t xml:space="preserve">Following on the recommendation of Ramona Hernandez and the approval of the President, the committee approved by acclamation the reappointments of Dr. Ramona Hernandez, Dr. Janis Massa, Dean Juan Carlos Mercado, to the Dominican Studies Executive Committee for 2-year terms, and the appointments of Dr. Susan </w:t>
      </w:r>
      <w:proofErr w:type="spellStart"/>
      <w:r w:rsidRPr="00B818EC">
        <w:rPr>
          <w:rFonts w:ascii="Times New Roman" w:hAnsi="Times New Roman" w:cs="Times New Roman"/>
        </w:rPr>
        <w:t>Oboler</w:t>
      </w:r>
      <w:proofErr w:type="spellEnd"/>
      <w:r w:rsidRPr="00B818EC">
        <w:rPr>
          <w:rFonts w:ascii="Times New Roman" w:hAnsi="Times New Roman" w:cs="Times New Roman"/>
        </w:rPr>
        <w:t xml:space="preserve"> and Dr. James </w:t>
      </w:r>
      <w:proofErr w:type="spellStart"/>
      <w:r w:rsidRPr="00B818EC">
        <w:rPr>
          <w:rFonts w:ascii="Times New Roman" w:hAnsi="Times New Roman" w:cs="Times New Roman"/>
        </w:rPr>
        <w:t>Biles</w:t>
      </w:r>
      <w:proofErr w:type="spellEnd"/>
      <w:r w:rsidRPr="00B818EC">
        <w:rPr>
          <w:rFonts w:ascii="Times New Roman" w:hAnsi="Times New Roman" w:cs="Times New Roman"/>
        </w:rPr>
        <w:t xml:space="preserve"> to the Committee for 2-year terms. </w:t>
      </w:r>
    </w:p>
    <w:p w:rsidR="001C22B5" w:rsidRPr="00B818EC" w:rsidRDefault="001C22B5" w:rsidP="001C22B5">
      <w:pPr>
        <w:rPr>
          <w:rFonts w:ascii="Times New Roman" w:hAnsi="Times New Roman" w:cs="Times New Roman"/>
        </w:rPr>
      </w:pPr>
    </w:p>
    <w:p w:rsidR="001C22B5" w:rsidRPr="00B818EC" w:rsidRDefault="001C22B5" w:rsidP="001C22B5">
      <w:pPr>
        <w:rPr>
          <w:rFonts w:ascii="Times New Roman" w:hAnsi="Times New Roman" w:cs="Times New Roman"/>
        </w:rPr>
      </w:pPr>
      <w:r w:rsidRPr="00B818EC">
        <w:rPr>
          <w:rFonts w:ascii="Times New Roman" w:hAnsi="Times New Roman" w:cs="Times New Roman"/>
        </w:rPr>
        <w:t>The Executive Committee needs to nominate 6 faculty members to the Faculty Student Discipline Committee, and 2 faculty members to serve on the committee that considers complaints that follow the CUNY Student Complaint Procedure.  Each member of the committee will seek nominees from his/her own division and submit names to Prof. Moshary.</w:t>
      </w:r>
    </w:p>
    <w:p w:rsidR="001C22B5" w:rsidRPr="00B818EC" w:rsidRDefault="001C22B5" w:rsidP="001C22B5">
      <w:pPr>
        <w:rPr>
          <w:rFonts w:ascii="Times New Roman" w:hAnsi="Times New Roman" w:cs="Times New Roman"/>
        </w:rPr>
      </w:pPr>
    </w:p>
    <w:p w:rsidR="001C22B5" w:rsidRPr="00B818EC" w:rsidRDefault="001C22B5" w:rsidP="001C22B5">
      <w:pPr>
        <w:rPr>
          <w:rFonts w:ascii="Times New Roman" w:hAnsi="Times New Roman" w:cs="Times New Roman"/>
        </w:rPr>
      </w:pPr>
      <w:r w:rsidRPr="00B818EC">
        <w:rPr>
          <w:rFonts w:ascii="Times New Roman" w:hAnsi="Times New Roman" w:cs="Times New Roman"/>
        </w:rPr>
        <w:t xml:space="preserve">The committee approved by acclamation Prof. Jeff </w:t>
      </w:r>
      <w:proofErr w:type="spellStart"/>
      <w:r w:rsidRPr="00B818EC">
        <w:rPr>
          <w:rFonts w:ascii="Times New Roman" w:hAnsi="Times New Roman" w:cs="Times New Roman"/>
        </w:rPr>
        <w:t>Blustein</w:t>
      </w:r>
      <w:proofErr w:type="spellEnd"/>
      <w:r w:rsidRPr="00B818EC">
        <w:rPr>
          <w:rFonts w:ascii="Times New Roman" w:hAnsi="Times New Roman" w:cs="Times New Roman"/>
        </w:rPr>
        <w:t xml:space="preserve"> as Interim Chair of the Academic Integrity Committee. </w:t>
      </w:r>
    </w:p>
    <w:p w:rsidR="001C22B5" w:rsidRPr="00B818EC" w:rsidRDefault="001C22B5" w:rsidP="001C22B5">
      <w:pPr>
        <w:rPr>
          <w:rFonts w:ascii="Times New Roman" w:hAnsi="Times New Roman" w:cs="Times New Roman"/>
        </w:rPr>
      </w:pPr>
    </w:p>
    <w:p w:rsidR="001C22B5" w:rsidRPr="00B818EC" w:rsidRDefault="001C22B5" w:rsidP="001C22B5">
      <w:pPr>
        <w:rPr>
          <w:rFonts w:ascii="Times New Roman" w:hAnsi="Times New Roman" w:cs="Times New Roman"/>
        </w:rPr>
      </w:pPr>
      <w:r w:rsidRPr="00B818EC">
        <w:rPr>
          <w:rFonts w:ascii="Times New Roman" w:hAnsi="Times New Roman" w:cs="Times New Roman"/>
        </w:rPr>
        <w:t>The Chair shared Prof. Elizabeth Matthews’s request that the Senate establish a permanent Online/Hybrid Learning Task Force.  The chair will follow-up on Prof. Matthews’s recommendations and request.</w:t>
      </w:r>
    </w:p>
    <w:p w:rsidR="001C22B5" w:rsidRPr="00B818EC" w:rsidRDefault="001C22B5" w:rsidP="001C22B5">
      <w:pPr>
        <w:rPr>
          <w:rFonts w:ascii="Times New Roman" w:hAnsi="Times New Roman" w:cs="Times New Roman"/>
        </w:rPr>
      </w:pPr>
    </w:p>
    <w:p w:rsidR="001C22B5" w:rsidRPr="00B818EC" w:rsidRDefault="001C22B5" w:rsidP="001C22B5">
      <w:pPr>
        <w:rPr>
          <w:rFonts w:ascii="Times New Roman" w:hAnsi="Times New Roman" w:cs="Times New Roman"/>
        </w:rPr>
      </w:pPr>
      <w:r w:rsidRPr="00B818EC">
        <w:rPr>
          <w:rFonts w:ascii="Times New Roman" w:hAnsi="Times New Roman" w:cs="Times New Roman"/>
        </w:rPr>
        <w:t>Items that will be on the agenda for the next plenary include:</w:t>
      </w:r>
    </w:p>
    <w:p w:rsidR="001C22B5" w:rsidRPr="00B818EC" w:rsidRDefault="001C22B5" w:rsidP="001C22B5">
      <w:pPr>
        <w:pStyle w:val="ListParagraph"/>
        <w:widowControl/>
        <w:numPr>
          <w:ilvl w:val="0"/>
          <w:numId w:val="1"/>
        </w:numPr>
        <w:contextualSpacing/>
        <w:rPr>
          <w:rFonts w:ascii="Times New Roman" w:hAnsi="Times New Roman" w:cs="Times New Roman"/>
        </w:rPr>
      </w:pPr>
      <w:r w:rsidRPr="00B818EC">
        <w:rPr>
          <w:rFonts w:ascii="Times New Roman" w:hAnsi="Times New Roman" w:cs="Times New Roman"/>
        </w:rPr>
        <w:t>Annual Report of the Executive Committee</w:t>
      </w:r>
    </w:p>
    <w:p w:rsidR="001C22B5" w:rsidRPr="00B818EC" w:rsidRDefault="001C22B5" w:rsidP="001C22B5">
      <w:pPr>
        <w:pStyle w:val="ListParagraph"/>
        <w:widowControl/>
        <w:numPr>
          <w:ilvl w:val="0"/>
          <w:numId w:val="1"/>
        </w:numPr>
        <w:contextualSpacing/>
        <w:rPr>
          <w:rFonts w:ascii="Times New Roman" w:hAnsi="Times New Roman" w:cs="Times New Roman"/>
        </w:rPr>
      </w:pPr>
      <w:r w:rsidRPr="00B818EC">
        <w:rPr>
          <w:rFonts w:ascii="Times New Roman" w:hAnsi="Times New Roman" w:cs="Times New Roman"/>
        </w:rPr>
        <w:t>Certification of graduates</w:t>
      </w:r>
    </w:p>
    <w:p w:rsidR="001C22B5" w:rsidRPr="00B818EC" w:rsidRDefault="001C22B5" w:rsidP="001C22B5">
      <w:pPr>
        <w:pStyle w:val="ListParagraph"/>
        <w:widowControl/>
        <w:numPr>
          <w:ilvl w:val="0"/>
          <w:numId w:val="1"/>
        </w:numPr>
        <w:contextualSpacing/>
        <w:rPr>
          <w:rFonts w:ascii="Times New Roman" w:hAnsi="Times New Roman" w:cs="Times New Roman"/>
        </w:rPr>
      </w:pPr>
      <w:r w:rsidRPr="00B818EC">
        <w:rPr>
          <w:rFonts w:ascii="Times New Roman" w:hAnsi="Times New Roman" w:cs="Times New Roman"/>
        </w:rPr>
        <w:t>Bylaws revision</w:t>
      </w:r>
    </w:p>
    <w:p w:rsidR="001C22B5" w:rsidRPr="00B818EC" w:rsidRDefault="001C22B5" w:rsidP="001C22B5">
      <w:pPr>
        <w:rPr>
          <w:rFonts w:ascii="Times New Roman" w:hAnsi="Times New Roman" w:cs="Times New Roman"/>
        </w:rPr>
      </w:pPr>
    </w:p>
    <w:p w:rsidR="001C22B5" w:rsidRPr="00B818EC" w:rsidRDefault="001C22B5" w:rsidP="001C22B5">
      <w:pPr>
        <w:rPr>
          <w:rFonts w:ascii="Times New Roman" w:hAnsi="Times New Roman" w:cs="Times New Roman"/>
        </w:rPr>
      </w:pPr>
      <w:r w:rsidRPr="00B818EC">
        <w:rPr>
          <w:rFonts w:ascii="Times New Roman" w:hAnsi="Times New Roman" w:cs="Times New Roman"/>
        </w:rPr>
        <w:t xml:space="preserve">The committee discussed emails that were sent by Professors Watkins and Kalia to various </w:t>
      </w:r>
      <w:proofErr w:type="gramStart"/>
      <w:r w:rsidRPr="00B818EC">
        <w:rPr>
          <w:rFonts w:ascii="Times New Roman" w:hAnsi="Times New Roman" w:cs="Times New Roman"/>
        </w:rPr>
        <w:t>faculty</w:t>
      </w:r>
      <w:proofErr w:type="gramEnd"/>
      <w:r w:rsidRPr="00B818EC">
        <w:rPr>
          <w:rFonts w:ascii="Times New Roman" w:hAnsi="Times New Roman" w:cs="Times New Roman"/>
        </w:rPr>
        <w:t xml:space="preserve"> the previous week, including emails about </w:t>
      </w:r>
      <w:proofErr w:type="spellStart"/>
      <w:r w:rsidRPr="00B818EC">
        <w:rPr>
          <w:rFonts w:ascii="Times New Roman" w:hAnsi="Times New Roman" w:cs="Times New Roman"/>
        </w:rPr>
        <w:t>Saman</w:t>
      </w:r>
      <w:proofErr w:type="spellEnd"/>
      <w:r w:rsidRPr="00B818EC">
        <w:rPr>
          <w:rFonts w:ascii="Times New Roman" w:hAnsi="Times New Roman" w:cs="Times New Roman"/>
        </w:rPr>
        <w:t xml:space="preserve"> </w:t>
      </w:r>
      <w:proofErr w:type="spellStart"/>
      <w:r w:rsidRPr="00B818EC">
        <w:rPr>
          <w:rFonts w:ascii="Times New Roman" w:hAnsi="Times New Roman" w:cs="Times New Roman"/>
        </w:rPr>
        <w:t>Rashadi</w:t>
      </w:r>
      <w:proofErr w:type="spellEnd"/>
      <w:r w:rsidRPr="00B818EC">
        <w:rPr>
          <w:rFonts w:ascii="Times New Roman" w:hAnsi="Times New Roman" w:cs="Times New Roman"/>
        </w:rPr>
        <w:t xml:space="preserve"> in the Grove School of Engineering.  The Chair related that on May 5, in a meeting that included Dean of Diversity Michele Baptiste and Chief of Staff Debbie Hartnett, the President informed him that he and Professor Watkins would be required to participate in mediation.  The Chair and Prof. Watkins were each asked to choose two names from a list of three attorneys, and the president would select the attorney.  Upon further inquiry on </w:t>
      </w:r>
      <w:r>
        <w:rPr>
          <w:rFonts w:ascii="Times New Roman" w:hAnsi="Times New Roman" w:cs="Times New Roman"/>
        </w:rPr>
        <w:t>May 6, the Chair was told</w:t>
      </w:r>
      <w:r w:rsidRPr="00B818EC">
        <w:rPr>
          <w:rFonts w:ascii="Times New Roman" w:hAnsi="Times New Roman" w:cs="Times New Roman"/>
        </w:rPr>
        <w:t xml:space="preserve"> that there would be no mediation, but that the President is appointing an investigator.  This action is not a response to an official complaint, but a response </w:t>
      </w:r>
      <w:r>
        <w:rPr>
          <w:rFonts w:ascii="Times New Roman" w:hAnsi="Times New Roman" w:cs="Times New Roman"/>
        </w:rPr>
        <w:t xml:space="preserve">to </w:t>
      </w:r>
      <w:r w:rsidRPr="00B818EC">
        <w:rPr>
          <w:rFonts w:ascii="Times New Roman" w:hAnsi="Times New Roman" w:cs="Times New Roman"/>
        </w:rPr>
        <w:t xml:space="preserve">the volume of emails regarding Prof. Daniel Akins, </w:t>
      </w:r>
      <w:proofErr w:type="spellStart"/>
      <w:r w:rsidRPr="00B818EC">
        <w:rPr>
          <w:rFonts w:ascii="Times New Roman" w:hAnsi="Times New Roman" w:cs="Times New Roman"/>
        </w:rPr>
        <w:t>Saman</w:t>
      </w:r>
      <w:proofErr w:type="spellEnd"/>
      <w:r w:rsidRPr="00B818EC">
        <w:rPr>
          <w:rFonts w:ascii="Times New Roman" w:hAnsi="Times New Roman" w:cs="Times New Roman"/>
        </w:rPr>
        <w:t xml:space="preserve"> </w:t>
      </w:r>
      <w:proofErr w:type="spellStart"/>
      <w:r w:rsidRPr="00B818EC">
        <w:rPr>
          <w:rFonts w:ascii="Times New Roman" w:hAnsi="Times New Roman" w:cs="Times New Roman"/>
        </w:rPr>
        <w:t>Rashadi</w:t>
      </w:r>
      <w:proofErr w:type="spellEnd"/>
      <w:r w:rsidRPr="00B818EC">
        <w:rPr>
          <w:rFonts w:ascii="Times New Roman" w:hAnsi="Times New Roman" w:cs="Times New Roman"/>
        </w:rPr>
        <w:t xml:space="preserve">, and allegations about Senate elections.  The investigator will issue a report and make recommendations to the President.  We will not see report.  </w:t>
      </w:r>
    </w:p>
    <w:p w:rsidR="001C22B5" w:rsidRPr="00B818EC" w:rsidRDefault="001C22B5" w:rsidP="001C22B5">
      <w:pPr>
        <w:rPr>
          <w:rFonts w:ascii="Times New Roman" w:hAnsi="Times New Roman" w:cs="Times New Roman"/>
        </w:rPr>
      </w:pPr>
    </w:p>
    <w:p w:rsidR="001C22B5" w:rsidRPr="00B818EC" w:rsidRDefault="001C22B5" w:rsidP="001C22B5">
      <w:pPr>
        <w:rPr>
          <w:rFonts w:ascii="Times New Roman" w:hAnsi="Times New Roman" w:cs="Times New Roman"/>
        </w:rPr>
      </w:pPr>
      <w:r w:rsidRPr="00B818EC">
        <w:rPr>
          <w:rFonts w:ascii="Times New Roman" w:hAnsi="Times New Roman" w:cs="Times New Roman"/>
        </w:rPr>
        <w:t xml:space="preserve">The committee expressed concern and skepticism about the lack of clarity in this process.  Is </w:t>
      </w:r>
      <w:proofErr w:type="gramStart"/>
      <w:r w:rsidRPr="00B818EC">
        <w:rPr>
          <w:rFonts w:ascii="Times New Roman" w:hAnsi="Times New Roman" w:cs="Times New Roman"/>
        </w:rPr>
        <w:t>it a “</w:t>
      </w:r>
      <w:proofErr w:type="gramEnd"/>
      <w:r w:rsidRPr="00B818EC">
        <w:rPr>
          <w:rFonts w:ascii="Times New Roman" w:hAnsi="Times New Roman" w:cs="Times New Roman"/>
        </w:rPr>
        <w:t xml:space="preserve">mediation” or an “investigation”?  Who are the parties, and why?  Is it an investigation of the Chair, or the </w:t>
      </w:r>
      <w:r w:rsidRPr="00B818EC">
        <w:rPr>
          <w:rFonts w:ascii="Times New Roman" w:hAnsi="Times New Roman" w:cs="Times New Roman"/>
        </w:rPr>
        <w:lastRenderedPageBreak/>
        <w:t>Executive Committee, or the Senate as a whole?  What are the charges or complaints?  What is the basis for this action?  The Executive Committee agreed that the Chair should write a letter asking for clarification and refusing to participate in such a process without an opportunity to seek counsel.</w:t>
      </w:r>
    </w:p>
    <w:p w:rsidR="001C22B5" w:rsidRPr="00B818EC" w:rsidRDefault="001C22B5" w:rsidP="001C22B5">
      <w:pPr>
        <w:rPr>
          <w:rFonts w:ascii="Times New Roman" w:hAnsi="Times New Roman" w:cs="Times New Roman"/>
        </w:rPr>
      </w:pPr>
    </w:p>
    <w:p w:rsidR="001C22B5" w:rsidRPr="00B818EC" w:rsidRDefault="001C22B5" w:rsidP="001C22B5">
      <w:pPr>
        <w:rPr>
          <w:rFonts w:ascii="Times New Roman" w:hAnsi="Times New Roman" w:cs="Times New Roman"/>
        </w:rPr>
      </w:pPr>
    </w:p>
    <w:p w:rsidR="001C22B5" w:rsidRPr="00B818EC" w:rsidRDefault="001C22B5" w:rsidP="001C22B5">
      <w:pPr>
        <w:rPr>
          <w:rFonts w:ascii="Times New Roman" w:hAnsi="Times New Roman" w:cs="Times New Roman"/>
        </w:rPr>
      </w:pPr>
      <w:r w:rsidRPr="00B818EC">
        <w:rPr>
          <w:rFonts w:ascii="Times New Roman" w:hAnsi="Times New Roman" w:cs="Times New Roman"/>
        </w:rPr>
        <w:t>Respectfully submitted,</w:t>
      </w:r>
    </w:p>
    <w:p w:rsidR="001C22B5" w:rsidRPr="00B818EC" w:rsidRDefault="001C22B5" w:rsidP="001C22B5">
      <w:pPr>
        <w:rPr>
          <w:rFonts w:ascii="Times New Roman" w:hAnsi="Times New Roman" w:cs="Times New Roman"/>
        </w:rPr>
      </w:pPr>
      <w:r w:rsidRPr="00B818EC">
        <w:rPr>
          <w:rFonts w:ascii="Times New Roman" w:hAnsi="Times New Roman" w:cs="Times New Roman"/>
          <w:noProof/>
        </w:rPr>
        <w:drawing>
          <wp:inline distT="0" distB="0" distL="0" distR="0" wp14:anchorId="798A58BE" wp14:editId="4B7B72E0">
            <wp:extent cx="2399393" cy="735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714" cy="735735"/>
                    </a:xfrm>
                    <a:prstGeom prst="rect">
                      <a:avLst/>
                    </a:prstGeom>
                    <a:noFill/>
                    <a:ln>
                      <a:noFill/>
                    </a:ln>
                  </pic:spPr>
                </pic:pic>
              </a:graphicData>
            </a:graphic>
          </wp:inline>
        </w:drawing>
      </w:r>
    </w:p>
    <w:p w:rsidR="001C22B5" w:rsidRPr="00B818EC" w:rsidRDefault="001C22B5" w:rsidP="001C22B5">
      <w:pPr>
        <w:rPr>
          <w:rFonts w:ascii="Times New Roman" w:hAnsi="Times New Roman" w:cs="Times New Roman"/>
        </w:rPr>
      </w:pPr>
      <w:r w:rsidRPr="00B818EC">
        <w:rPr>
          <w:rFonts w:ascii="Times New Roman" w:hAnsi="Times New Roman" w:cs="Times New Roman"/>
        </w:rPr>
        <w:t>Renata Miller</w:t>
      </w:r>
    </w:p>
    <w:p w:rsidR="001C22B5" w:rsidRPr="00B818EC" w:rsidRDefault="001C22B5" w:rsidP="001C22B5">
      <w:pPr>
        <w:rPr>
          <w:rFonts w:ascii="Times New Roman" w:hAnsi="Times New Roman" w:cs="Times New Roman"/>
        </w:rPr>
      </w:pPr>
    </w:p>
    <w:p w:rsidR="00920E49" w:rsidRDefault="00920E49" w:rsidP="001C22B5">
      <w:pPr>
        <w:pStyle w:val="BodyText"/>
      </w:pPr>
    </w:p>
    <w:sectPr w:rsidR="00920E49">
      <w:type w:val="continuous"/>
      <w:pgSz w:w="12240" w:h="15840"/>
      <w:pgMar w:top="7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D793A"/>
    <w:multiLevelType w:val="hybridMultilevel"/>
    <w:tmpl w:val="EAC6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49"/>
    <w:rsid w:val="001C22B5"/>
    <w:rsid w:val="0026385B"/>
    <w:rsid w:val="0072783F"/>
    <w:rsid w:val="00795D6E"/>
    <w:rsid w:val="00920E49"/>
    <w:rsid w:val="00FA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22B5"/>
    <w:rPr>
      <w:rFonts w:ascii="Tahoma" w:hAnsi="Tahoma" w:cs="Tahoma"/>
      <w:sz w:val="16"/>
      <w:szCs w:val="16"/>
    </w:rPr>
  </w:style>
  <w:style w:type="character" w:customStyle="1" w:styleId="BalloonTextChar">
    <w:name w:val="Balloon Text Char"/>
    <w:basedOn w:val="DefaultParagraphFont"/>
    <w:link w:val="BalloonText"/>
    <w:uiPriority w:val="99"/>
    <w:semiHidden/>
    <w:rsid w:val="001C2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22B5"/>
    <w:rPr>
      <w:rFonts w:ascii="Tahoma" w:hAnsi="Tahoma" w:cs="Tahoma"/>
      <w:sz w:val="16"/>
      <w:szCs w:val="16"/>
    </w:rPr>
  </w:style>
  <w:style w:type="character" w:customStyle="1" w:styleId="BalloonTextChar">
    <w:name w:val="Balloon Text Char"/>
    <w:basedOn w:val="DefaultParagraphFont"/>
    <w:link w:val="BalloonText"/>
    <w:uiPriority w:val="99"/>
    <w:semiHidden/>
    <w:rsid w:val="001C2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Love</dc:creator>
  <cp:lastModifiedBy>Jasmine Love</cp:lastModifiedBy>
  <cp:revision>4</cp:revision>
  <dcterms:created xsi:type="dcterms:W3CDTF">2014-08-26T20:05:00Z</dcterms:created>
  <dcterms:modified xsi:type="dcterms:W3CDTF">2014-08-26T20:07:00Z</dcterms:modified>
</cp:coreProperties>
</file>