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before="8" w:line="280" w:lineRule="exact"/>
        <w:rPr>
          <w:sz w:val="28"/>
          <w:szCs w:val="28"/>
        </w:rPr>
      </w:pPr>
    </w:p>
    <w:p w:rsidR="00920E49" w:rsidRDefault="00795D6E">
      <w:pPr>
        <w:spacing w:line="247" w:lineRule="auto"/>
        <w:ind w:left="100"/>
        <w:rPr>
          <w:rFonts w:ascii="Times New Roman" w:eastAsia="Times New Roman" w:hAnsi="Times New Roman" w:cs="Times New Roman"/>
          <w:i/>
          <w:w w:val="105"/>
          <w:sz w:val="19"/>
          <w:szCs w:val="19"/>
        </w:rPr>
      </w:pPr>
      <w:r>
        <w:rPr>
          <w:rFonts w:ascii="Times New Roman" w:eastAsia="Times New Roman" w:hAnsi="Times New Roman" w:cs="Times New Roman"/>
          <w:i/>
          <w:spacing w:val="1"/>
          <w:w w:val="105"/>
          <w:sz w:val="20"/>
          <w:szCs w:val="20"/>
        </w:rPr>
        <w:t>Shepar</w:t>
      </w:r>
      <w:r>
        <w:rPr>
          <w:rFonts w:ascii="Times New Roman" w:eastAsia="Times New Roman" w:hAnsi="Times New Roman" w:cs="Times New Roman"/>
          <w:i/>
          <w:w w:val="105"/>
          <w:sz w:val="20"/>
          <w:szCs w:val="20"/>
        </w:rPr>
        <w:t>d</w:t>
      </w:r>
      <w:r>
        <w:rPr>
          <w:rFonts w:ascii="Times New Roman" w:eastAsia="Times New Roman" w:hAnsi="Times New Roman" w:cs="Times New Roman"/>
          <w:i/>
          <w:spacing w:val="-11"/>
          <w:w w:val="105"/>
          <w:sz w:val="20"/>
          <w:szCs w:val="20"/>
        </w:rPr>
        <w:t xml:space="preserve"> </w:t>
      </w:r>
      <w:r>
        <w:rPr>
          <w:rFonts w:ascii="Times New Roman" w:eastAsia="Times New Roman" w:hAnsi="Times New Roman" w:cs="Times New Roman"/>
          <w:i/>
          <w:spacing w:val="2"/>
          <w:w w:val="105"/>
          <w:sz w:val="20"/>
          <w:szCs w:val="20"/>
        </w:rPr>
        <w:t>H</w:t>
      </w:r>
      <w:r>
        <w:rPr>
          <w:rFonts w:ascii="Times New Roman" w:eastAsia="Times New Roman" w:hAnsi="Times New Roman" w:cs="Times New Roman"/>
          <w:i/>
          <w:spacing w:val="1"/>
          <w:w w:val="105"/>
          <w:sz w:val="20"/>
          <w:szCs w:val="20"/>
        </w:rPr>
        <w:t>all</w:t>
      </w:r>
      <w:r>
        <w:rPr>
          <w:rFonts w:ascii="Times New Roman" w:eastAsia="Times New Roman" w:hAnsi="Times New Roman" w:cs="Times New Roman"/>
          <w:i/>
          <w:w w:val="105"/>
          <w:sz w:val="20"/>
          <w:szCs w:val="20"/>
        </w:rPr>
        <w:t>,</w:t>
      </w:r>
      <w:r>
        <w:rPr>
          <w:rFonts w:ascii="Times New Roman" w:eastAsia="Times New Roman" w:hAnsi="Times New Roman" w:cs="Times New Roman"/>
          <w:i/>
          <w:spacing w:val="-12"/>
          <w:w w:val="105"/>
          <w:sz w:val="20"/>
          <w:szCs w:val="20"/>
        </w:rPr>
        <w:t xml:space="preserve"> </w:t>
      </w:r>
      <w:r>
        <w:rPr>
          <w:rFonts w:ascii="Times New Roman" w:eastAsia="Times New Roman" w:hAnsi="Times New Roman" w:cs="Times New Roman"/>
          <w:i/>
          <w:spacing w:val="2"/>
          <w:w w:val="105"/>
          <w:sz w:val="20"/>
          <w:szCs w:val="20"/>
        </w:rPr>
        <w:t>R</w:t>
      </w:r>
      <w:r>
        <w:rPr>
          <w:rFonts w:ascii="Times New Roman" w:eastAsia="Times New Roman" w:hAnsi="Times New Roman" w:cs="Times New Roman"/>
          <w:i/>
          <w:spacing w:val="1"/>
          <w:w w:val="105"/>
          <w:sz w:val="20"/>
          <w:szCs w:val="20"/>
        </w:rPr>
        <w:t>oo</w:t>
      </w:r>
      <w:r>
        <w:rPr>
          <w:rFonts w:ascii="Times New Roman" w:eastAsia="Times New Roman" w:hAnsi="Times New Roman" w:cs="Times New Roman"/>
          <w:i/>
          <w:w w:val="105"/>
          <w:sz w:val="20"/>
          <w:szCs w:val="20"/>
        </w:rPr>
        <w:t>m</w:t>
      </w:r>
      <w:r>
        <w:rPr>
          <w:rFonts w:ascii="Times New Roman" w:eastAsia="Times New Roman" w:hAnsi="Times New Roman" w:cs="Times New Roman"/>
          <w:i/>
          <w:spacing w:val="-10"/>
          <w:w w:val="105"/>
          <w:sz w:val="20"/>
          <w:szCs w:val="20"/>
        </w:rPr>
        <w:t xml:space="preserve"> </w:t>
      </w:r>
      <w:r>
        <w:rPr>
          <w:rFonts w:ascii="Times New Roman" w:eastAsia="Times New Roman" w:hAnsi="Times New Roman" w:cs="Times New Roman"/>
          <w:i/>
          <w:spacing w:val="1"/>
          <w:w w:val="105"/>
          <w:sz w:val="20"/>
          <w:szCs w:val="20"/>
        </w:rPr>
        <w:t>150</w:t>
      </w:r>
      <w:r>
        <w:rPr>
          <w:rFonts w:ascii="Times New Roman" w:eastAsia="Times New Roman" w:hAnsi="Times New Roman" w:cs="Times New Roman"/>
          <w:i/>
          <w:spacing w:val="1"/>
          <w:w w:val="103"/>
          <w:sz w:val="20"/>
          <w:szCs w:val="20"/>
        </w:rPr>
        <w:t xml:space="preserve"> </w:t>
      </w:r>
      <w:r>
        <w:rPr>
          <w:rFonts w:ascii="Times New Roman" w:eastAsia="Times New Roman" w:hAnsi="Times New Roman" w:cs="Times New Roman"/>
          <w:i/>
          <w:spacing w:val="1"/>
          <w:w w:val="105"/>
          <w:sz w:val="20"/>
          <w:szCs w:val="20"/>
        </w:rPr>
        <w:t>16</w:t>
      </w:r>
      <w:r>
        <w:rPr>
          <w:rFonts w:ascii="Times New Roman" w:eastAsia="Times New Roman" w:hAnsi="Times New Roman" w:cs="Times New Roman"/>
          <w:i/>
          <w:w w:val="105"/>
          <w:sz w:val="20"/>
          <w:szCs w:val="20"/>
        </w:rPr>
        <w:t>0</w:t>
      </w:r>
      <w:r>
        <w:rPr>
          <w:rFonts w:ascii="Times New Roman" w:eastAsia="Times New Roman" w:hAnsi="Times New Roman" w:cs="Times New Roman"/>
          <w:i/>
          <w:spacing w:val="-15"/>
          <w:w w:val="105"/>
          <w:sz w:val="20"/>
          <w:szCs w:val="20"/>
        </w:rPr>
        <w:t xml:space="preserve"> </w:t>
      </w:r>
      <w:r>
        <w:rPr>
          <w:rFonts w:ascii="Times New Roman" w:eastAsia="Times New Roman" w:hAnsi="Times New Roman" w:cs="Times New Roman"/>
          <w:i/>
          <w:spacing w:val="2"/>
          <w:w w:val="105"/>
          <w:sz w:val="20"/>
          <w:szCs w:val="20"/>
        </w:rPr>
        <w:t>C</w:t>
      </w:r>
      <w:r>
        <w:rPr>
          <w:rFonts w:ascii="Times New Roman" w:eastAsia="Times New Roman" w:hAnsi="Times New Roman" w:cs="Times New Roman"/>
          <w:i/>
          <w:spacing w:val="1"/>
          <w:w w:val="105"/>
          <w:sz w:val="20"/>
          <w:szCs w:val="20"/>
        </w:rPr>
        <w:t>onven</w:t>
      </w:r>
      <w:r>
        <w:rPr>
          <w:rFonts w:ascii="Times New Roman" w:eastAsia="Times New Roman" w:hAnsi="Times New Roman" w:cs="Times New Roman"/>
          <w:i/>
          <w:w w:val="105"/>
          <w:sz w:val="20"/>
          <w:szCs w:val="20"/>
        </w:rPr>
        <w:t>t</w:t>
      </w:r>
      <w:r>
        <w:rPr>
          <w:rFonts w:ascii="Times New Roman" w:eastAsia="Times New Roman" w:hAnsi="Times New Roman" w:cs="Times New Roman"/>
          <w:i/>
          <w:spacing w:val="-15"/>
          <w:w w:val="105"/>
          <w:sz w:val="20"/>
          <w:szCs w:val="20"/>
        </w:rPr>
        <w:t xml:space="preserve"> </w:t>
      </w:r>
      <w:r>
        <w:rPr>
          <w:rFonts w:ascii="Times New Roman" w:eastAsia="Times New Roman" w:hAnsi="Times New Roman" w:cs="Times New Roman"/>
          <w:i/>
          <w:spacing w:val="2"/>
          <w:w w:val="105"/>
          <w:sz w:val="20"/>
          <w:szCs w:val="20"/>
        </w:rPr>
        <w:t>A</w:t>
      </w:r>
      <w:r>
        <w:rPr>
          <w:rFonts w:ascii="Times New Roman" w:eastAsia="Times New Roman" w:hAnsi="Times New Roman" w:cs="Times New Roman"/>
          <w:i/>
          <w:spacing w:val="1"/>
          <w:w w:val="105"/>
          <w:sz w:val="20"/>
          <w:szCs w:val="20"/>
        </w:rPr>
        <w:t>venu</w:t>
      </w:r>
      <w:r>
        <w:rPr>
          <w:rFonts w:ascii="Times New Roman" w:eastAsia="Times New Roman" w:hAnsi="Times New Roman" w:cs="Times New Roman"/>
          <w:i/>
          <w:w w:val="105"/>
          <w:sz w:val="20"/>
          <w:szCs w:val="20"/>
        </w:rPr>
        <w:t>e</w:t>
      </w:r>
      <w:r>
        <w:rPr>
          <w:rFonts w:ascii="Times New Roman" w:eastAsia="Times New Roman" w:hAnsi="Times New Roman" w:cs="Times New Roman"/>
          <w:i/>
          <w:w w:val="103"/>
          <w:sz w:val="20"/>
          <w:szCs w:val="20"/>
        </w:rPr>
        <w:t xml:space="preserve"> </w:t>
      </w:r>
      <w:r>
        <w:rPr>
          <w:rFonts w:ascii="Times New Roman" w:eastAsia="Times New Roman" w:hAnsi="Times New Roman" w:cs="Times New Roman"/>
          <w:i/>
          <w:spacing w:val="2"/>
          <w:w w:val="105"/>
          <w:sz w:val="19"/>
          <w:szCs w:val="19"/>
        </w:rPr>
        <w:t>N</w:t>
      </w:r>
      <w:r>
        <w:rPr>
          <w:rFonts w:ascii="Times New Roman" w:eastAsia="Times New Roman" w:hAnsi="Times New Roman" w:cs="Times New Roman"/>
          <w:i/>
          <w:spacing w:val="1"/>
          <w:w w:val="105"/>
          <w:sz w:val="19"/>
          <w:szCs w:val="19"/>
        </w:rPr>
        <w:t>e</w:t>
      </w:r>
      <w:r>
        <w:rPr>
          <w:rFonts w:ascii="Times New Roman" w:eastAsia="Times New Roman" w:hAnsi="Times New Roman" w:cs="Times New Roman"/>
          <w:i/>
          <w:w w:val="105"/>
          <w:sz w:val="19"/>
          <w:szCs w:val="19"/>
        </w:rPr>
        <w:t>w</w:t>
      </w:r>
      <w:r>
        <w:rPr>
          <w:rFonts w:ascii="Times New Roman" w:eastAsia="Times New Roman" w:hAnsi="Times New Roman" w:cs="Times New Roman"/>
          <w:i/>
          <w:spacing w:val="-9"/>
          <w:w w:val="105"/>
          <w:sz w:val="19"/>
          <w:szCs w:val="19"/>
        </w:rPr>
        <w:t xml:space="preserve"> </w:t>
      </w:r>
      <w:r>
        <w:rPr>
          <w:rFonts w:ascii="Times New Roman" w:eastAsia="Times New Roman" w:hAnsi="Times New Roman" w:cs="Times New Roman"/>
          <w:i/>
          <w:spacing w:val="1"/>
          <w:w w:val="105"/>
          <w:sz w:val="19"/>
          <w:szCs w:val="19"/>
        </w:rPr>
        <w:t>York</w:t>
      </w:r>
      <w:r>
        <w:rPr>
          <w:rFonts w:ascii="Times New Roman" w:eastAsia="Times New Roman" w:hAnsi="Times New Roman" w:cs="Times New Roman"/>
          <w:i/>
          <w:w w:val="105"/>
          <w:sz w:val="19"/>
          <w:szCs w:val="19"/>
        </w:rPr>
        <w:t>,</w:t>
      </w:r>
      <w:r>
        <w:rPr>
          <w:rFonts w:ascii="Times New Roman" w:eastAsia="Times New Roman" w:hAnsi="Times New Roman" w:cs="Times New Roman"/>
          <w:i/>
          <w:spacing w:val="-9"/>
          <w:w w:val="105"/>
          <w:sz w:val="19"/>
          <w:szCs w:val="19"/>
        </w:rPr>
        <w:t xml:space="preserve"> </w:t>
      </w:r>
      <w:r>
        <w:rPr>
          <w:rFonts w:ascii="Times New Roman" w:eastAsia="Times New Roman" w:hAnsi="Times New Roman" w:cs="Times New Roman"/>
          <w:i/>
          <w:spacing w:val="2"/>
          <w:w w:val="105"/>
          <w:sz w:val="19"/>
          <w:szCs w:val="19"/>
        </w:rPr>
        <w:t>N</w:t>
      </w:r>
      <w:r>
        <w:rPr>
          <w:rFonts w:ascii="Times New Roman" w:eastAsia="Times New Roman" w:hAnsi="Times New Roman" w:cs="Times New Roman"/>
          <w:i/>
          <w:w w:val="105"/>
          <w:sz w:val="19"/>
          <w:szCs w:val="19"/>
        </w:rPr>
        <w:t>Y</w:t>
      </w:r>
      <w:r>
        <w:rPr>
          <w:rFonts w:ascii="Times New Roman" w:eastAsia="Times New Roman" w:hAnsi="Times New Roman" w:cs="Times New Roman"/>
          <w:i/>
          <w:spacing w:val="-8"/>
          <w:w w:val="105"/>
          <w:sz w:val="19"/>
          <w:szCs w:val="19"/>
        </w:rPr>
        <w:t xml:space="preserve"> </w:t>
      </w:r>
      <w:r>
        <w:rPr>
          <w:rFonts w:ascii="Times New Roman" w:eastAsia="Times New Roman" w:hAnsi="Times New Roman" w:cs="Times New Roman"/>
          <w:i/>
          <w:spacing w:val="1"/>
          <w:w w:val="105"/>
          <w:sz w:val="19"/>
          <w:szCs w:val="19"/>
        </w:rPr>
        <w:t>1003</w:t>
      </w:r>
      <w:r>
        <w:rPr>
          <w:rFonts w:ascii="Times New Roman" w:eastAsia="Times New Roman" w:hAnsi="Times New Roman" w:cs="Times New Roman"/>
          <w:i/>
          <w:w w:val="105"/>
          <w:sz w:val="19"/>
          <w:szCs w:val="19"/>
        </w:rPr>
        <w:t>1</w:t>
      </w:r>
    </w:p>
    <w:p w:rsidR="00FA6393" w:rsidRDefault="00FA6393">
      <w:pPr>
        <w:spacing w:line="247" w:lineRule="auto"/>
        <w:ind w:left="100"/>
        <w:rPr>
          <w:rFonts w:ascii="Times New Roman" w:eastAsia="Times New Roman" w:hAnsi="Times New Roman" w:cs="Times New Roman"/>
          <w:sz w:val="19"/>
          <w:szCs w:val="19"/>
        </w:rPr>
      </w:pPr>
      <w:r>
        <w:rPr>
          <w:rFonts w:ascii="Times New Roman" w:eastAsia="Times New Roman" w:hAnsi="Times New Roman" w:cs="Times New Roman"/>
          <w:i/>
          <w:spacing w:val="1"/>
          <w:w w:val="105"/>
          <w:sz w:val="20"/>
          <w:szCs w:val="20"/>
        </w:rPr>
        <w:t>(212) 650 - 5365</w:t>
      </w:r>
    </w:p>
    <w:p w:rsidR="00920E49" w:rsidRDefault="00795D6E">
      <w:pPr>
        <w:spacing w:before="55"/>
        <w:ind w:left="100"/>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21"/>
          <w:sz w:val="28"/>
          <w:szCs w:val="28"/>
        </w:rPr>
        <w:lastRenderedPageBreak/>
        <w:t>T</w:t>
      </w:r>
      <w:r>
        <w:rPr>
          <w:rFonts w:ascii="Times New Roman" w:eastAsia="Times New Roman" w:hAnsi="Times New Roman" w:cs="Times New Roman"/>
          <w:b/>
          <w:bCs/>
          <w:spacing w:val="20"/>
          <w:sz w:val="28"/>
          <w:szCs w:val="28"/>
        </w:rPr>
        <w:t>h</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pacing w:val="20"/>
          <w:sz w:val="28"/>
          <w:szCs w:val="28"/>
        </w:rPr>
        <w:t>Facult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pacing w:val="20"/>
          <w:sz w:val="28"/>
          <w:szCs w:val="28"/>
        </w:rPr>
        <w:t>Senat</w:t>
      </w:r>
      <w:r>
        <w:rPr>
          <w:rFonts w:ascii="Times New Roman" w:eastAsia="Times New Roman" w:hAnsi="Times New Roman" w:cs="Times New Roman"/>
          <w:b/>
          <w:bCs/>
          <w:sz w:val="28"/>
          <w:szCs w:val="28"/>
        </w:rPr>
        <w:t>e</w:t>
      </w:r>
    </w:p>
    <w:p w:rsidR="00920E49" w:rsidRPr="001C22B5" w:rsidRDefault="001C22B5" w:rsidP="001C22B5">
      <w:pPr>
        <w:spacing w:before="3"/>
        <w:ind w:left="103"/>
        <w:rPr>
          <w:rFonts w:ascii="Times New Roman" w:eastAsia="Times New Roman" w:hAnsi="Times New Roman" w:cs="Times New Roman"/>
          <w:sz w:val="25"/>
          <w:szCs w:val="25"/>
        </w:rPr>
      </w:pPr>
      <w:r>
        <w:rPr>
          <w:noProof/>
        </w:rPr>
        <w:drawing>
          <wp:anchor distT="0" distB="0" distL="114300" distR="114300" simplePos="0" relativeHeight="251657728" behindDoc="1" locked="0" layoutInCell="1" allowOverlap="1">
            <wp:simplePos x="0" y="0"/>
            <wp:positionH relativeFrom="page">
              <wp:posOffset>3514725</wp:posOffset>
            </wp:positionH>
            <wp:positionV relativeFrom="paragraph">
              <wp:posOffset>244475</wp:posOffset>
            </wp:positionV>
            <wp:extent cx="742950" cy="7346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34695"/>
                    </a:xfrm>
                    <a:prstGeom prst="rect">
                      <a:avLst/>
                    </a:prstGeom>
                    <a:noFill/>
                  </pic:spPr>
                </pic:pic>
              </a:graphicData>
            </a:graphic>
            <wp14:sizeRelH relativeFrom="page">
              <wp14:pctWidth>0</wp14:pctWidth>
            </wp14:sizeRelH>
            <wp14:sizeRelV relativeFrom="page">
              <wp14:pctHeight>0</wp14:pctHeight>
            </wp14:sizeRelV>
          </wp:anchor>
        </w:drawing>
      </w:r>
      <w:r w:rsidR="00795D6E">
        <w:rPr>
          <w:rFonts w:ascii="Times New Roman" w:eastAsia="Times New Roman" w:hAnsi="Times New Roman" w:cs="Times New Roman"/>
          <w:b/>
          <w:bCs/>
          <w:spacing w:val="-21"/>
          <w:sz w:val="25"/>
          <w:szCs w:val="25"/>
        </w:rPr>
        <w:t>Th</w:t>
      </w:r>
      <w:r w:rsidR="00795D6E">
        <w:rPr>
          <w:rFonts w:ascii="Times New Roman" w:eastAsia="Times New Roman" w:hAnsi="Times New Roman" w:cs="Times New Roman"/>
          <w:b/>
          <w:bCs/>
          <w:sz w:val="25"/>
          <w:szCs w:val="25"/>
        </w:rPr>
        <w:t>e</w:t>
      </w:r>
      <w:r w:rsidR="00795D6E">
        <w:rPr>
          <w:rFonts w:ascii="Times New Roman" w:eastAsia="Times New Roman" w:hAnsi="Times New Roman" w:cs="Times New Roman"/>
          <w:b/>
          <w:bCs/>
          <w:spacing w:val="-44"/>
          <w:sz w:val="25"/>
          <w:szCs w:val="25"/>
        </w:rPr>
        <w:t xml:space="preserve"> </w:t>
      </w:r>
      <w:r w:rsidR="00795D6E">
        <w:rPr>
          <w:rFonts w:ascii="Times New Roman" w:eastAsia="Times New Roman" w:hAnsi="Times New Roman" w:cs="Times New Roman"/>
          <w:b/>
          <w:bCs/>
          <w:spacing w:val="-21"/>
          <w:sz w:val="25"/>
          <w:szCs w:val="25"/>
        </w:rPr>
        <w:t>Cit</w:t>
      </w:r>
      <w:r w:rsidR="00795D6E">
        <w:rPr>
          <w:rFonts w:ascii="Times New Roman" w:eastAsia="Times New Roman" w:hAnsi="Times New Roman" w:cs="Times New Roman"/>
          <w:b/>
          <w:bCs/>
          <w:sz w:val="25"/>
          <w:szCs w:val="25"/>
        </w:rPr>
        <w:t>y</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Colleg</w:t>
      </w:r>
      <w:r w:rsidR="00795D6E">
        <w:rPr>
          <w:rFonts w:ascii="Times New Roman" w:eastAsia="Times New Roman" w:hAnsi="Times New Roman" w:cs="Times New Roman"/>
          <w:b/>
          <w:bCs/>
          <w:sz w:val="25"/>
          <w:szCs w:val="25"/>
        </w:rPr>
        <w:t>e</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o</w:t>
      </w:r>
      <w:r w:rsidR="00795D6E">
        <w:rPr>
          <w:rFonts w:ascii="Times New Roman" w:eastAsia="Times New Roman" w:hAnsi="Times New Roman" w:cs="Times New Roman"/>
          <w:b/>
          <w:bCs/>
          <w:sz w:val="25"/>
          <w:szCs w:val="25"/>
        </w:rPr>
        <w:t>f</w:t>
      </w:r>
      <w:r w:rsidR="00795D6E">
        <w:rPr>
          <w:rFonts w:ascii="Times New Roman" w:eastAsia="Times New Roman" w:hAnsi="Times New Roman" w:cs="Times New Roman"/>
          <w:b/>
          <w:bCs/>
          <w:spacing w:val="-42"/>
          <w:sz w:val="25"/>
          <w:szCs w:val="25"/>
        </w:rPr>
        <w:t xml:space="preserve"> </w:t>
      </w:r>
      <w:r w:rsidR="00795D6E">
        <w:rPr>
          <w:rFonts w:ascii="Times New Roman" w:eastAsia="Times New Roman" w:hAnsi="Times New Roman" w:cs="Times New Roman"/>
          <w:b/>
          <w:bCs/>
          <w:spacing w:val="-21"/>
          <w:sz w:val="25"/>
          <w:szCs w:val="25"/>
        </w:rPr>
        <w:t>Ne</w:t>
      </w:r>
      <w:r w:rsidR="00795D6E">
        <w:rPr>
          <w:rFonts w:ascii="Times New Roman" w:eastAsia="Times New Roman" w:hAnsi="Times New Roman" w:cs="Times New Roman"/>
          <w:b/>
          <w:bCs/>
          <w:sz w:val="25"/>
          <w:szCs w:val="25"/>
        </w:rPr>
        <w:t>w</w:t>
      </w:r>
      <w:r w:rsidR="00795D6E">
        <w:rPr>
          <w:rFonts w:ascii="Times New Roman" w:eastAsia="Times New Roman" w:hAnsi="Times New Roman" w:cs="Times New Roman"/>
          <w:b/>
          <w:bCs/>
          <w:spacing w:val="-43"/>
          <w:sz w:val="25"/>
          <w:szCs w:val="25"/>
        </w:rPr>
        <w:t xml:space="preserve"> </w:t>
      </w:r>
      <w:r w:rsidR="00795D6E">
        <w:rPr>
          <w:rFonts w:ascii="Times New Roman" w:eastAsia="Times New Roman" w:hAnsi="Times New Roman" w:cs="Times New Roman"/>
          <w:b/>
          <w:bCs/>
          <w:spacing w:val="-21"/>
          <w:sz w:val="25"/>
          <w:szCs w:val="25"/>
        </w:rPr>
        <w:t>York</w:t>
      </w:r>
      <w:r w:rsidR="00795D6E">
        <w:br w:type="column"/>
      </w: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spacing w:line="200" w:lineRule="exact"/>
        <w:rPr>
          <w:sz w:val="20"/>
          <w:szCs w:val="20"/>
        </w:rPr>
      </w:pPr>
    </w:p>
    <w:p w:rsidR="00920E49" w:rsidRDefault="00920E49">
      <w:pPr>
        <w:rPr>
          <w:sz w:val="20"/>
          <w:szCs w:val="20"/>
        </w:rPr>
      </w:pPr>
    </w:p>
    <w:p w:rsidR="001C22B5" w:rsidRDefault="001C22B5">
      <w:pPr>
        <w:sectPr w:rsidR="001C22B5">
          <w:type w:val="continuous"/>
          <w:pgSz w:w="12240" w:h="15840"/>
          <w:pgMar w:top="720" w:right="1320" w:bottom="280" w:left="1340" w:header="720" w:footer="720" w:gutter="0"/>
          <w:cols w:num="3" w:space="720" w:equalWidth="0">
            <w:col w:w="2189" w:space="1160"/>
            <w:col w:w="2760" w:space="1797"/>
            <w:col w:w="1674"/>
          </w:cols>
        </w:sectPr>
      </w:pPr>
    </w:p>
    <w:p w:rsidR="00920E49" w:rsidRDefault="00920E49" w:rsidP="001C22B5">
      <w:pPr>
        <w:pStyle w:val="BodyText"/>
      </w:pPr>
    </w:p>
    <w:p w:rsidR="000B2013" w:rsidRPr="000B2013" w:rsidRDefault="000B2013" w:rsidP="000B2013">
      <w:pPr>
        <w:jc w:val="center"/>
        <w:rPr>
          <w:rFonts w:ascii="Times New Roman" w:hAnsi="Times New Roman" w:cs="Times New Roman"/>
          <w:b/>
        </w:rPr>
      </w:pPr>
      <w:bookmarkStart w:id="0" w:name="_GoBack"/>
      <w:r w:rsidRPr="000B2013">
        <w:rPr>
          <w:rFonts w:ascii="Times New Roman" w:hAnsi="Times New Roman" w:cs="Times New Roman"/>
          <w:b/>
        </w:rPr>
        <w:t>Executive Committee Minutes</w:t>
      </w:r>
    </w:p>
    <w:p w:rsidR="000B2013" w:rsidRPr="000B2013" w:rsidRDefault="000B2013" w:rsidP="000B2013">
      <w:pPr>
        <w:jc w:val="center"/>
        <w:rPr>
          <w:rFonts w:ascii="Times New Roman" w:hAnsi="Times New Roman" w:cs="Times New Roman"/>
          <w:b/>
        </w:rPr>
      </w:pPr>
      <w:r w:rsidRPr="000B2013">
        <w:rPr>
          <w:rFonts w:ascii="Times New Roman" w:hAnsi="Times New Roman" w:cs="Times New Roman"/>
          <w:b/>
        </w:rPr>
        <w:t>July 17, 2014, 10:30 am</w:t>
      </w:r>
    </w:p>
    <w:p w:rsidR="000B2013" w:rsidRPr="000B2013" w:rsidRDefault="000B2013" w:rsidP="000B2013">
      <w:pPr>
        <w:jc w:val="center"/>
        <w:rPr>
          <w:rFonts w:ascii="Times New Roman" w:hAnsi="Times New Roman" w:cs="Times New Roman"/>
          <w:b/>
        </w:rPr>
      </w:pPr>
      <w:r w:rsidRPr="000B2013">
        <w:rPr>
          <w:rFonts w:ascii="Times New Roman" w:hAnsi="Times New Roman" w:cs="Times New Roman"/>
          <w:b/>
        </w:rPr>
        <w:t>Senate Office</w:t>
      </w:r>
    </w:p>
    <w:bookmarkEnd w:id="0"/>
    <w:p w:rsidR="000B2013" w:rsidRPr="00B818EC" w:rsidRDefault="000B2013" w:rsidP="000B2013">
      <w:pPr>
        <w:jc w:val="center"/>
        <w:rPr>
          <w:rFonts w:ascii="Times New Roman" w:hAnsi="Times New Roman" w:cs="Times New Roman"/>
        </w:rPr>
      </w:pPr>
    </w:p>
    <w:p w:rsidR="000B2013" w:rsidRDefault="000B2013" w:rsidP="000B2013">
      <w:pPr>
        <w:rPr>
          <w:rFonts w:ascii="Times New Roman" w:hAnsi="Times New Roman" w:cs="Times New Roman"/>
        </w:rPr>
      </w:pPr>
      <w:r w:rsidRPr="00B818EC">
        <w:rPr>
          <w:rFonts w:ascii="Times New Roman" w:hAnsi="Times New Roman" w:cs="Times New Roman"/>
        </w:rPr>
        <w:t xml:space="preserve">Present: Professors Jeruzalmi (chair), </w:t>
      </w:r>
      <w:r>
        <w:rPr>
          <w:rFonts w:ascii="Times New Roman" w:hAnsi="Times New Roman" w:cs="Times New Roman"/>
        </w:rPr>
        <w:t>Gallagher (</w:t>
      </w:r>
      <w:proofErr w:type="spellStart"/>
      <w:r>
        <w:rPr>
          <w:rFonts w:ascii="Times New Roman" w:hAnsi="Times New Roman" w:cs="Times New Roman"/>
        </w:rPr>
        <w:t>ombuds</w:t>
      </w:r>
      <w:proofErr w:type="spellEnd"/>
      <w:r>
        <w:rPr>
          <w:rFonts w:ascii="Times New Roman" w:hAnsi="Times New Roman" w:cs="Times New Roman"/>
        </w:rPr>
        <w:t xml:space="preserve">, ex officio without vote), </w:t>
      </w:r>
      <w:proofErr w:type="spellStart"/>
      <w:r>
        <w:rPr>
          <w:rFonts w:ascii="Times New Roman" w:hAnsi="Times New Roman" w:cs="Times New Roman"/>
        </w:rPr>
        <w:t>Gutman</w:t>
      </w:r>
      <w:proofErr w:type="spellEnd"/>
      <w:r>
        <w:rPr>
          <w:rFonts w:ascii="Times New Roman" w:hAnsi="Times New Roman" w:cs="Times New Roman"/>
        </w:rPr>
        <w:t>, Handy, Miller</w:t>
      </w:r>
    </w:p>
    <w:p w:rsidR="000B2013" w:rsidRDefault="000B2013" w:rsidP="000B2013">
      <w:pPr>
        <w:rPr>
          <w:rFonts w:ascii="Times New Roman" w:hAnsi="Times New Roman" w:cs="Times New Roman"/>
        </w:rPr>
      </w:pPr>
    </w:p>
    <w:p w:rsidR="000B2013" w:rsidRDefault="000B2013" w:rsidP="000B2013">
      <w:pPr>
        <w:rPr>
          <w:rFonts w:ascii="Times New Roman" w:hAnsi="Times New Roman" w:cs="Times New Roman"/>
        </w:rPr>
      </w:pPr>
      <w:r>
        <w:rPr>
          <w:rFonts w:ascii="Times New Roman" w:hAnsi="Times New Roman" w:cs="Times New Roman"/>
        </w:rPr>
        <w:t xml:space="preserve">I.  Presentation by Associate Provost </w:t>
      </w:r>
      <w:proofErr w:type="spellStart"/>
      <w:r>
        <w:rPr>
          <w:rFonts w:ascii="Times New Roman" w:hAnsi="Times New Roman" w:cs="Times New Roman"/>
        </w:rPr>
        <w:t>Ashiwel</w:t>
      </w:r>
      <w:proofErr w:type="spellEnd"/>
      <w:r>
        <w:rPr>
          <w:rFonts w:ascii="Times New Roman" w:hAnsi="Times New Roman" w:cs="Times New Roman"/>
        </w:rPr>
        <w:t xml:space="preserve"> </w:t>
      </w:r>
      <w:proofErr w:type="spellStart"/>
      <w:r>
        <w:rPr>
          <w:rFonts w:ascii="Times New Roman" w:hAnsi="Times New Roman" w:cs="Times New Roman"/>
        </w:rPr>
        <w:t>Undieh</w:t>
      </w:r>
      <w:proofErr w:type="spellEnd"/>
      <w:r>
        <w:rPr>
          <w:rFonts w:ascii="Times New Roman" w:hAnsi="Times New Roman" w:cs="Times New Roman"/>
        </w:rPr>
        <w:t xml:space="preserve"> about the </w:t>
      </w:r>
      <w:proofErr w:type="spellStart"/>
      <w:r>
        <w:rPr>
          <w:rFonts w:ascii="Times New Roman" w:hAnsi="Times New Roman" w:cs="Times New Roman"/>
        </w:rPr>
        <w:t>StartUp</w:t>
      </w:r>
      <w:proofErr w:type="spellEnd"/>
      <w:r>
        <w:rPr>
          <w:rFonts w:ascii="Times New Roman" w:hAnsi="Times New Roman" w:cs="Times New Roman"/>
        </w:rPr>
        <w:t xml:space="preserve"> NY program.</w:t>
      </w:r>
    </w:p>
    <w:p w:rsidR="000B2013" w:rsidRDefault="000B2013" w:rsidP="000B2013">
      <w:pPr>
        <w:rPr>
          <w:rFonts w:ascii="Times New Roman" w:hAnsi="Times New Roman" w:cs="Times New Roman"/>
        </w:rPr>
      </w:pPr>
      <w:r>
        <w:rPr>
          <w:rFonts w:ascii="Times New Roman" w:hAnsi="Times New Roman" w:cs="Times New Roman"/>
        </w:rPr>
        <w:t xml:space="preserve">The associate provost explained that the college’s </w:t>
      </w:r>
      <w:proofErr w:type="spellStart"/>
      <w:r>
        <w:rPr>
          <w:rFonts w:ascii="Times New Roman" w:hAnsi="Times New Roman" w:cs="Times New Roman"/>
        </w:rPr>
        <w:t>StartUp</w:t>
      </w:r>
      <w:proofErr w:type="spellEnd"/>
      <w:r>
        <w:rPr>
          <w:rFonts w:ascii="Times New Roman" w:hAnsi="Times New Roman" w:cs="Times New Roman"/>
        </w:rPr>
        <w:t xml:space="preserve"> NY proposal (previously circulated to the Executive Committee) was currently in the state-mandated 30-day period for review by stakeholders, which ends on July 20.  Faculty Senate is one of the stakeholders.  The state will review comments from stakeholders as part of its review of the proposal.</w:t>
      </w:r>
    </w:p>
    <w:p w:rsidR="000B2013" w:rsidRDefault="000B2013" w:rsidP="000B2013">
      <w:pPr>
        <w:rPr>
          <w:rFonts w:ascii="Times New Roman" w:hAnsi="Times New Roman" w:cs="Times New Roman"/>
        </w:rPr>
      </w:pPr>
    </w:p>
    <w:p w:rsidR="000B2013" w:rsidRDefault="000B2013" w:rsidP="000B2013">
      <w:pPr>
        <w:rPr>
          <w:rFonts w:ascii="Times New Roman" w:hAnsi="Times New Roman" w:cs="Times New Roman"/>
        </w:rPr>
      </w:pPr>
      <w:r>
        <w:rPr>
          <w:rFonts w:ascii="Times New Roman" w:hAnsi="Times New Roman" w:cs="Times New Roman"/>
        </w:rPr>
        <w:t xml:space="preserve">The associate provost reviewed key points of the proposal.  The plan must identify space to be used, but that space can be changed.  Space that has been identified for the program is the ASRC-2 space.  The acquisition of new off-campus space, without using college resources, for this purpose is possible.  The associate provost asked the committee to address their preferences for the identification of space in our comments.  The chair noted that the issues of consultation with faculty governance and a need for sensitivity to both the campus and local community would be important.  </w:t>
      </w:r>
    </w:p>
    <w:p w:rsidR="000B2013" w:rsidRDefault="000B2013" w:rsidP="000B2013">
      <w:pPr>
        <w:rPr>
          <w:rFonts w:ascii="Times New Roman" w:hAnsi="Times New Roman" w:cs="Times New Roman"/>
        </w:rPr>
      </w:pPr>
    </w:p>
    <w:p w:rsidR="000B2013" w:rsidRDefault="000B2013" w:rsidP="000B2013">
      <w:pPr>
        <w:rPr>
          <w:rFonts w:ascii="Times New Roman" w:hAnsi="Times New Roman" w:cs="Times New Roman"/>
        </w:rPr>
      </w:pPr>
      <w:r>
        <w:rPr>
          <w:rFonts w:ascii="Times New Roman" w:hAnsi="Times New Roman" w:cs="Times New Roman"/>
        </w:rPr>
        <w:t xml:space="preserve">After the associate provost left, the chair asked for a volunteer to draft our letter of comment to the state.  Marta </w:t>
      </w:r>
      <w:proofErr w:type="spellStart"/>
      <w:r>
        <w:rPr>
          <w:rFonts w:ascii="Times New Roman" w:hAnsi="Times New Roman" w:cs="Times New Roman"/>
        </w:rPr>
        <w:t>Gutman</w:t>
      </w:r>
      <w:proofErr w:type="spellEnd"/>
      <w:r>
        <w:rPr>
          <w:rFonts w:ascii="Times New Roman" w:hAnsi="Times New Roman" w:cs="Times New Roman"/>
        </w:rPr>
        <w:t xml:space="preserve"> agreed to draft the letter, covering the following points:  </w:t>
      </w:r>
      <w:r w:rsidRPr="00AB2839">
        <w:rPr>
          <w:rFonts w:ascii="Times New Roman" w:hAnsi="Times New Roman" w:cs="Times New Roman"/>
        </w:rPr>
        <w:t xml:space="preserve">faculty governance and approval needs to be an integral part of every stage of this plan, and this is especially important for spaces on campus. </w:t>
      </w:r>
      <w:r>
        <w:rPr>
          <w:rFonts w:ascii="Times New Roman" w:hAnsi="Times New Roman" w:cs="Times New Roman"/>
        </w:rPr>
        <w:t xml:space="preserve">The committee determined that a second document, to associate provost </w:t>
      </w:r>
      <w:proofErr w:type="spellStart"/>
      <w:r>
        <w:rPr>
          <w:rFonts w:ascii="Times New Roman" w:hAnsi="Times New Roman" w:cs="Times New Roman"/>
        </w:rPr>
        <w:t>Undieh</w:t>
      </w:r>
      <w:proofErr w:type="spellEnd"/>
      <w:r>
        <w:rPr>
          <w:rFonts w:ascii="Times New Roman" w:hAnsi="Times New Roman" w:cs="Times New Roman"/>
        </w:rPr>
        <w:t xml:space="preserve">, should emphasize the need to be sensitive to community (college and local).  </w:t>
      </w:r>
    </w:p>
    <w:p w:rsidR="000B2013" w:rsidRDefault="000B2013" w:rsidP="000B2013">
      <w:pPr>
        <w:rPr>
          <w:rFonts w:ascii="Times New Roman" w:hAnsi="Times New Roman" w:cs="Times New Roman"/>
        </w:rPr>
      </w:pPr>
    </w:p>
    <w:p w:rsidR="000B2013" w:rsidRDefault="000B2013" w:rsidP="000B2013">
      <w:pPr>
        <w:rPr>
          <w:rFonts w:ascii="Times New Roman" w:hAnsi="Times New Roman" w:cs="Times New Roman"/>
        </w:rPr>
      </w:pPr>
      <w:r>
        <w:rPr>
          <w:rFonts w:ascii="Times New Roman" w:hAnsi="Times New Roman" w:cs="Times New Roman"/>
        </w:rPr>
        <w:t>II</w:t>
      </w:r>
      <w:proofErr w:type="gramStart"/>
      <w:r>
        <w:rPr>
          <w:rFonts w:ascii="Times New Roman" w:hAnsi="Times New Roman" w:cs="Times New Roman"/>
        </w:rPr>
        <w:t>.  Minutes</w:t>
      </w:r>
      <w:proofErr w:type="gramEnd"/>
      <w:r>
        <w:rPr>
          <w:rFonts w:ascii="Times New Roman" w:hAnsi="Times New Roman" w:cs="Times New Roman"/>
        </w:rPr>
        <w:t xml:space="preserve"> of the May 5 and June 6 Executive Committee meetings were approved by acclamation.</w:t>
      </w:r>
    </w:p>
    <w:p w:rsidR="000B2013" w:rsidRDefault="000B2013" w:rsidP="000B2013">
      <w:pPr>
        <w:rPr>
          <w:rFonts w:ascii="Times New Roman" w:hAnsi="Times New Roman" w:cs="Times New Roman"/>
        </w:rPr>
      </w:pPr>
    </w:p>
    <w:p w:rsidR="000B2013" w:rsidRDefault="000B2013" w:rsidP="000B2013">
      <w:pPr>
        <w:rPr>
          <w:rFonts w:ascii="Times New Roman" w:hAnsi="Times New Roman" w:cs="Times New Roman"/>
        </w:rPr>
      </w:pPr>
      <w:r>
        <w:rPr>
          <w:rFonts w:ascii="Times New Roman" w:hAnsi="Times New Roman" w:cs="Times New Roman"/>
        </w:rPr>
        <w:t>III. Report of the Chair</w:t>
      </w:r>
    </w:p>
    <w:p w:rsidR="000B2013" w:rsidRPr="00A07ACB" w:rsidRDefault="000B2013" w:rsidP="000B2013">
      <w:pPr>
        <w:pStyle w:val="ListParagraph"/>
        <w:widowControl/>
        <w:numPr>
          <w:ilvl w:val="0"/>
          <w:numId w:val="2"/>
        </w:numPr>
        <w:contextualSpacing/>
        <w:rPr>
          <w:rFonts w:ascii="Times New Roman" w:hAnsi="Times New Roman" w:cs="Times New Roman"/>
        </w:rPr>
      </w:pPr>
      <w:r>
        <w:rPr>
          <w:rFonts w:ascii="Times New Roman" w:hAnsi="Times New Roman" w:cs="Times New Roman"/>
        </w:rPr>
        <w:t>Regarding the Stacey Gray process, t</w:t>
      </w:r>
      <w:r w:rsidRPr="00A07ACB">
        <w:rPr>
          <w:rFonts w:ascii="Times New Roman" w:hAnsi="Times New Roman" w:cs="Times New Roman"/>
        </w:rPr>
        <w:t>he chair has kept both Barbara Bowen at the PSC and the chair of the UFS informed and will continue to do so.</w:t>
      </w:r>
    </w:p>
    <w:p w:rsidR="000B2013" w:rsidRPr="003617BD" w:rsidRDefault="000B2013" w:rsidP="000B2013">
      <w:pPr>
        <w:pStyle w:val="ListParagraph"/>
        <w:widowControl/>
        <w:numPr>
          <w:ilvl w:val="0"/>
          <w:numId w:val="2"/>
        </w:numPr>
        <w:contextualSpacing/>
        <w:rPr>
          <w:rFonts w:ascii="Times New Roman" w:hAnsi="Times New Roman" w:cs="Times New Roman"/>
        </w:rPr>
      </w:pPr>
      <w:r w:rsidRPr="003617BD">
        <w:rPr>
          <w:rFonts w:ascii="Times New Roman" w:hAnsi="Times New Roman" w:cs="Times New Roman"/>
        </w:rPr>
        <w:t>Robert Santos</w:t>
      </w:r>
      <w:r>
        <w:rPr>
          <w:rFonts w:ascii="Times New Roman" w:hAnsi="Times New Roman" w:cs="Times New Roman"/>
        </w:rPr>
        <w:t xml:space="preserve"> has reported that classrooms have been</w:t>
      </w:r>
      <w:r w:rsidRPr="003617BD">
        <w:rPr>
          <w:rFonts w:ascii="Times New Roman" w:hAnsi="Times New Roman" w:cs="Times New Roman"/>
        </w:rPr>
        <w:t xml:space="preserve"> identified </w:t>
      </w:r>
      <w:r>
        <w:rPr>
          <w:rFonts w:ascii="Times New Roman" w:hAnsi="Times New Roman" w:cs="Times New Roman"/>
        </w:rPr>
        <w:t>for repair</w:t>
      </w:r>
      <w:r w:rsidRPr="003617BD">
        <w:rPr>
          <w:rFonts w:ascii="Times New Roman" w:hAnsi="Times New Roman" w:cs="Times New Roman"/>
        </w:rPr>
        <w:t>.</w:t>
      </w:r>
    </w:p>
    <w:p w:rsidR="000B2013" w:rsidRPr="006E1447" w:rsidRDefault="000B2013" w:rsidP="000B2013">
      <w:pPr>
        <w:pStyle w:val="ListParagraph"/>
        <w:widowControl/>
        <w:numPr>
          <w:ilvl w:val="0"/>
          <w:numId w:val="2"/>
        </w:numPr>
        <w:contextualSpacing/>
        <w:rPr>
          <w:rFonts w:ascii="Times New Roman" w:hAnsi="Times New Roman" w:cs="Times New Roman"/>
        </w:rPr>
      </w:pPr>
      <w:r>
        <w:rPr>
          <w:rFonts w:ascii="Times New Roman" w:hAnsi="Times New Roman" w:cs="Times New Roman"/>
        </w:rPr>
        <w:t xml:space="preserve">The chair has reached out a few times to the current chair of the Faculty Senate College-Wide Resources Committee Chair Robert Alfano about getting budget information but has not heard back. The president told the Executive Committee of the College of Liberal Arts and Sciences Faculty Council that budget details would only be provided to the Senate’s College-Wide Resources Committee.  </w:t>
      </w:r>
    </w:p>
    <w:p w:rsidR="000B2013" w:rsidRDefault="000B2013" w:rsidP="000B2013">
      <w:pPr>
        <w:pStyle w:val="ListParagraph"/>
        <w:widowControl/>
        <w:numPr>
          <w:ilvl w:val="0"/>
          <w:numId w:val="2"/>
        </w:numPr>
        <w:contextualSpacing/>
        <w:rPr>
          <w:rFonts w:ascii="Times New Roman" w:hAnsi="Times New Roman" w:cs="Times New Roman"/>
        </w:rPr>
      </w:pPr>
      <w:r>
        <w:rPr>
          <w:rFonts w:ascii="Times New Roman" w:hAnsi="Times New Roman" w:cs="Times New Roman"/>
        </w:rPr>
        <w:t>The chair explained the process whereby nominees for an honorary degree are selected. He noted that the Executive Committee will have the chance to express its opinion of the Honorary Degree candidates.</w:t>
      </w:r>
    </w:p>
    <w:p w:rsidR="000B2013" w:rsidRDefault="000B2013" w:rsidP="000B2013">
      <w:pPr>
        <w:pStyle w:val="ListParagraph"/>
        <w:widowControl/>
        <w:numPr>
          <w:ilvl w:val="0"/>
          <w:numId w:val="2"/>
        </w:numPr>
        <w:contextualSpacing/>
        <w:rPr>
          <w:rFonts w:ascii="Times New Roman" w:hAnsi="Times New Roman" w:cs="Times New Roman"/>
        </w:rPr>
      </w:pPr>
      <w:r>
        <w:rPr>
          <w:rFonts w:ascii="Times New Roman" w:hAnsi="Times New Roman" w:cs="Times New Roman"/>
        </w:rPr>
        <w:t>The chair has been invited to a reception with the new chancellor on July 29.</w:t>
      </w:r>
    </w:p>
    <w:p w:rsidR="000B2013" w:rsidRDefault="000B2013" w:rsidP="000B2013">
      <w:pPr>
        <w:pStyle w:val="ListParagraph"/>
        <w:rPr>
          <w:rFonts w:ascii="Times New Roman" w:hAnsi="Times New Roman" w:cs="Times New Roman"/>
        </w:rPr>
      </w:pPr>
    </w:p>
    <w:p w:rsidR="000B2013" w:rsidRDefault="000B2013" w:rsidP="000B2013">
      <w:pPr>
        <w:pStyle w:val="ListParagraph"/>
        <w:rPr>
          <w:rFonts w:ascii="Times New Roman" w:hAnsi="Times New Roman" w:cs="Times New Roman"/>
        </w:rPr>
      </w:pPr>
      <w:r>
        <w:rPr>
          <w:rFonts w:ascii="Times New Roman" w:hAnsi="Times New Roman" w:cs="Times New Roman"/>
        </w:rPr>
        <w:t>IV</w:t>
      </w:r>
      <w:proofErr w:type="gramStart"/>
      <w:r>
        <w:rPr>
          <w:rFonts w:ascii="Times New Roman" w:hAnsi="Times New Roman" w:cs="Times New Roman"/>
        </w:rPr>
        <w:t>.  The</w:t>
      </w:r>
      <w:proofErr w:type="gramEnd"/>
      <w:r>
        <w:rPr>
          <w:rFonts w:ascii="Times New Roman" w:hAnsi="Times New Roman" w:cs="Times New Roman"/>
        </w:rPr>
        <w:t xml:space="preserve"> chair noted that he had circulated the first report of the committee on the </w:t>
      </w:r>
      <w:proofErr w:type="spellStart"/>
      <w:r>
        <w:rPr>
          <w:rFonts w:ascii="Times New Roman" w:hAnsi="Times New Roman" w:cs="Times New Roman"/>
        </w:rPr>
        <w:t>proposped</w:t>
      </w:r>
      <w:proofErr w:type="spellEnd"/>
      <w:r>
        <w:rPr>
          <w:rFonts w:ascii="Times New Roman" w:hAnsi="Times New Roman" w:cs="Times New Roman"/>
        </w:rPr>
        <w:t xml:space="preserve"> medical school.  The committee would continue its work.</w:t>
      </w:r>
    </w:p>
    <w:p w:rsidR="000B2013" w:rsidRDefault="000B2013" w:rsidP="000B2013">
      <w:pPr>
        <w:pStyle w:val="ListParagraph"/>
        <w:rPr>
          <w:rFonts w:ascii="Times New Roman" w:hAnsi="Times New Roman" w:cs="Times New Roman"/>
        </w:rPr>
      </w:pPr>
    </w:p>
    <w:p w:rsidR="000B2013" w:rsidRDefault="000B2013" w:rsidP="000B2013">
      <w:pPr>
        <w:pStyle w:val="ListParagraph"/>
        <w:rPr>
          <w:rFonts w:ascii="Times New Roman" w:hAnsi="Times New Roman" w:cs="Times New Roman"/>
        </w:rPr>
      </w:pPr>
      <w:r>
        <w:rPr>
          <w:rFonts w:ascii="Times New Roman" w:hAnsi="Times New Roman" w:cs="Times New Roman"/>
        </w:rPr>
        <w:t xml:space="preserve">V.  Disciplinary Committee nominees: Sherri Rings will stay on.  June Williamson, Matthew </w:t>
      </w:r>
      <w:proofErr w:type="spellStart"/>
      <w:r>
        <w:rPr>
          <w:rFonts w:ascii="Times New Roman" w:hAnsi="Times New Roman" w:cs="Times New Roman"/>
        </w:rPr>
        <w:t>Nagler</w:t>
      </w:r>
      <w:proofErr w:type="spellEnd"/>
      <w:r>
        <w:rPr>
          <w:rFonts w:ascii="Times New Roman" w:hAnsi="Times New Roman" w:cs="Times New Roman"/>
        </w:rPr>
        <w:t xml:space="preserve">, </w:t>
      </w:r>
      <w:proofErr w:type="spellStart"/>
      <w:r>
        <w:rPr>
          <w:rFonts w:ascii="Times New Roman" w:hAnsi="Times New Roman" w:cs="Times New Roman"/>
        </w:rPr>
        <w:t>Peyman</w:t>
      </w:r>
      <w:proofErr w:type="spellEnd"/>
      <w:r>
        <w:rPr>
          <w:rFonts w:ascii="Times New Roman" w:hAnsi="Times New Roman" w:cs="Times New Roman"/>
        </w:rPr>
        <w:t xml:space="preserve"> </w:t>
      </w:r>
      <w:proofErr w:type="spellStart"/>
      <w:r>
        <w:rPr>
          <w:rFonts w:ascii="Times New Roman" w:hAnsi="Times New Roman" w:cs="Times New Roman"/>
        </w:rPr>
        <w:t>Honarmandi</w:t>
      </w:r>
      <w:proofErr w:type="spellEnd"/>
      <w:r>
        <w:rPr>
          <w:rFonts w:ascii="Times New Roman" w:hAnsi="Times New Roman" w:cs="Times New Roman"/>
        </w:rPr>
        <w:t xml:space="preserve">, Being me Fu, Reza </w:t>
      </w:r>
      <w:proofErr w:type="spellStart"/>
      <w:r>
        <w:rPr>
          <w:rFonts w:ascii="Times New Roman" w:hAnsi="Times New Roman" w:cs="Times New Roman"/>
        </w:rPr>
        <w:t>Khayat</w:t>
      </w:r>
      <w:proofErr w:type="spellEnd"/>
      <w:r>
        <w:rPr>
          <w:rFonts w:ascii="Times New Roman" w:hAnsi="Times New Roman" w:cs="Times New Roman"/>
        </w:rPr>
        <w:t xml:space="preserve">.  CUNY Student Complaint Procedure nominees: Peter Brass, Gary </w:t>
      </w:r>
      <w:proofErr w:type="spellStart"/>
      <w:r>
        <w:rPr>
          <w:rFonts w:ascii="Times New Roman" w:hAnsi="Times New Roman" w:cs="Times New Roman"/>
        </w:rPr>
        <w:t>Bennenson</w:t>
      </w:r>
      <w:proofErr w:type="spellEnd"/>
      <w:r>
        <w:rPr>
          <w:rFonts w:ascii="Times New Roman" w:hAnsi="Times New Roman" w:cs="Times New Roman"/>
        </w:rPr>
        <w:t xml:space="preserve">, Gladys </w:t>
      </w:r>
      <w:proofErr w:type="spellStart"/>
      <w:r>
        <w:rPr>
          <w:rFonts w:ascii="Times New Roman" w:hAnsi="Times New Roman" w:cs="Times New Roman"/>
        </w:rPr>
        <w:t>Carro</w:t>
      </w:r>
      <w:proofErr w:type="spellEnd"/>
      <w:r>
        <w:rPr>
          <w:rFonts w:ascii="Times New Roman" w:hAnsi="Times New Roman" w:cs="Times New Roman"/>
        </w:rPr>
        <w:t xml:space="preserve"> (alternate)</w:t>
      </w:r>
    </w:p>
    <w:p w:rsidR="000B2013" w:rsidRDefault="000B2013" w:rsidP="000B2013">
      <w:pPr>
        <w:pStyle w:val="ListParagraph"/>
        <w:rPr>
          <w:rFonts w:ascii="Times New Roman" w:hAnsi="Times New Roman" w:cs="Times New Roman"/>
        </w:rPr>
      </w:pPr>
      <w:r>
        <w:rPr>
          <w:rFonts w:ascii="Times New Roman" w:hAnsi="Times New Roman" w:cs="Times New Roman"/>
        </w:rPr>
        <w:t xml:space="preserve">The Academic Integrity Committee is chaired by Jeffrey </w:t>
      </w:r>
      <w:proofErr w:type="spellStart"/>
      <w:r>
        <w:rPr>
          <w:rFonts w:ascii="Times New Roman" w:hAnsi="Times New Roman" w:cs="Times New Roman"/>
        </w:rPr>
        <w:t>Blustein</w:t>
      </w:r>
      <w:proofErr w:type="spellEnd"/>
      <w:r>
        <w:rPr>
          <w:rFonts w:ascii="Times New Roman" w:hAnsi="Times New Roman" w:cs="Times New Roman"/>
        </w:rPr>
        <w:t xml:space="preserve"> temporarily, and there will be a call for applications.  </w:t>
      </w:r>
    </w:p>
    <w:p w:rsidR="000B2013" w:rsidRDefault="000B2013" w:rsidP="000B2013">
      <w:pPr>
        <w:pStyle w:val="ListParagraph"/>
        <w:rPr>
          <w:rFonts w:ascii="Times New Roman" w:hAnsi="Times New Roman" w:cs="Times New Roman"/>
        </w:rPr>
      </w:pPr>
      <w:r>
        <w:rPr>
          <w:rFonts w:ascii="Times New Roman" w:hAnsi="Times New Roman" w:cs="Times New Roman"/>
        </w:rPr>
        <w:lastRenderedPageBreak/>
        <w:t>VI</w:t>
      </w:r>
      <w:proofErr w:type="gramStart"/>
      <w:r>
        <w:rPr>
          <w:rFonts w:ascii="Times New Roman" w:hAnsi="Times New Roman" w:cs="Times New Roman"/>
        </w:rPr>
        <w:t>.  The</w:t>
      </w:r>
      <w:proofErr w:type="gramEnd"/>
      <w:r>
        <w:rPr>
          <w:rFonts w:ascii="Times New Roman" w:hAnsi="Times New Roman" w:cs="Times New Roman"/>
        </w:rPr>
        <w:t xml:space="preserve"> committee discussed its charge, per Faculty Senate resolution, to form a committee to explore the transition of CCNY into a University Center.  Professors Moshary and Miller would explore how to configure it to include representatives of the administration, per the Senate resolution.</w:t>
      </w:r>
    </w:p>
    <w:p w:rsidR="000B2013" w:rsidRDefault="000B2013" w:rsidP="000B2013">
      <w:pPr>
        <w:pStyle w:val="ListParagraph"/>
        <w:rPr>
          <w:rFonts w:ascii="Times New Roman" w:hAnsi="Times New Roman" w:cs="Times New Roman"/>
        </w:rPr>
      </w:pPr>
      <w:r>
        <w:rPr>
          <w:rFonts w:ascii="Times New Roman" w:hAnsi="Times New Roman" w:cs="Times New Roman"/>
        </w:rPr>
        <w:t>VII</w:t>
      </w:r>
      <w:proofErr w:type="gramStart"/>
      <w:r>
        <w:rPr>
          <w:rFonts w:ascii="Times New Roman" w:hAnsi="Times New Roman" w:cs="Times New Roman"/>
        </w:rPr>
        <w:t>.  Old</w:t>
      </w:r>
      <w:proofErr w:type="gramEnd"/>
      <w:r>
        <w:rPr>
          <w:rFonts w:ascii="Times New Roman" w:hAnsi="Times New Roman" w:cs="Times New Roman"/>
        </w:rPr>
        <w:t xml:space="preserve"> Business.  The </w:t>
      </w:r>
      <w:proofErr w:type="spellStart"/>
      <w:r>
        <w:rPr>
          <w:rFonts w:ascii="Times New Roman" w:hAnsi="Times New Roman" w:cs="Times New Roman"/>
        </w:rPr>
        <w:t>Ombuds</w:t>
      </w:r>
      <w:proofErr w:type="spellEnd"/>
      <w:r>
        <w:rPr>
          <w:rFonts w:ascii="Times New Roman" w:hAnsi="Times New Roman" w:cs="Times New Roman"/>
        </w:rPr>
        <w:t xml:space="preserve"> notes that there will be requests for people to sit on a New Freshman Seminar Committee.  She explained issues that have arisen with </w:t>
      </w:r>
      <w:proofErr w:type="spellStart"/>
      <w:r>
        <w:rPr>
          <w:rFonts w:ascii="Times New Roman" w:hAnsi="Times New Roman" w:cs="Times New Roman"/>
        </w:rPr>
        <w:t>Degreeworks</w:t>
      </w:r>
      <w:proofErr w:type="spellEnd"/>
      <w:r>
        <w:rPr>
          <w:rFonts w:ascii="Times New Roman" w:hAnsi="Times New Roman" w:cs="Times New Roman"/>
        </w:rPr>
        <w:t xml:space="preserve"> being linked to financial aid.  </w:t>
      </w:r>
    </w:p>
    <w:p w:rsidR="000B2013" w:rsidRPr="003617BD" w:rsidRDefault="000B2013" w:rsidP="000B2013">
      <w:pPr>
        <w:pStyle w:val="ListParagraph"/>
        <w:rPr>
          <w:rFonts w:ascii="Times New Roman" w:hAnsi="Times New Roman" w:cs="Times New Roman"/>
        </w:rPr>
      </w:pPr>
      <w:r>
        <w:rPr>
          <w:rFonts w:ascii="Times New Roman" w:hAnsi="Times New Roman" w:cs="Times New Roman"/>
        </w:rPr>
        <w:t>VIII</w:t>
      </w:r>
      <w:proofErr w:type="gramStart"/>
      <w:r>
        <w:rPr>
          <w:rFonts w:ascii="Times New Roman" w:hAnsi="Times New Roman" w:cs="Times New Roman"/>
        </w:rPr>
        <w:t>.  New</w:t>
      </w:r>
      <w:proofErr w:type="gramEnd"/>
      <w:r>
        <w:rPr>
          <w:rFonts w:ascii="Times New Roman" w:hAnsi="Times New Roman" w:cs="Times New Roman"/>
        </w:rPr>
        <w:t xml:space="preserve"> Business.  Professors </w:t>
      </w:r>
      <w:proofErr w:type="spellStart"/>
      <w:r>
        <w:rPr>
          <w:rFonts w:ascii="Times New Roman" w:hAnsi="Times New Roman" w:cs="Times New Roman"/>
        </w:rPr>
        <w:t>Gutman</w:t>
      </w:r>
      <w:proofErr w:type="spellEnd"/>
      <w:r>
        <w:rPr>
          <w:rFonts w:ascii="Times New Roman" w:hAnsi="Times New Roman" w:cs="Times New Roman"/>
        </w:rPr>
        <w:t xml:space="preserve"> and Handy proposed that the Executive Committee should conduct outreach, going to the various divisions to meet with faculty.  </w:t>
      </w:r>
    </w:p>
    <w:p w:rsidR="000B2013" w:rsidRDefault="000B2013" w:rsidP="000B2013">
      <w:pPr>
        <w:rPr>
          <w:rFonts w:ascii="Times New Roman" w:hAnsi="Times New Roman" w:cs="Times New Roman"/>
        </w:rPr>
      </w:pPr>
    </w:p>
    <w:p w:rsidR="000B2013" w:rsidRDefault="000B2013" w:rsidP="000B2013">
      <w:pPr>
        <w:rPr>
          <w:rFonts w:ascii="Times New Roman" w:hAnsi="Times New Roman" w:cs="Times New Roman"/>
        </w:rPr>
      </w:pPr>
    </w:p>
    <w:p w:rsidR="000B2013" w:rsidRPr="00B818EC" w:rsidRDefault="000B2013" w:rsidP="000B2013">
      <w:pPr>
        <w:rPr>
          <w:rFonts w:ascii="Times New Roman" w:hAnsi="Times New Roman" w:cs="Times New Roman"/>
        </w:rPr>
      </w:pPr>
      <w:r w:rsidRPr="00B818EC">
        <w:rPr>
          <w:rFonts w:ascii="Times New Roman" w:hAnsi="Times New Roman" w:cs="Times New Roman"/>
        </w:rPr>
        <w:t>Respectfully submitted,</w:t>
      </w:r>
    </w:p>
    <w:p w:rsidR="000B2013" w:rsidRPr="00B818EC" w:rsidRDefault="000B2013" w:rsidP="000B2013">
      <w:pPr>
        <w:rPr>
          <w:rFonts w:ascii="Times New Roman" w:hAnsi="Times New Roman" w:cs="Times New Roman"/>
        </w:rPr>
      </w:pPr>
      <w:r w:rsidRPr="00B818EC">
        <w:rPr>
          <w:rFonts w:ascii="Times New Roman" w:hAnsi="Times New Roman" w:cs="Times New Roman"/>
          <w:noProof/>
        </w:rPr>
        <w:drawing>
          <wp:inline distT="0" distB="0" distL="0" distR="0" wp14:anchorId="2FDC074C" wp14:editId="2710C4A1">
            <wp:extent cx="2399393" cy="735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714" cy="735735"/>
                    </a:xfrm>
                    <a:prstGeom prst="rect">
                      <a:avLst/>
                    </a:prstGeom>
                    <a:noFill/>
                    <a:ln>
                      <a:noFill/>
                    </a:ln>
                  </pic:spPr>
                </pic:pic>
              </a:graphicData>
            </a:graphic>
          </wp:inline>
        </w:drawing>
      </w:r>
    </w:p>
    <w:p w:rsidR="000B2013" w:rsidRPr="00B818EC" w:rsidRDefault="000B2013" w:rsidP="000B2013">
      <w:pPr>
        <w:rPr>
          <w:rFonts w:ascii="Times New Roman" w:hAnsi="Times New Roman" w:cs="Times New Roman"/>
        </w:rPr>
      </w:pPr>
      <w:r w:rsidRPr="00B818EC">
        <w:rPr>
          <w:rFonts w:ascii="Times New Roman" w:hAnsi="Times New Roman" w:cs="Times New Roman"/>
        </w:rPr>
        <w:t>Renata Miller</w:t>
      </w:r>
    </w:p>
    <w:p w:rsidR="000B2013" w:rsidRPr="00B818EC" w:rsidRDefault="000B2013" w:rsidP="000B2013">
      <w:pPr>
        <w:rPr>
          <w:rFonts w:ascii="Times New Roman" w:hAnsi="Times New Roman" w:cs="Times New Roman"/>
        </w:rPr>
      </w:pPr>
    </w:p>
    <w:p w:rsidR="000B2013" w:rsidRDefault="000B2013" w:rsidP="001C22B5">
      <w:pPr>
        <w:pStyle w:val="BodyText"/>
      </w:pPr>
    </w:p>
    <w:sectPr w:rsidR="000B2013">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5198"/>
    <w:multiLevelType w:val="hybridMultilevel"/>
    <w:tmpl w:val="805A8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D793A"/>
    <w:multiLevelType w:val="hybridMultilevel"/>
    <w:tmpl w:val="EAC6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9"/>
    <w:rsid w:val="000B2013"/>
    <w:rsid w:val="001C22B5"/>
    <w:rsid w:val="0026385B"/>
    <w:rsid w:val="0072783F"/>
    <w:rsid w:val="00795D6E"/>
    <w:rsid w:val="008A1001"/>
    <w:rsid w:val="00920E49"/>
    <w:rsid w:val="00F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22B5"/>
    <w:rPr>
      <w:rFonts w:ascii="Tahoma" w:hAnsi="Tahoma" w:cs="Tahoma"/>
      <w:sz w:val="16"/>
      <w:szCs w:val="16"/>
    </w:rPr>
  </w:style>
  <w:style w:type="character" w:customStyle="1" w:styleId="BalloonTextChar">
    <w:name w:val="Balloon Text Char"/>
    <w:basedOn w:val="DefaultParagraphFont"/>
    <w:link w:val="BalloonText"/>
    <w:uiPriority w:val="99"/>
    <w:semiHidden/>
    <w:rsid w:val="001C2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22B5"/>
    <w:rPr>
      <w:rFonts w:ascii="Tahoma" w:hAnsi="Tahoma" w:cs="Tahoma"/>
      <w:sz w:val="16"/>
      <w:szCs w:val="16"/>
    </w:rPr>
  </w:style>
  <w:style w:type="character" w:customStyle="1" w:styleId="BalloonTextChar">
    <w:name w:val="Balloon Text Char"/>
    <w:basedOn w:val="DefaultParagraphFont"/>
    <w:link w:val="BalloonText"/>
    <w:uiPriority w:val="99"/>
    <w:semiHidden/>
    <w:rsid w:val="001C2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Love</dc:creator>
  <cp:lastModifiedBy>Jasmine Love</cp:lastModifiedBy>
  <cp:revision>2</cp:revision>
  <dcterms:created xsi:type="dcterms:W3CDTF">2014-08-26T20:24:00Z</dcterms:created>
  <dcterms:modified xsi:type="dcterms:W3CDTF">2014-08-26T20:24:00Z</dcterms:modified>
</cp:coreProperties>
</file>