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3751D" w14:textId="6C253C5F" w:rsidR="004B1F46" w:rsidRDefault="00CA5ED8" w:rsidP="00D00C76">
      <w:pPr>
        <w:spacing w:before="99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6FBE46BC" wp14:editId="76AD29B0">
            <wp:extent cx="2072640" cy="829310"/>
            <wp:effectExtent l="0" t="0" r="381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970BBE" w14:textId="77777777" w:rsidR="00D30148" w:rsidRPr="00632451" w:rsidRDefault="00D30148" w:rsidP="00C26D2F">
      <w:pPr>
        <w:ind w:left="110" w:right="54"/>
        <w:rPr>
          <w:rFonts w:ascii="Calibri" w:hAnsi="Calibri"/>
          <w:sz w:val="23"/>
          <w:szCs w:val="23"/>
        </w:rPr>
      </w:pPr>
    </w:p>
    <w:p w14:paraId="5D21ED35" w14:textId="77777777" w:rsidR="004B1F46" w:rsidRPr="00632451" w:rsidRDefault="00304B44" w:rsidP="00C26D2F">
      <w:pPr>
        <w:ind w:right="54"/>
        <w:jc w:val="center"/>
        <w:rPr>
          <w:rFonts w:ascii="Calibri" w:eastAsia="Garamond" w:hAnsi="Calibri" w:cs="Garamond"/>
          <w:szCs w:val="23"/>
        </w:rPr>
      </w:pPr>
      <w:r w:rsidRPr="00632451">
        <w:rPr>
          <w:rFonts w:ascii="Calibri" w:eastAsia="Garamond" w:hAnsi="Calibri" w:cs="Garamond"/>
          <w:b/>
          <w:bCs/>
          <w:szCs w:val="23"/>
        </w:rPr>
        <w:t>Memo</w:t>
      </w:r>
    </w:p>
    <w:p w14:paraId="7995E4FD" w14:textId="77777777" w:rsidR="004B1F46" w:rsidRPr="00632451" w:rsidRDefault="004B1F46" w:rsidP="00C26D2F">
      <w:pPr>
        <w:ind w:right="54"/>
        <w:rPr>
          <w:rFonts w:ascii="Calibri" w:hAnsi="Calibri"/>
          <w:szCs w:val="23"/>
        </w:rPr>
      </w:pPr>
    </w:p>
    <w:p w14:paraId="067EBCD8" w14:textId="05C420D4" w:rsidR="003126B2" w:rsidRPr="00632451" w:rsidRDefault="006B3235" w:rsidP="00632451">
      <w:pPr>
        <w:pStyle w:val="BodyText"/>
        <w:tabs>
          <w:tab w:val="left" w:pos="1800"/>
        </w:tabs>
        <w:ind w:left="475" w:right="54"/>
        <w:rPr>
          <w:rFonts w:ascii="Calibri" w:hAnsi="Calibri"/>
          <w:sz w:val="22"/>
          <w:szCs w:val="23"/>
        </w:rPr>
      </w:pPr>
      <w:r w:rsidRPr="00632451">
        <w:rPr>
          <w:rFonts w:ascii="Calibri" w:hAnsi="Calibri"/>
          <w:spacing w:val="-2"/>
          <w:sz w:val="22"/>
          <w:szCs w:val="23"/>
        </w:rPr>
        <w:t>T</w:t>
      </w:r>
      <w:r w:rsidRPr="00632451">
        <w:rPr>
          <w:rFonts w:ascii="Calibri" w:hAnsi="Calibri"/>
          <w:sz w:val="22"/>
          <w:szCs w:val="23"/>
        </w:rPr>
        <w:t>o:</w:t>
      </w:r>
      <w:r w:rsidR="004F458B" w:rsidRPr="00632451">
        <w:rPr>
          <w:rFonts w:ascii="Calibri" w:hAnsi="Calibri"/>
          <w:sz w:val="22"/>
          <w:szCs w:val="23"/>
        </w:rPr>
        <w:tab/>
      </w:r>
      <w:r w:rsidR="004A2DB5" w:rsidRPr="00632451">
        <w:rPr>
          <w:rFonts w:ascii="Calibri" w:hAnsi="Calibri"/>
          <w:sz w:val="22"/>
          <w:szCs w:val="23"/>
        </w:rPr>
        <w:t>All Department Procurement Liaisons</w:t>
      </w:r>
      <w:r w:rsidR="00304B44" w:rsidRPr="00632451">
        <w:rPr>
          <w:rFonts w:ascii="Calibri" w:hAnsi="Calibri"/>
          <w:sz w:val="22"/>
          <w:szCs w:val="23"/>
        </w:rPr>
        <w:t xml:space="preserve">  </w:t>
      </w:r>
    </w:p>
    <w:p w14:paraId="471F528E" w14:textId="72A3C3EE" w:rsidR="003126B2" w:rsidRPr="00632451" w:rsidRDefault="006B3235" w:rsidP="00C26D2F">
      <w:pPr>
        <w:pStyle w:val="BodyText"/>
        <w:tabs>
          <w:tab w:val="left" w:pos="1800"/>
        </w:tabs>
        <w:ind w:left="475" w:right="54"/>
        <w:rPr>
          <w:rFonts w:ascii="Calibri" w:hAnsi="Calibri"/>
          <w:w w:val="99"/>
          <w:sz w:val="22"/>
          <w:szCs w:val="23"/>
        </w:rPr>
      </w:pPr>
      <w:r w:rsidRPr="00632451">
        <w:rPr>
          <w:rFonts w:ascii="Calibri" w:hAnsi="Calibri"/>
          <w:spacing w:val="-1"/>
          <w:sz w:val="22"/>
          <w:szCs w:val="23"/>
        </w:rPr>
        <w:t>F</w:t>
      </w:r>
      <w:r w:rsidRPr="00632451">
        <w:rPr>
          <w:rFonts w:ascii="Calibri" w:hAnsi="Calibri"/>
          <w:sz w:val="22"/>
          <w:szCs w:val="23"/>
        </w:rPr>
        <w:t>ro</w:t>
      </w:r>
      <w:r w:rsidRPr="00632451">
        <w:rPr>
          <w:rFonts w:ascii="Calibri" w:hAnsi="Calibri"/>
          <w:spacing w:val="-2"/>
          <w:sz w:val="22"/>
          <w:szCs w:val="23"/>
        </w:rPr>
        <w:t>m</w:t>
      </w:r>
      <w:r w:rsidRPr="00632451">
        <w:rPr>
          <w:rFonts w:ascii="Calibri" w:hAnsi="Calibri"/>
          <w:sz w:val="22"/>
          <w:szCs w:val="23"/>
        </w:rPr>
        <w:t>:</w:t>
      </w:r>
      <w:r w:rsidRPr="00632451">
        <w:rPr>
          <w:rFonts w:ascii="Calibri" w:hAnsi="Calibri"/>
          <w:sz w:val="22"/>
          <w:szCs w:val="23"/>
        </w:rPr>
        <w:tab/>
      </w:r>
      <w:r w:rsidR="00E158D7">
        <w:rPr>
          <w:rFonts w:ascii="Calibri" w:hAnsi="Calibri"/>
          <w:sz w:val="22"/>
          <w:szCs w:val="23"/>
        </w:rPr>
        <w:t>Brian Genzmann, Director of Business and Fiscal Affairs</w:t>
      </w:r>
      <w:r w:rsidRPr="00632451">
        <w:rPr>
          <w:rFonts w:ascii="Calibri" w:hAnsi="Calibri"/>
          <w:w w:val="99"/>
          <w:sz w:val="22"/>
          <w:szCs w:val="23"/>
        </w:rPr>
        <w:t xml:space="preserve"> </w:t>
      </w:r>
    </w:p>
    <w:p w14:paraId="2D901A81" w14:textId="190FFE7D" w:rsidR="004F458B" w:rsidRPr="00632451" w:rsidRDefault="0003356C" w:rsidP="0003356C">
      <w:pPr>
        <w:pStyle w:val="BodyText"/>
        <w:ind w:left="1800" w:right="54" w:hanging="1325"/>
        <w:jc w:val="both"/>
        <w:rPr>
          <w:rFonts w:ascii="Calibri" w:hAnsi="Calibri"/>
          <w:spacing w:val="4"/>
          <w:sz w:val="22"/>
          <w:szCs w:val="23"/>
        </w:rPr>
      </w:pPr>
      <w:r>
        <w:rPr>
          <w:rFonts w:ascii="Calibri" w:hAnsi="Calibri"/>
          <w:sz w:val="22"/>
          <w:szCs w:val="23"/>
        </w:rPr>
        <w:t>Date:</w:t>
      </w:r>
      <w:r>
        <w:rPr>
          <w:rFonts w:ascii="Calibri" w:hAnsi="Calibri"/>
          <w:sz w:val="22"/>
          <w:szCs w:val="23"/>
        </w:rPr>
        <w:tab/>
      </w:r>
      <w:r w:rsidR="007D7DE1">
        <w:rPr>
          <w:rFonts w:ascii="Calibri" w:hAnsi="Calibri"/>
          <w:spacing w:val="4"/>
          <w:sz w:val="22"/>
          <w:szCs w:val="23"/>
        </w:rPr>
        <w:t xml:space="preserve">March </w:t>
      </w:r>
      <w:r w:rsidR="00253702">
        <w:rPr>
          <w:rFonts w:ascii="Calibri" w:hAnsi="Calibri"/>
          <w:spacing w:val="4"/>
          <w:sz w:val="22"/>
          <w:szCs w:val="23"/>
        </w:rPr>
        <w:t>2</w:t>
      </w:r>
      <w:r w:rsidR="00FA03E6">
        <w:rPr>
          <w:rFonts w:ascii="Calibri" w:hAnsi="Calibri"/>
          <w:spacing w:val="4"/>
          <w:sz w:val="22"/>
          <w:szCs w:val="23"/>
        </w:rPr>
        <w:t>7</w:t>
      </w:r>
      <w:r w:rsidR="007D7DE1">
        <w:rPr>
          <w:rFonts w:ascii="Calibri" w:hAnsi="Calibri"/>
          <w:spacing w:val="4"/>
          <w:sz w:val="22"/>
          <w:szCs w:val="23"/>
        </w:rPr>
        <w:t xml:space="preserve">, </w:t>
      </w:r>
      <w:r w:rsidR="004A2DB5" w:rsidRPr="00632451">
        <w:rPr>
          <w:rFonts w:ascii="Calibri" w:hAnsi="Calibri"/>
          <w:spacing w:val="4"/>
          <w:sz w:val="22"/>
          <w:szCs w:val="23"/>
        </w:rPr>
        <w:t>2019</w:t>
      </w:r>
    </w:p>
    <w:p w14:paraId="37CA9F8F" w14:textId="2C32B170" w:rsidR="00D30148" w:rsidRDefault="00C26D2F" w:rsidP="00C26D2F">
      <w:pPr>
        <w:pStyle w:val="BodyText"/>
        <w:tabs>
          <w:tab w:val="left" w:pos="1800"/>
        </w:tabs>
        <w:ind w:left="475" w:right="54"/>
        <w:rPr>
          <w:rFonts w:ascii="Calibri" w:hAnsi="Calibri"/>
          <w:sz w:val="22"/>
          <w:szCs w:val="23"/>
        </w:rPr>
      </w:pPr>
      <w:r w:rsidRPr="00632451">
        <w:rPr>
          <w:rFonts w:ascii="Calibri" w:hAnsi="Calibri"/>
          <w:sz w:val="22"/>
          <w:szCs w:val="23"/>
        </w:rPr>
        <w:t>Re:</w:t>
      </w:r>
      <w:r w:rsidRPr="00632451">
        <w:rPr>
          <w:rFonts w:ascii="Calibri" w:hAnsi="Calibri"/>
          <w:sz w:val="22"/>
          <w:szCs w:val="23"/>
        </w:rPr>
        <w:tab/>
      </w:r>
      <w:r w:rsidR="00253702">
        <w:rPr>
          <w:rFonts w:ascii="Calibri" w:hAnsi="Calibri"/>
          <w:spacing w:val="-1"/>
          <w:sz w:val="22"/>
          <w:szCs w:val="23"/>
        </w:rPr>
        <w:t>Food Catering Services</w:t>
      </w:r>
    </w:p>
    <w:p w14:paraId="1A9677AA" w14:textId="594499BC" w:rsidR="00C26D2F" w:rsidRPr="00632451" w:rsidRDefault="00C26D2F" w:rsidP="00C26D2F">
      <w:pPr>
        <w:pStyle w:val="BodyText"/>
        <w:tabs>
          <w:tab w:val="left" w:pos="1800"/>
        </w:tabs>
        <w:ind w:left="475" w:right="54"/>
        <w:rPr>
          <w:rFonts w:ascii="Calibri" w:hAnsi="Calibri"/>
          <w:sz w:val="22"/>
          <w:szCs w:val="23"/>
        </w:rPr>
      </w:pPr>
      <w:r w:rsidRPr="00632451">
        <w:rPr>
          <w:rFonts w:ascii="Calibri" w:hAnsi="Calibri"/>
          <w:sz w:val="22"/>
          <w:szCs w:val="23"/>
        </w:rPr>
        <w:t xml:space="preserve">  </w:t>
      </w:r>
    </w:p>
    <w:p w14:paraId="477C7F2E" w14:textId="2D30CE4B" w:rsidR="007D01A8" w:rsidRPr="00632451" w:rsidRDefault="007D01A8" w:rsidP="00C26D2F">
      <w:pPr>
        <w:pStyle w:val="BodyText"/>
        <w:tabs>
          <w:tab w:val="left" w:pos="1800"/>
        </w:tabs>
        <w:ind w:left="0" w:right="54"/>
        <w:jc w:val="both"/>
        <w:rPr>
          <w:rFonts w:ascii="Calibri" w:hAnsi="Calibri"/>
          <w:spacing w:val="4"/>
          <w:sz w:val="22"/>
          <w:szCs w:val="23"/>
        </w:rPr>
      </w:pPr>
      <w:r w:rsidRPr="00632451">
        <w:rPr>
          <w:rFonts w:ascii="Calibri" w:hAnsi="Calibri"/>
          <w:spacing w:val="4"/>
          <w:sz w:val="22"/>
          <w:szCs w:val="23"/>
        </w:rPr>
        <w:t>-----------------------------------------------------------------------------------------------------------------------------</w:t>
      </w:r>
      <w:r w:rsidR="00632451" w:rsidRPr="00632451">
        <w:rPr>
          <w:rFonts w:ascii="Calibri" w:hAnsi="Calibri"/>
          <w:spacing w:val="4"/>
          <w:sz w:val="22"/>
          <w:szCs w:val="23"/>
        </w:rPr>
        <w:t>--------</w:t>
      </w:r>
      <w:r w:rsidRPr="00632451">
        <w:rPr>
          <w:rFonts w:ascii="Calibri" w:hAnsi="Calibri"/>
          <w:spacing w:val="4"/>
          <w:sz w:val="22"/>
          <w:szCs w:val="23"/>
        </w:rPr>
        <w:t>---</w:t>
      </w:r>
    </w:p>
    <w:p w14:paraId="3F31B879" w14:textId="36F1BA22" w:rsidR="008A57E4" w:rsidRDefault="00253702" w:rsidP="00CF2A7D">
      <w:pPr>
        <w:pStyle w:val="BodyText"/>
        <w:ind w:left="0" w:right="58"/>
        <w:rPr>
          <w:rFonts w:ascii="Calibri" w:hAnsi="Calibri"/>
          <w:spacing w:val="-2"/>
          <w:sz w:val="22"/>
          <w:szCs w:val="23"/>
        </w:rPr>
      </w:pPr>
      <w:r>
        <w:rPr>
          <w:rFonts w:ascii="Calibri" w:hAnsi="Calibri"/>
          <w:spacing w:val="-2"/>
          <w:sz w:val="22"/>
          <w:szCs w:val="23"/>
        </w:rPr>
        <w:t xml:space="preserve">In light of Centerplate’s decision to terminate its contract with The City College Auxiliary Enterprises Corporation (AEC), </w:t>
      </w:r>
      <w:r w:rsidR="004F6267">
        <w:rPr>
          <w:rFonts w:ascii="Calibri" w:hAnsi="Calibri"/>
          <w:spacing w:val="-2"/>
          <w:sz w:val="22"/>
          <w:szCs w:val="23"/>
        </w:rPr>
        <w:t xml:space="preserve">departments </w:t>
      </w:r>
      <w:r w:rsidR="00F837F5">
        <w:rPr>
          <w:rFonts w:ascii="Calibri" w:hAnsi="Calibri"/>
          <w:spacing w:val="-2"/>
          <w:sz w:val="22"/>
          <w:szCs w:val="23"/>
        </w:rPr>
        <w:t xml:space="preserve">with catering needs sourced through tax levy dollars will be required </w:t>
      </w:r>
      <w:r w:rsidR="008A57E4">
        <w:rPr>
          <w:rFonts w:ascii="Calibri" w:hAnsi="Calibri"/>
          <w:spacing w:val="-2"/>
          <w:sz w:val="22"/>
          <w:szCs w:val="23"/>
        </w:rPr>
        <w:t>to follow the procedure described below, until further notice. As this procedure applies only to tax levy dollars, t</w:t>
      </w:r>
      <w:r w:rsidR="008A57E4" w:rsidRPr="008A57E4">
        <w:rPr>
          <w:rFonts w:ascii="Calibri" w:hAnsi="Calibri"/>
          <w:spacing w:val="-2"/>
          <w:sz w:val="22"/>
          <w:szCs w:val="23"/>
        </w:rPr>
        <w:t>he Finance Office will process these food service orders through the standard procure-to-pay process.</w:t>
      </w:r>
    </w:p>
    <w:p w14:paraId="4FD3E47F" w14:textId="77777777" w:rsidR="008A57E4" w:rsidRDefault="008A57E4" w:rsidP="00CF2A7D">
      <w:pPr>
        <w:pStyle w:val="BodyText"/>
        <w:ind w:left="0" w:right="58"/>
        <w:rPr>
          <w:rFonts w:ascii="Calibri" w:hAnsi="Calibri"/>
          <w:spacing w:val="-2"/>
          <w:sz w:val="22"/>
          <w:szCs w:val="23"/>
        </w:rPr>
      </w:pPr>
    </w:p>
    <w:p w14:paraId="6303492B" w14:textId="6FD08AEE" w:rsidR="00A83C8D" w:rsidRPr="00A83C8D" w:rsidRDefault="004F6267" w:rsidP="00A83C8D">
      <w:pPr>
        <w:pStyle w:val="BodyText"/>
        <w:ind w:left="0" w:right="58"/>
        <w:rPr>
          <w:rFonts w:ascii="Calibri" w:hAnsi="Calibri"/>
          <w:spacing w:val="-2"/>
          <w:sz w:val="22"/>
          <w:szCs w:val="23"/>
        </w:rPr>
      </w:pPr>
      <w:r>
        <w:rPr>
          <w:rFonts w:ascii="Calibri" w:hAnsi="Calibri"/>
          <w:spacing w:val="-2"/>
          <w:sz w:val="22"/>
          <w:szCs w:val="23"/>
        </w:rPr>
        <w:t xml:space="preserve">Department end users will be required to </w:t>
      </w:r>
      <w:r w:rsidR="008A57E4" w:rsidRPr="008A57E4">
        <w:rPr>
          <w:rFonts w:ascii="Calibri" w:hAnsi="Calibri"/>
          <w:spacing w:val="-2"/>
          <w:sz w:val="22"/>
          <w:szCs w:val="23"/>
        </w:rPr>
        <w:t>contact designated local food service providers</w:t>
      </w:r>
      <w:r w:rsidR="008A57E4">
        <w:rPr>
          <w:rFonts w:ascii="Calibri" w:hAnsi="Calibri"/>
          <w:spacing w:val="-2"/>
          <w:sz w:val="22"/>
          <w:szCs w:val="23"/>
        </w:rPr>
        <w:t xml:space="preserve">, </w:t>
      </w:r>
      <w:r>
        <w:rPr>
          <w:rFonts w:ascii="Calibri" w:hAnsi="Calibri"/>
          <w:spacing w:val="-2"/>
          <w:sz w:val="22"/>
          <w:szCs w:val="23"/>
        </w:rPr>
        <w:t>o</w:t>
      </w:r>
      <w:r w:rsidR="00A52A95">
        <w:rPr>
          <w:rFonts w:ascii="Calibri" w:hAnsi="Calibri"/>
          <w:spacing w:val="-2"/>
          <w:sz w:val="22"/>
          <w:szCs w:val="23"/>
        </w:rPr>
        <w:t>btain</w:t>
      </w:r>
      <w:r w:rsidR="008A57E4">
        <w:rPr>
          <w:rFonts w:ascii="Calibri" w:hAnsi="Calibri"/>
          <w:spacing w:val="-2"/>
          <w:sz w:val="22"/>
          <w:szCs w:val="23"/>
        </w:rPr>
        <w:t xml:space="preserve"> the necessary </w:t>
      </w:r>
      <w:r w:rsidR="00A52A95">
        <w:rPr>
          <w:rFonts w:ascii="Calibri" w:hAnsi="Calibri"/>
          <w:spacing w:val="-2"/>
          <w:sz w:val="22"/>
          <w:szCs w:val="23"/>
        </w:rPr>
        <w:t>quote</w:t>
      </w:r>
      <w:r w:rsidR="008A57E4">
        <w:rPr>
          <w:rFonts w:ascii="Calibri" w:hAnsi="Calibri"/>
          <w:spacing w:val="-2"/>
          <w:sz w:val="22"/>
          <w:szCs w:val="23"/>
        </w:rPr>
        <w:t>(</w:t>
      </w:r>
      <w:r w:rsidR="00A52A95">
        <w:rPr>
          <w:rFonts w:ascii="Calibri" w:hAnsi="Calibri"/>
          <w:spacing w:val="-2"/>
          <w:sz w:val="22"/>
          <w:szCs w:val="23"/>
        </w:rPr>
        <w:t>s</w:t>
      </w:r>
      <w:r w:rsidR="008A57E4">
        <w:rPr>
          <w:rFonts w:ascii="Calibri" w:hAnsi="Calibri"/>
          <w:spacing w:val="-2"/>
          <w:sz w:val="22"/>
          <w:szCs w:val="23"/>
        </w:rPr>
        <w:t>)</w:t>
      </w:r>
      <w:r w:rsidR="00A52A95">
        <w:rPr>
          <w:rFonts w:ascii="Calibri" w:hAnsi="Calibri"/>
          <w:spacing w:val="-2"/>
          <w:sz w:val="22"/>
          <w:szCs w:val="23"/>
        </w:rPr>
        <w:t xml:space="preserve"> in accordance with the procedure described below</w:t>
      </w:r>
      <w:r w:rsidR="008A57E4">
        <w:rPr>
          <w:rFonts w:ascii="Calibri" w:hAnsi="Calibri"/>
          <w:spacing w:val="-2"/>
          <w:sz w:val="22"/>
          <w:szCs w:val="23"/>
        </w:rPr>
        <w:t>,</w:t>
      </w:r>
      <w:r w:rsidR="00A52A95">
        <w:rPr>
          <w:rFonts w:ascii="Calibri" w:hAnsi="Calibri"/>
          <w:spacing w:val="-2"/>
          <w:sz w:val="22"/>
          <w:szCs w:val="23"/>
        </w:rPr>
        <w:t xml:space="preserve"> </w:t>
      </w:r>
      <w:r>
        <w:rPr>
          <w:rFonts w:ascii="Calibri" w:hAnsi="Calibri"/>
          <w:spacing w:val="-2"/>
          <w:sz w:val="22"/>
          <w:szCs w:val="23"/>
        </w:rPr>
        <w:t xml:space="preserve">and enter </w:t>
      </w:r>
      <w:r w:rsidR="00A52A95">
        <w:rPr>
          <w:rFonts w:ascii="Calibri" w:hAnsi="Calibri"/>
          <w:spacing w:val="-2"/>
          <w:sz w:val="22"/>
          <w:szCs w:val="23"/>
        </w:rPr>
        <w:t xml:space="preserve">a </w:t>
      </w:r>
      <w:r>
        <w:rPr>
          <w:rFonts w:ascii="Calibri" w:hAnsi="Calibri"/>
          <w:spacing w:val="-2"/>
          <w:sz w:val="22"/>
          <w:szCs w:val="23"/>
        </w:rPr>
        <w:t xml:space="preserve">requisition into CUNYfirst. </w:t>
      </w:r>
      <w:r w:rsidR="00DE454B">
        <w:rPr>
          <w:rFonts w:ascii="Calibri" w:hAnsi="Calibri"/>
          <w:spacing w:val="-2"/>
          <w:sz w:val="22"/>
          <w:szCs w:val="23"/>
        </w:rPr>
        <w:t xml:space="preserve">Along with the requisition, supporting documentation, including the quote(s) and meeting agenda must be uploaded into CUNYfirst. </w:t>
      </w:r>
      <w:r w:rsidR="00A52A95">
        <w:rPr>
          <w:rFonts w:ascii="Calibri" w:hAnsi="Calibri"/>
          <w:spacing w:val="-2"/>
          <w:sz w:val="22"/>
          <w:szCs w:val="23"/>
        </w:rPr>
        <w:t xml:space="preserve">The requisition will then require department approval and clear budget check. Once these steps have occurred, a purchase order will be issued to the </w:t>
      </w:r>
      <w:r>
        <w:rPr>
          <w:rFonts w:ascii="Calibri" w:hAnsi="Calibri"/>
          <w:spacing w:val="-2"/>
          <w:sz w:val="22"/>
          <w:szCs w:val="23"/>
        </w:rPr>
        <w:t xml:space="preserve">lowest responsive vendor. </w:t>
      </w:r>
      <w:r w:rsidR="00D15100" w:rsidRPr="00A83C8D">
        <w:rPr>
          <w:rFonts w:ascii="Calibri" w:hAnsi="Calibri"/>
          <w:spacing w:val="-2"/>
          <w:sz w:val="22"/>
          <w:szCs w:val="23"/>
        </w:rPr>
        <w:t xml:space="preserve">In accordance with CUNY’s Purchasing Policy </w:t>
      </w:r>
      <w:r w:rsidR="00A83C8D" w:rsidRPr="00A83C8D">
        <w:rPr>
          <w:rFonts w:ascii="Calibri" w:hAnsi="Calibri"/>
          <w:spacing w:val="-2"/>
          <w:sz w:val="22"/>
          <w:szCs w:val="23"/>
        </w:rPr>
        <w:t xml:space="preserve">Guidelines, </w:t>
      </w:r>
      <w:r w:rsidR="00A83C8D" w:rsidRPr="00A83C8D">
        <w:rPr>
          <w:rFonts w:ascii="Calibri" w:hAnsi="Calibri"/>
          <w:b/>
          <w:spacing w:val="-2"/>
          <w:sz w:val="22"/>
          <w:szCs w:val="23"/>
        </w:rPr>
        <w:t>end users must NOT place an order or engage in an agreement that obligates the College for payment in exchange for goods</w:t>
      </w:r>
      <w:r w:rsidR="00A83C8D">
        <w:rPr>
          <w:rFonts w:ascii="Calibri" w:hAnsi="Calibri"/>
          <w:b/>
          <w:spacing w:val="-2"/>
          <w:sz w:val="22"/>
          <w:szCs w:val="23"/>
        </w:rPr>
        <w:t xml:space="preserve"> and services </w:t>
      </w:r>
      <w:r w:rsidR="00A83C8D" w:rsidRPr="00A83C8D">
        <w:rPr>
          <w:rFonts w:ascii="Calibri" w:hAnsi="Calibri"/>
          <w:b/>
          <w:spacing w:val="-2"/>
          <w:sz w:val="22"/>
          <w:szCs w:val="23"/>
        </w:rPr>
        <w:t>without a valid purchase order being issued by the Purchasing Department.</w:t>
      </w:r>
    </w:p>
    <w:p w14:paraId="5847B2F2" w14:textId="77777777" w:rsidR="00A83C8D" w:rsidRDefault="00A83C8D" w:rsidP="00CF2A7D">
      <w:pPr>
        <w:pStyle w:val="BodyText"/>
        <w:ind w:left="0" w:right="58"/>
        <w:rPr>
          <w:rFonts w:ascii="Calibri" w:hAnsi="Calibri"/>
          <w:spacing w:val="-2"/>
          <w:sz w:val="22"/>
          <w:szCs w:val="23"/>
        </w:rPr>
      </w:pPr>
    </w:p>
    <w:p w14:paraId="582E61BA" w14:textId="3FE7EBC0" w:rsidR="004F6267" w:rsidRDefault="004F6267" w:rsidP="00CF2A7D">
      <w:pPr>
        <w:pStyle w:val="BodyText"/>
        <w:ind w:left="0" w:right="58"/>
        <w:rPr>
          <w:rFonts w:ascii="Calibri" w:hAnsi="Calibri"/>
          <w:b/>
          <w:spacing w:val="-2"/>
          <w:sz w:val="22"/>
          <w:szCs w:val="23"/>
        </w:rPr>
      </w:pPr>
      <w:r>
        <w:rPr>
          <w:rFonts w:ascii="Calibri" w:hAnsi="Calibri"/>
          <w:spacing w:val="-2"/>
          <w:sz w:val="22"/>
          <w:szCs w:val="23"/>
        </w:rPr>
        <w:t xml:space="preserve">Departments will be allowed to submit requisitions for </w:t>
      </w:r>
      <w:r w:rsidR="00D15100">
        <w:rPr>
          <w:rFonts w:ascii="Calibri" w:hAnsi="Calibri"/>
          <w:spacing w:val="-2"/>
          <w:sz w:val="22"/>
          <w:szCs w:val="23"/>
        </w:rPr>
        <w:t xml:space="preserve">their </w:t>
      </w:r>
      <w:r>
        <w:rPr>
          <w:rFonts w:ascii="Calibri" w:hAnsi="Calibri"/>
          <w:spacing w:val="-2"/>
          <w:sz w:val="22"/>
          <w:szCs w:val="23"/>
        </w:rPr>
        <w:t xml:space="preserve">catering events </w:t>
      </w:r>
      <w:r w:rsidRPr="004F6267">
        <w:rPr>
          <w:rFonts w:ascii="Calibri" w:hAnsi="Calibri"/>
          <w:b/>
          <w:spacing w:val="-2"/>
          <w:sz w:val="22"/>
          <w:szCs w:val="23"/>
        </w:rPr>
        <w:t>ONLY</w:t>
      </w:r>
      <w:r>
        <w:rPr>
          <w:rFonts w:ascii="Calibri" w:hAnsi="Calibri"/>
          <w:spacing w:val="-2"/>
          <w:sz w:val="22"/>
          <w:szCs w:val="23"/>
        </w:rPr>
        <w:t xml:space="preserve"> beyond the College’s previously announced requisition submission deadline. </w:t>
      </w:r>
      <w:r w:rsidRPr="00A83C8D">
        <w:rPr>
          <w:rFonts w:ascii="Calibri" w:hAnsi="Calibri"/>
          <w:spacing w:val="-2"/>
          <w:sz w:val="22"/>
          <w:szCs w:val="23"/>
        </w:rPr>
        <w:t>The Purchasing Department asks, however, that</w:t>
      </w:r>
      <w:r w:rsidRPr="00A52A95">
        <w:rPr>
          <w:rFonts w:ascii="Calibri" w:hAnsi="Calibri"/>
          <w:b/>
          <w:spacing w:val="-2"/>
          <w:sz w:val="22"/>
          <w:szCs w:val="23"/>
        </w:rPr>
        <w:t xml:space="preserve"> departments submit </w:t>
      </w:r>
      <w:r w:rsidR="00A52A95" w:rsidRPr="00A52A95">
        <w:rPr>
          <w:rFonts w:ascii="Calibri" w:hAnsi="Calibri"/>
          <w:b/>
          <w:spacing w:val="-2"/>
          <w:sz w:val="22"/>
          <w:szCs w:val="23"/>
        </w:rPr>
        <w:t xml:space="preserve">these requisitions </w:t>
      </w:r>
      <w:r w:rsidRPr="00CE18D1">
        <w:rPr>
          <w:rFonts w:ascii="Calibri" w:hAnsi="Calibri"/>
          <w:b/>
          <w:spacing w:val="-2"/>
          <w:sz w:val="22"/>
          <w:szCs w:val="23"/>
          <w:u w:val="single"/>
        </w:rPr>
        <w:t xml:space="preserve">at least </w:t>
      </w:r>
      <w:r w:rsidRPr="00A52A95">
        <w:rPr>
          <w:rFonts w:ascii="Calibri" w:hAnsi="Calibri"/>
          <w:b/>
          <w:spacing w:val="-2"/>
          <w:sz w:val="22"/>
          <w:szCs w:val="23"/>
        </w:rPr>
        <w:t>ten (10) business days prior to their event to ensure sufficient processing time.</w:t>
      </w:r>
    </w:p>
    <w:p w14:paraId="3F4BF021" w14:textId="3D843108" w:rsidR="008A57E4" w:rsidRDefault="008A57E4" w:rsidP="00CF2A7D">
      <w:pPr>
        <w:pStyle w:val="BodyText"/>
        <w:ind w:left="0" w:right="58"/>
        <w:rPr>
          <w:rFonts w:ascii="Calibri" w:hAnsi="Calibri"/>
          <w:b/>
          <w:spacing w:val="-2"/>
          <w:sz w:val="22"/>
          <w:szCs w:val="23"/>
        </w:rPr>
      </w:pPr>
    </w:p>
    <w:p w14:paraId="73CB553A" w14:textId="749BB443" w:rsidR="00A52A95" w:rsidRDefault="004F6267" w:rsidP="00CF2A7D">
      <w:pPr>
        <w:pStyle w:val="BodyText"/>
        <w:ind w:left="0" w:right="58"/>
        <w:rPr>
          <w:rFonts w:ascii="Calibri" w:hAnsi="Calibri"/>
          <w:spacing w:val="-2"/>
          <w:sz w:val="22"/>
          <w:szCs w:val="23"/>
        </w:rPr>
      </w:pPr>
      <w:r>
        <w:rPr>
          <w:rFonts w:ascii="Calibri" w:hAnsi="Calibri"/>
          <w:spacing w:val="-2"/>
          <w:sz w:val="22"/>
          <w:szCs w:val="23"/>
        </w:rPr>
        <w:t xml:space="preserve">For orders valued at less than $1,500.00, the department is required to submit </w:t>
      </w:r>
      <w:r w:rsidR="00CE18D1">
        <w:rPr>
          <w:rFonts w:ascii="Calibri" w:hAnsi="Calibri"/>
          <w:spacing w:val="-2"/>
          <w:sz w:val="22"/>
          <w:szCs w:val="23"/>
        </w:rPr>
        <w:t xml:space="preserve">only </w:t>
      </w:r>
      <w:r w:rsidR="000733B3">
        <w:rPr>
          <w:rFonts w:ascii="Calibri" w:hAnsi="Calibri"/>
          <w:spacing w:val="-2"/>
          <w:sz w:val="22"/>
          <w:szCs w:val="23"/>
        </w:rPr>
        <w:t xml:space="preserve">one </w:t>
      </w:r>
      <w:r w:rsidR="00A52A95">
        <w:rPr>
          <w:rFonts w:ascii="Calibri" w:hAnsi="Calibri"/>
          <w:spacing w:val="-2"/>
          <w:sz w:val="22"/>
          <w:szCs w:val="23"/>
        </w:rPr>
        <w:t xml:space="preserve">(1) </w:t>
      </w:r>
      <w:r>
        <w:rPr>
          <w:rFonts w:ascii="Calibri" w:hAnsi="Calibri"/>
          <w:spacing w:val="-2"/>
          <w:sz w:val="22"/>
          <w:szCs w:val="23"/>
        </w:rPr>
        <w:t>quote from one</w:t>
      </w:r>
      <w:r w:rsidR="00A52A95">
        <w:rPr>
          <w:rFonts w:ascii="Calibri" w:hAnsi="Calibri"/>
          <w:spacing w:val="-2"/>
          <w:sz w:val="22"/>
          <w:szCs w:val="23"/>
        </w:rPr>
        <w:t xml:space="preserve"> of the College’s designated vendors. For orders above $1,500.00, departments will be required to obtain three </w:t>
      </w:r>
      <w:r w:rsidR="00F837F5">
        <w:rPr>
          <w:rFonts w:ascii="Calibri" w:hAnsi="Calibri"/>
          <w:spacing w:val="-2"/>
          <w:sz w:val="22"/>
          <w:szCs w:val="23"/>
        </w:rPr>
        <w:t>responses</w:t>
      </w:r>
      <w:r w:rsidR="00A52A95">
        <w:rPr>
          <w:rFonts w:ascii="Calibri" w:hAnsi="Calibri"/>
          <w:spacing w:val="-2"/>
          <w:sz w:val="22"/>
          <w:szCs w:val="23"/>
        </w:rPr>
        <w:t xml:space="preserve">. </w:t>
      </w:r>
      <w:r w:rsidR="005A5358">
        <w:rPr>
          <w:rFonts w:ascii="Calibri" w:hAnsi="Calibri"/>
          <w:spacing w:val="-2"/>
          <w:sz w:val="22"/>
          <w:szCs w:val="23"/>
        </w:rPr>
        <w:t>For all orders over $3,000.00, a request with a clear business purpose and the number of anticipated attendees must be provided prior to processing.</w:t>
      </w:r>
    </w:p>
    <w:p w14:paraId="78769EEF" w14:textId="700A1CFA" w:rsidR="008A57E4" w:rsidRDefault="008A57E4" w:rsidP="00CF2A7D">
      <w:pPr>
        <w:pStyle w:val="BodyText"/>
        <w:ind w:left="0" w:right="58"/>
        <w:rPr>
          <w:rFonts w:ascii="Calibri" w:hAnsi="Calibri"/>
          <w:spacing w:val="-2"/>
          <w:sz w:val="22"/>
          <w:szCs w:val="23"/>
        </w:rPr>
      </w:pPr>
    </w:p>
    <w:p w14:paraId="4F0695D6" w14:textId="1264F8B9" w:rsidR="008A57E4" w:rsidRDefault="008A57E4" w:rsidP="00CF2A7D">
      <w:pPr>
        <w:pStyle w:val="BodyText"/>
        <w:ind w:left="0" w:right="58"/>
        <w:rPr>
          <w:rFonts w:ascii="Calibri" w:hAnsi="Calibri"/>
          <w:spacing w:val="-2"/>
          <w:sz w:val="22"/>
          <w:szCs w:val="23"/>
        </w:rPr>
      </w:pPr>
      <w:r>
        <w:rPr>
          <w:rFonts w:ascii="Calibri" w:hAnsi="Calibri"/>
          <w:spacing w:val="-2"/>
          <w:sz w:val="22"/>
          <w:szCs w:val="23"/>
        </w:rPr>
        <w:t xml:space="preserve">If </w:t>
      </w:r>
      <w:r w:rsidR="00D56E2E">
        <w:rPr>
          <w:rFonts w:ascii="Calibri" w:hAnsi="Calibri"/>
          <w:spacing w:val="-2"/>
          <w:sz w:val="22"/>
          <w:szCs w:val="23"/>
        </w:rPr>
        <w:t xml:space="preserve">a </w:t>
      </w:r>
      <w:r>
        <w:rPr>
          <w:rFonts w:ascii="Calibri" w:hAnsi="Calibri"/>
          <w:spacing w:val="-2"/>
          <w:sz w:val="22"/>
          <w:szCs w:val="23"/>
        </w:rPr>
        <w:t xml:space="preserve">department requires frequent catering </w:t>
      </w:r>
      <w:r w:rsidR="000733B3">
        <w:rPr>
          <w:rFonts w:ascii="Calibri" w:hAnsi="Calibri"/>
          <w:spacing w:val="-2"/>
          <w:sz w:val="22"/>
          <w:szCs w:val="23"/>
        </w:rPr>
        <w:t>services</w:t>
      </w:r>
      <w:r>
        <w:rPr>
          <w:rFonts w:ascii="Calibri" w:hAnsi="Calibri"/>
          <w:spacing w:val="-2"/>
          <w:sz w:val="22"/>
          <w:szCs w:val="23"/>
        </w:rPr>
        <w:t xml:space="preserve"> between now and June 30, 2019</w:t>
      </w:r>
      <w:r w:rsidR="00D56E2E">
        <w:rPr>
          <w:rFonts w:ascii="Calibri" w:hAnsi="Calibri"/>
          <w:spacing w:val="-2"/>
          <w:sz w:val="22"/>
          <w:szCs w:val="23"/>
        </w:rPr>
        <w:t xml:space="preserve">, the department is </w:t>
      </w:r>
      <w:r>
        <w:rPr>
          <w:rFonts w:ascii="Calibri" w:hAnsi="Calibri"/>
          <w:spacing w:val="-2"/>
          <w:sz w:val="22"/>
          <w:szCs w:val="23"/>
        </w:rPr>
        <w:t>advised to consult with the Purchasing Director about the possibility of having a larger scale, amount-only order with</w:t>
      </w:r>
      <w:r w:rsidR="000733B3">
        <w:rPr>
          <w:rFonts w:ascii="Calibri" w:hAnsi="Calibri"/>
          <w:spacing w:val="-2"/>
          <w:sz w:val="22"/>
          <w:szCs w:val="23"/>
        </w:rPr>
        <w:t xml:space="preserve"> one vendor. In addition to a </w:t>
      </w:r>
      <w:r w:rsidR="00C2334D">
        <w:rPr>
          <w:rFonts w:ascii="Calibri" w:hAnsi="Calibri"/>
          <w:spacing w:val="-2"/>
          <w:sz w:val="22"/>
          <w:szCs w:val="23"/>
        </w:rPr>
        <w:t xml:space="preserve">CUNYfirst </w:t>
      </w:r>
      <w:r w:rsidR="000733B3">
        <w:rPr>
          <w:rFonts w:ascii="Calibri" w:hAnsi="Calibri"/>
          <w:spacing w:val="-2"/>
          <w:sz w:val="22"/>
          <w:szCs w:val="23"/>
        </w:rPr>
        <w:t>requisition submission</w:t>
      </w:r>
      <w:r w:rsidR="00C2334D">
        <w:rPr>
          <w:rFonts w:ascii="Calibri" w:hAnsi="Calibri"/>
          <w:spacing w:val="-2"/>
          <w:sz w:val="22"/>
          <w:szCs w:val="23"/>
        </w:rPr>
        <w:t xml:space="preserve">, </w:t>
      </w:r>
      <w:r w:rsidR="000733B3">
        <w:rPr>
          <w:rFonts w:ascii="Calibri" w:hAnsi="Calibri"/>
          <w:spacing w:val="-2"/>
          <w:sz w:val="22"/>
          <w:szCs w:val="23"/>
        </w:rPr>
        <w:t xml:space="preserve">supporting documentation such as three vendor responses and meeting agendas </w:t>
      </w:r>
      <w:r w:rsidR="00D56E2E">
        <w:rPr>
          <w:rFonts w:ascii="Calibri" w:hAnsi="Calibri"/>
          <w:spacing w:val="-2"/>
          <w:sz w:val="22"/>
          <w:szCs w:val="23"/>
        </w:rPr>
        <w:t>are s</w:t>
      </w:r>
      <w:r w:rsidR="000733B3">
        <w:rPr>
          <w:rFonts w:ascii="Calibri" w:hAnsi="Calibri"/>
          <w:spacing w:val="-2"/>
          <w:sz w:val="22"/>
          <w:szCs w:val="23"/>
        </w:rPr>
        <w:t>till required.</w:t>
      </w:r>
    </w:p>
    <w:p w14:paraId="344CE1A1" w14:textId="77777777" w:rsidR="00D15100" w:rsidRDefault="00D15100" w:rsidP="00CF2A7D">
      <w:pPr>
        <w:pStyle w:val="BodyText"/>
        <w:ind w:left="0" w:right="58"/>
        <w:rPr>
          <w:rFonts w:ascii="Calibri" w:hAnsi="Calibri"/>
          <w:spacing w:val="-2"/>
          <w:sz w:val="22"/>
          <w:szCs w:val="23"/>
        </w:rPr>
      </w:pPr>
    </w:p>
    <w:p w14:paraId="4A4351C3" w14:textId="691D1CEC" w:rsidR="00E808B2" w:rsidRDefault="00D15100" w:rsidP="00CF2A7D">
      <w:pPr>
        <w:pStyle w:val="BodyText"/>
        <w:ind w:left="0" w:right="58"/>
        <w:rPr>
          <w:rFonts w:ascii="Calibri" w:hAnsi="Calibri"/>
          <w:spacing w:val="-2"/>
          <w:sz w:val="22"/>
          <w:szCs w:val="23"/>
        </w:rPr>
      </w:pPr>
      <w:r>
        <w:rPr>
          <w:rFonts w:ascii="Calibri" w:hAnsi="Calibri"/>
          <w:spacing w:val="-2"/>
          <w:sz w:val="22"/>
          <w:szCs w:val="23"/>
        </w:rPr>
        <w:t xml:space="preserve">All food </w:t>
      </w:r>
      <w:r w:rsidR="00E808B2">
        <w:rPr>
          <w:rFonts w:ascii="Calibri" w:hAnsi="Calibri"/>
          <w:spacing w:val="-2"/>
          <w:sz w:val="22"/>
          <w:szCs w:val="23"/>
        </w:rPr>
        <w:t xml:space="preserve">purchases are </w:t>
      </w:r>
      <w:r>
        <w:rPr>
          <w:rFonts w:ascii="Calibri" w:hAnsi="Calibri"/>
          <w:spacing w:val="-2"/>
          <w:sz w:val="22"/>
          <w:szCs w:val="23"/>
        </w:rPr>
        <w:t xml:space="preserve">to be </w:t>
      </w:r>
      <w:r w:rsidR="00E808B2">
        <w:rPr>
          <w:rFonts w:ascii="Calibri" w:hAnsi="Calibri"/>
          <w:spacing w:val="-2"/>
          <w:sz w:val="22"/>
          <w:szCs w:val="23"/>
        </w:rPr>
        <w:t xml:space="preserve">made in accordance with </w:t>
      </w:r>
      <w:hyperlink r:id="rId10" w:history="1">
        <w:r w:rsidR="00E808B2" w:rsidRPr="00E808B2">
          <w:rPr>
            <w:rStyle w:val="Hyperlink"/>
            <w:rFonts w:ascii="Calibri" w:hAnsi="Calibri"/>
            <w:spacing w:val="-2"/>
            <w:sz w:val="22"/>
            <w:szCs w:val="23"/>
          </w:rPr>
          <w:t>CUNY’s Guidelines for Meals Served on Premises for Business Meetings</w:t>
        </w:r>
      </w:hyperlink>
      <w:r w:rsidR="00E808B2">
        <w:rPr>
          <w:rFonts w:ascii="Calibri" w:hAnsi="Calibri"/>
          <w:spacing w:val="-2"/>
          <w:sz w:val="22"/>
          <w:szCs w:val="23"/>
        </w:rPr>
        <w:t>.</w:t>
      </w:r>
      <w:r>
        <w:rPr>
          <w:rFonts w:ascii="Calibri" w:hAnsi="Calibri"/>
          <w:spacing w:val="-2"/>
          <w:sz w:val="22"/>
          <w:szCs w:val="23"/>
        </w:rPr>
        <w:t xml:space="preserve"> As indicated in the </w:t>
      </w:r>
      <w:r w:rsidR="00DE454B">
        <w:rPr>
          <w:rFonts w:ascii="Calibri" w:hAnsi="Calibri"/>
          <w:spacing w:val="-2"/>
          <w:sz w:val="22"/>
          <w:szCs w:val="23"/>
        </w:rPr>
        <w:t>p</w:t>
      </w:r>
      <w:r>
        <w:rPr>
          <w:rFonts w:ascii="Calibri" w:hAnsi="Calibri"/>
          <w:spacing w:val="-2"/>
          <w:sz w:val="22"/>
          <w:szCs w:val="23"/>
        </w:rPr>
        <w:t>olicy, modest meals are not to exceed $15.00 per person, which includes all tips, delivery charges, and incidentals. Breakfast and light refreshments are not to exceed $8.00 per person. Costs for linen and utensils are not to be sourced through tax levy funds.</w:t>
      </w:r>
    </w:p>
    <w:p w14:paraId="7AFF9B59" w14:textId="16457552" w:rsidR="004F6267" w:rsidRDefault="004F6267" w:rsidP="00CF2A7D">
      <w:pPr>
        <w:pStyle w:val="BodyText"/>
        <w:ind w:left="0" w:right="58"/>
        <w:rPr>
          <w:rFonts w:ascii="Calibri" w:hAnsi="Calibri"/>
          <w:spacing w:val="-2"/>
          <w:sz w:val="22"/>
          <w:szCs w:val="23"/>
        </w:rPr>
      </w:pPr>
    </w:p>
    <w:p w14:paraId="28C65F58" w14:textId="77777777" w:rsidR="007B0A18" w:rsidRDefault="007B0A18" w:rsidP="00CF2A7D">
      <w:pPr>
        <w:pStyle w:val="BodyText"/>
        <w:ind w:left="0" w:right="58"/>
        <w:rPr>
          <w:rFonts w:ascii="Calibri" w:hAnsi="Calibri"/>
          <w:spacing w:val="-2"/>
          <w:sz w:val="22"/>
          <w:szCs w:val="23"/>
        </w:rPr>
      </w:pPr>
    </w:p>
    <w:p w14:paraId="5D44890F" w14:textId="77777777" w:rsidR="007B0A18" w:rsidRDefault="007B0A18" w:rsidP="00CF2A7D">
      <w:pPr>
        <w:pStyle w:val="BodyText"/>
        <w:ind w:left="0" w:right="58"/>
        <w:rPr>
          <w:rFonts w:ascii="Calibri" w:hAnsi="Calibri"/>
          <w:spacing w:val="-2"/>
          <w:sz w:val="22"/>
          <w:szCs w:val="23"/>
        </w:rPr>
      </w:pPr>
    </w:p>
    <w:p w14:paraId="294AF957" w14:textId="77777777" w:rsidR="007B0A18" w:rsidRDefault="007B0A18" w:rsidP="00CF2A7D">
      <w:pPr>
        <w:pStyle w:val="BodyText"/>
        <w:ind w:left="0" w:right="58"/>
        <w:rPr>
          <w:rFonts w:ascii="Calibri" w:hAnsi="Calibri"/>
          <w:spacing w:val="-2"/>
          <w:sz w:val="22"/>
          <w:szCs w:val="23"/>
        </w:rPr>
      </w:pPr>
    </w:p>
    <w:p w14:paraId="7FC3619E" w14:textId="7043251B" w:rsidR="00253702" w:rsidRDefault="00253702" w:rsidP="00CF2A7D">
      <w:pPr>
        <w:pStyle w:val="BodyText"/>
        <w:ind w:left="0" w:right="58"/>
        <w:rPr>
          <w:rFonts w:ascii="Calibri" w:hAnsi="Calibri"/>
          <w:spacing w:val="-2"/>
          <w:sz w:val="22"/>
          <w:szCs w:val="23"/>
        </w:rPr>
      </w:pPr>
      <w:r>
        <w:rPr>
          <w:rFonts w:ascii="Calibri" w:hAnsi="Calibri"/>
          <w:spacing w:val="-2"/>
          <w:sz w:val="22"/>
          <w:szCs w:val="23"/>
        </w:rPr>
        <w:lastRenderedPageBreak/>
        <w:t xml:space="preserve">Departments </w:t>
      </w:r>
      <w:r w:rsidR="00F837F5">
        <w:rPr>
          <w:rFonts w:ascii="Calibri" w:hAnsi="Calibri"/>
          <w:spacing w:val="-2"/>
          <w:sz w:val="22"/>
          <w:szCs w:val="23"/>
        </w:rPr>
        <w:t xml:space="preserve">can </w:t>
      </w:r>
      <w:r>
        <w:rPr>
          <w:rFonts w:ascii="Calibri" w:hAnsi="Calibri"/>
          <w:spacing w:val="-2"/>
          <w:sz w:val="22"/>
          <w:szCs w:val="23"/>
        </w:rPr>
        <w:t>obtain quotes from the following vendors:</w:t>
      </w:r>
    </w:p>
    <w:p w14:paraId="6259941A" w14:textId="77777777" w:rsidR="007B0A18" w:rsidRDefault="007B0A18" w:rsidP="00CF2A7D">
      <w:pPr>
        <w:pStyle w:val="BodyText"/>
        <w:ind w:left="0" w:right="58"/>
        <w:rPr>
          <w:rFonts w:ascii="Calibri" w:hAnsi="Calibri"/>
          <w:spacing w:val="-2"/>
          <w:sz w:val="22"/>
          <w:szCs w:val="23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5620"/>
      </w:tblGrid>
      <w:tr w:rsidR="007B0A18" w:rsidRPr="007B0A18" w14:paraId="45133DAE" w14:textId="77777777" w:rsidTr="002B6B78">
        <w:trPr>
          <w:trHeight w:val="288"/>
          <w:jc w:val="center"/>
        </w:trPr>
        <w:tc>
          <w:tcPr>
            <w:tcW w:w="1920" w:type="dxa"/>
            <w:noWrap/>
            <w:hideMark/>
          </w:tcPr>
          <w:p w14:paraId="53B57D83" w14:textId="77777777" w:rsidR="007B0A18" w:rsidRPr="007B0A18" w:rsidRDefault="007B0A18" w:rsidP="007B0A18">
            <w:pPr>
              <w:pStyle w:val="BodyText"/>
              <w:ind w:right="58"/>
              <w:rPr>
                <w:rFonts w:ascii="Calibri" w:hAnsi="Calibri"/>
                <w:b/>
                <w:bCs/>
                <w:spacing w:val="-2"/>
                <w:szCs w:val="23"/>
              </w:rPr>
            </w:pPr>
            <w:r w:rsidRPr="007B0A18">
              <w:rPr>
                <w:rFonts w:ascii="Calibri" w:hAnsi="Calibri"/>
                <w:b/>
                <w:bCs/>
                <w:spacing w:val="-2"/>
                <w:szCs w:val="23"/>
              </w:rPr>
              <w:t>CUNYfirst Vendor ID</w:t>
            </w:r>
          </w:p>
        </w:tc>
        <w:tc>
          <w:tcPr>
            <w:tcW w:w="5620" w:type="dxa"/>
            <w:noWrap/>
            <w:hideMark/>
          </w:tcPr>
          <w:p w14:paraId="749CF942" w14:textId="77777777" w:rsidR="007B0A18" w:rsidRPr="007B0A18" w:rsidRDefault="007B0A18" w:rsidP="007B0A18">
            <w:pPr>
              <w:pStyle w:val="BodyText"/>
              <w:ind w:right="58"/>
              <w:rPr>
                <w:rFonts w:ascii="Calibri" w:hAnsi="Calibri"/>
                <w:b/>
                <w:bCs/>
                <w:spacing w:val="-2"/>
                <w:szCs w:val="23"/>
              </w:rPr>
            </w:pPr>
            <w:r w:rsidRPr="007B0A18">
              <w:rPr>
                <w:rFonts w:ascii="Calibri" w:hAnsi="Calibri"/>
                <w:b/>
                <w:bCs/>
                <w:spacing w:val="-2"/>
                <w:szCs w:val="23"/>
              </w:rPr>
              <w:t>Vendor Name</w:t>
            </w:r>
          </w:p>
        </w:tc>
      </w:tr>
      <w:tr w:rsidR="007B0A18" w:rsidRPr="007B0A18" w14:paraId="3BBCEF15" w14:textId="77777777" w:rsidTr="002B6B78">
        <w:trPr>
          <w:trHeight w:val="288"/>
          <w:jc w:val="center"/>
        </w:trPr>
        <w:tc>
          <w:tcPr>
            <w:tcW w:w="1920" w:type="dxa"/>
            <w:noWrap/>
            <w:hideMark/>
          </w:tcPr>
          <w:p w14:paraId="0E321AD9" w14:textId="77777777" w:rsidR="007B0A18" w:rsidRPr="007B0A18" w:rsidRDefault="007B0A18" w:rsidP="007B0A18">
            <w:pPr>
              <w:pStyle w:val="BodyText"/>
              <w:ind w:right="58"/>
              <w:rPr>
                <w:rFonts w:ascii="Calibri" w:hAnsi="Calibri"/>
                <w:spacing w:val="-2"/>
                <w:szCs w:val="23"/>
              </w:rPr>
            </w:pPr>
            <w:r w:rsidRPr="007B0A18">
              <w:rPr>
                <w:rFonts w:ascii="Calibri" w:hAnsi="Calibri"/>
                <w:spacing w:val="-2"/>
                <w:szCs w:val="23"/>
              </w:rPr>
              <w:t>2000019541</w:t>
            </w:r>
          </w:p>
        </w:tc>
        <w:tc>
          <w:tcPr>
            <w:tcW w:w="5620" w:type="dxa"/>
            <w:noWrap/>
            <w:hideMark/>
          </w:tcPr>
          <w:p w14:paraId="333CBA1E" w14:textId="77777777" w:rsidR="007B0A18" w:rsidRPr="007B0A18" w:rsidRDefault="007B0A18" w:rsidP="007B0A18">
            <w:pPr>
              <w:pStyle w:val="BodyText"/>
              <w:ind w:right="58"/>
              <w:rPr>
                <w:rFonts w:ascii="Calibri" w:hAnsi="Calibri"/>
                <w:spacing w:val="-2"/>
                <w:szCs w:val="23"/>
              </w:rPr>
            </w:pPr>
            <w:r w:rsidRPr="007B0A18">
              <w:rPr>
                <w:rFonts w:ascii="Calibri" w:hAnsi="Calibri"/>
                <w:spacing w:val="-2"/>
                <w:szCs w:val="23"/>
              </w:rPr>
              <w:t>Z Catering</w:t>
            </w:r>
          </w:p>
        </w:tc>
      </w:tr>
      <w:tr w:rsidR="007B0A18" w:rsidRPr="007B0A18" w14:paraId="2D52A50E" w14:textId="77777777" w:rsidTr="002B6B78">
        <w:trPr>
          <w:trHeight w:val="312"/>
          <w:jc w:val="center"/>
        </w:trPr>
        <w:tc>
          <w:tcPr>
            <w:tcW w:w="1920" w:type="dxa"/>
            <w:noWrap/>
            <w:hideMark/>
          </w:tcPr>
          <w:p w14:paraId="5A2CDED4" w14:textId="77777777" w:rsidR="007B0A18" w:rsidRPr="007B0A18" w:rsidRDefault="007B0A18" w:rsidP="007B0A18">
            <w:pPr>
              <w:pStyle w:val="BodyText"/>
              <w:ind w:right="58"/>
              <w:rPr>
                <w:rFonts w:ascii="Calibri" w:hAnsi="Calibri"/>
                <w:spacing w:val="-2"/>
                <w:szCs w:val="23"/>
              </w:rPr>
            </w:pPr>
            <w:r w:rsidRPr="007B0A18">
              <w:rPr>
                <w:rFonts w:ascii="Calibri" w:hAnsi="Calibri"/>
                <w:spacing w:val="-2"/>
                <w:szCs w:val="23"/>
              </w:rPr>
              <w:t>2000018759</w:t>
            </w:r>
          </w:p>
        </w:tc>
        <w:tc>
          <w:tcPr>
            <w:tcW w:w="5620" w:type="dxa"/>
            <w:noWrap/>
            <w:hideMark/>
          </w:tcPr>
          <w:p w14:paraId="066D61EE" w14:textId="77777777" w:rsidR="007B0A18" w:rsidRPr="007B0A18" w:rsidRDefault="007B0A18" w:rsidP="007B0A18">
            <w:pPr>
              <w:pStyle w:val="BodyText"/>
              <w:ind w:right="58"/>
              <w:rPr>
                <w:rFonts w:ascii="Calibri" w:hAnsi="Calibri"/>
                <w:spacing w:val="-2"/>
                <w:szCs w:val="23"/>
              </w:rPr>
            </w:pPr>
            <w:r w:rsidRPr="007B0A18">
              <w:rPr>
                <w:rFonts w:ascii="Calibri" w:hAnsi="Calibri"/>
                <w:spacing w:val="-2"/>
                <w:szCs w:val="23"/>
              </w:rPr>
              <w:t>1588 Harlem Restaurant Group LLC- DBA Uncle Tony’s</w:t>
            </w:r>
          </w:p>
        </w:tc>
      </w:tr>
      <w:tr w:rsidR="007B0A18" w:rsidRPr="007B0A18" w14:paraId="72E40DA9" w14:textId="77777777" w:rsidTr="002B6B78">
        <w:trPr>
          <w:trHeight w:val="312"/>
          <w:jc w:val="center"/>
        </w:trPr>
        <w:tc>
          <w:tcPr>
            <w:tcW w:w="1920" w:type="dxa"/>
            <w:noWrap/>
            <w:hideMark/>
          </w:tcPr>
          <w:p w14:paraId="5692C966" w14:textId="77777777" w:rsidR="007B0A18" w:rsidRPr="007B0A18" w:rsidRDefault="007B0A18" w:rsidP="007B0A18">
            <w:pPr>
              <w:pStyle w:val="BodyText"/>
              <w:ind w:right="58"/>
              <w:rPr>
                <w:rFonts w:ascii="Calibri" w:hAnsi="Calibri"/>
                <w:spacing w:val="-2"/>
                <w:szCs w:val="23"/>
              </w:rPr>
            </w:pPr>
            <w:r w:rsidRPr="007B0A18">
              <w:rPr>
                <w:rFonts w:ascii="Calibri" w:hAnsi="Calibri"/>
                <w:spacing w:val="-2"/>
                <w:szCs w:val="23"/>
              </w:rPr>
              <w:t>2000018729</w:t>
            </w:r>
          </w:p>
        </w:tc>
        <w:tc>
          <w:tcPr>
            <w:tcW w:w="5620" w:type="dxa"/>
            <w:noWrap/>
            <w:hideMark/>
          </w:tcPr>
          <w:p w14:paraId="58453A8D" w14:textId="77777777" w:rsidR="007B0A18" w:rsidRPr="007B0A18" w:rsidRDefault="007B0A18" w:rsidP="007B0A18">
            <w:pPr>
              <w:pStyle w:val="BodyText"/>
              <w:ind w:right="58"/>
              <w:rPr>
                <w:rFonts w:ascii="Calibri" w:hAnsi="Calibri"/>
                <w:spacing w:val="-2"/>
                <w:szCs w:val="23"/>
              </w:rPr>
            </w:pPr>
            <w:r w:rsidRPr="007B0A18">
              <w:rPr>
                <w:rFonts w:ascii="Calibri" w:hAnsi="Calibri"/>
                <w:spacing w:val="-2"/>
                <w:szCs w:val="23"/>
              </w:rPr>
              <w:t>1600 Amsterdam Harlem Group LLC- DBA Fumo</w:t>
            </w:r>
          </w:p>
        </w:tc>
      </w:tr>
      <w:tr w:rsidR="007B0A18" w:rsidRPr="007B0A18" w14:paraId="5D6E3E46" w14:textId="77777777" w:rsidTr="002B6B78">
        <w:trPr>
          <w:trHeight w:val="312"/>
          <w:jc w:val="center"/>
        </w:trPr>
        <w:tc>
          <w:tcPr>
            <w:tcW w:w="1920" w:type="dxa"/>
            <w:noWrap/>
            <w:hideMark/>
          </w:tcPr>
          <w:p w14:paraId="31ECEF73" w14:textId="77777777" w:rsidR="007B0A18" w:rsidRPr="007B0A18" w:rsidRDefault="007B0A18" w:rsidP="007B0A18">
            <w:pPr>
              <w:pStyle w:val="BodyText"/>
              <w:ind w:right="58"/>
              <w:rPr>
                <w:rFonts w:ascii="Calibri" w:hAnsi="Calibri"/>
                <w:spacing w:val="-2"/>
                <w:szCs w:val="23"/>
              </w:rPr>
            </w:pPr>
            <w:r w:rsidRPr="007B0A18">
              <w:rPr>
                <w:rFonts w:ascii="Calibri" w:hAnsi="Calibri"/>
                <w:spacing w:val="-2"/>
                <w:szCs w:val="23"/>
              </w:rPr>
              <w:t>2000020467</w:t>
            </w:r>
          </w:p>
        </w:tc>
        <w:tc>
          <w:tcPr>
            <w:tcW w:w="5620" w:type="dxa"/>
            <w:noWrap/>
            <w:hideMark/>
          </w:tcPr>
          <w:p w14:paraId="69AAEDB6" w14:textId="77777777" w:rsidR="007B0A18" w:rsidRPr="007B0A18" w:rsidRDefault="007B0A18" w:rsidP="007B0A18">
            <w:pPr>
              <w:pStyle w:val="BodyText"/>
              <w:ind w:right="58"/>
              <w:rPr>
                <w:rFonts w:ascii="Calibri" w:hAnsi="Calibri"/>
                <w:spacing w:val="-2"/>
                <w:szCs w:val="23"/>
              </w:rPr>
            </w:pPr>
            <w:r w:rsidRPr="007B0A18">
              <w:rPr>
                <w:rFonts w:ascii="Calibri" w:hAnsi="Calibri"/>
                <w:spacing w:val="-2"/>
                <w:szCs w:val="23"/>
              </w:rPr>
              <w:t>Clove Indian Restaurant Inc.</w:t>
            </w:r>
          </w:p>
        </w:tc>
      </w:tr>
      <w:tr w:rsidR="007B0A18" w:rsidRPr="007B0A18" w14:paraId="1DECFEC9" w14:textId="77777777" w:rsidTr="002B6B78">
        <w:trPr>
          <w:trHeight w:val="312"/>
          <w:jc w:val="center"/>
        </w:trPr>
        <w:tc>
          <w:tcPr>
            <w:tcW w:w="1920" w:type="dxa"/>
            <w:noWrap/>
            <w:hideMark/>
          </w:tcPr>
          <w:p w14:paraId="6957F77E" w14:textId="77777777" w:rsidR="007B0A18" w:rsidRPr="007B0A18" w:rsidRDefault="007B0A18" w:rsidP="007B0A18">
            <w:pPr>
              <w:pStyle w:val="BodyText"/>
              <w:ind w:right="58"/>
              <w:rPr>
                <w:rFonts w:ascii="Calibri" w:hAnsi="Calibri"/>
                <w:spacing w:val="-2"/>
                <w:szCs w:val="23"/>
              </w:rPr>
            </w:pPr>
            <w:r w:rsidRPr="007B0A18">
              <w:rPr>
                <w:rFonts w:ascii="Calibri" w:hAnsi="Calibri"/>
                <w:spacing w:val="-2"/>
                <w:szCs w:val="23"/>
              </w:rPr>
              <w:t>2000004115</w:t>
            </w:r>
          </w:p>
        </w:tc>
        <w:tc>
          <w:tcPr>
            <w:tcW w:w="5620" w:type="dxa"/>
            <w:noWrap/>
            <w:hideMark/>
          </w:tcPr>
          <w:p w14:paraId="6EBE8479" w14:textId="77777777" w:rsidR="007B0A18" w:rsidRPr="007B0A18" w:rsidRDefault="007B0A18" w:rsidP="007B0A18">
            <w:pPr>
              <w:pStyle w:val="BodyText"/>
              <w:ind w:right="58"/>
              <w:rPr>
                <w:rFonts w:ascii="Calibri" w:hAnsi="Calibri"/>
                <w:spacing w:val="-2"/>
                <w:szCs w:val="23"/>
              </w:rPr>
            </w:pPr>
            <w:r w:rsidRPr="007B0A18">
              <w:rPr>
                <w:rFonts w:ascii="Calibri" w:hAnsi="Calibri"/>
                <w:spacing w:val="-2"/>
                <w:szCs w:val="23"/>
              </w:rPr>
              <w:t>Home Sweet Harlem Café</w:t>
            </w:r>
          </w:p>
        </w:tc>
      </w:tr>
      <w:tr w:rsidR="007B0A18" w:rsidRPr="007B0A18" w14:paraId="3E2E5D07" w14:textId="77777777" w:rsidTr="002B6B78">
        <w:trPr>
          <w:trHeight w:val="312"/>
          <w:jc w:val="center"/>
        </w:trPr>
        <w:tc>
          <w:tcPr>
            <w:tcW w:w="1920" w:type="dxa"/>
            <w:noWrap/>
            <w:hideMark/>
          </w:tcPr>
          <w:p w14:paraId="27F71CFE" w14:textId="77777777" w:rsidR="007B0A18" w:rsidRPr="007B0A18" w:rsidRDefault="007B0A18" w:rsidP="007B0A18">
            <w:pPr>
              <w:pStyle w:val="BodyText"/>
              <w:ind w:right="58"/>
              <w:rPr>
                <w:rFonts w:ascii="Calibri" w:hAnsi="Calibri"/>
                <w:spacing w:val="-2"/>
                <w:szCs w:val="23"/>
              </w:rPr>
            </w:pPr>
            <w:r w:rsidRPr="007B0A18">
              <w:rPr>
                <w:rFonts w:ascii="Calibri" w:hAnsi="Calibri"/>
                <w:spacing w:val="-2"/>
                <w:szCs w:val="23"/>
              </w:rPr>
              <w:t>2000003026</w:t>
            </w:r>
          </w:p>
        </w:tc>
        <w:tc>
          <w:tcPr>
            <w:tcW w:w="5620" w:type="dxa"/>
            <w:noWrap/>
            <w:hideMark/>
          </w:tcPr>
          <w:p w14:paraId="4E200A0C" w14:textId="77777777" w:rsidR="007B0A18" w:rsidRPr="007B0A18" w:rsidRDefault="007B0A18" w:rsidP="007B0A18">
            <w:pPr>
              <w:pStyle w:val="BodyText"/>
              <w:ind w:right="58"/>
              <w:rPr>
                <w:rFonts w:ascii="Calibri" w:hAnsi="Calibri"/>
                <w:spacing w:val="-2"/>
                <w:szCs w:val="23"/>
              </w:rPr>
            </w:pPr>
            <w:r w:rsidRPr="007B0A18">
              <w:rPr>
                <w:rFonts w:ascii="Calibri" w:hAnsi="Calibri"/>
                <w:spacing w:val="-2"/>
                <w:szCs w:val="23"/>
              </w:rPr>
              <w:t>Restaurant Associates Inc.</w:t>
            </w:r>
          </w:p>
        </w:tc>
      </w:tr>
      <w:tr w:rsidR="007B0A18" w:rsidRPr="007B0A18" w14:paraId="306494F7" w14:textId="77777777" w:rsidTr="002B6B78">
        <w:trPr>
          <w:trHeight w:val="312"/>
          <w:jc w:val="center"/>
        </w:trPr>
        <w:tc>
          <w:tcPr>
            <w:tcW w:w="1920" w:type="dxa"/>
            <w:noWrap/>
            <w:hideMark/>
          </w:tcPr>
          <w:p w14:paraId="13B3BA40" w14:textId="77777777" w:rsidR="007B0A18" w:rsidRPr="007B0A18" w:rsidRDefault="007B0A18" w:rsidP="007B0A18">
            <w:pPr>
              <w:pStyle w:val="BodyText"/>
              <w:ind w:right="58"/>
              <w:rPr>
                <w:rFonts w:ascii="Calibri" w:hAnsi="Calibri"/>
                <w:spacing w:val="-2"/>
                <w:szCs w:val="23"/>
              </w:rPr>
            </w:pPr>
            <w:r w:rsidRPr="007B0A18">
              <w:rPr>
                <w:rFonts w:ascii="Calibri" w:hAnsi="Calibri"/>
                <w:spacing w:val="-2"/>
                <w:szCs w:val="23"/>
              </w:rPr>
              <w:t>2000020709</w:t>
            </w:r>
          </w:p>
        </w:tc>
        <w:tc>
          <w:tcPr>
            <w:tcW w:w="5620" w:type="dxa"/>
            <w:noWrap/>
            <w:hideMark/>
          </w:tcPr>
          <w:p w14:paraId="70FCE185" w14:textId="77777777" w:rsidR="007B0A18" w:rsidRPr="007B0A18" w:rsidRDefault="007B0A18" w:rsidP="007B0A18">
            <w:pPr>
              <w:pStyle w:val="BodyText"/>
              <w:ind w:right="58"/>
              <w:rPr>
                <w:rFonts w:ascii="Calibri" w:hAnsi="Calibri"/>
                <w:spacing w:val="-2"/>
                <w:szCs w:val="23"/>
              </w:rPr>
            </w:pPr>
            <w:r w:rsidRPr="007B0A18">
              <w:rPr>
                <w:rFonts w:ascii="Calibri" w:hAnsi="Calibri"/>
                <w:spacing w:val="-2"/>
                <w:szCs w:val="23"/>
              </w:rPr>
              <w:t>Whats the Kitch Inc.</w:t>
            </w:r>
          </w:p>
        </w:tc>
      </w:tr>
      <w:tr w:rsidR="00E269E9" w:rsidRPr="007B0A18" w14:paraId="14D1EF16" w14:textId="77777777" w:rsidTr="002B6B78">
        <w:trPr>
          <w:trHeight w:val="312"/>
          <w:jc w:val="center"/>
        </w:trPr>
        <w:tc>
          <w:tcPr>
            <w:tcW w:w="1920" w:type="dxa"/>
            <w:noWrap/>
          </w:tcPr>
          <w:p w14:paraId="36E5D5F7" w14:textId="36D0D8E5" w:rsidR="00E269E9" w:rsidRPr="007B0A18" w:rsidRDefault="00E269E9" w:rsidP="007B0A18">
            <w:pPr>
              <w:pStyle w:val="BodyText"/>
              <w:ind w:right="58"/>
              <w:rPr>
                <w:rFonts w:ascii="Calibri" w:hAnsi="Calibri"/>
                <w:spacing w:val="-2"/>
                <w:szCs w:val="23"/>
              </w:rPr>
            </w:pPr>
            <w:r w:rsidRPr="00E269E9">
              <w:rPr>
                <w:rFonts w:ascii="Calibri" w:hAnsi="Calibri"/>
                <w:spacing w:val="-2"/>
                <w:szCs w:val="23"/>
              </w:rPr>
              <w:t>2000021106</w:t>
            </w:r>
          </w:p>
        </w:tc>
        <w:tc>
          <w:tcPr>
            <w:tcW w:w="5620" w:type="dxa"/>
            <w:noWrap/>
          </w:tcPr>
          <w:p w14:paraId="79997B0A" w14:textId="24175F71" w:rsidR="00E269E9" w:rsidRPr="00E269E9" w:rsidRDefault="00E269E9" w:rsidP="00E269E9">
            <w:pPr>
              <w:pStyle w:val="BodyText"/>
              <w:ind w:right="58"/>
              <w:rPr>
                <w:rFonts w:ascii="Calibri" w:hAnsi="Calibri"/>
                <w:spacing w:val="-2"/>
                <w:szCs w:val="23"/>
              </w:rPr>
            </w:pPr>
            <w:r w:rsidRPr="00E269E9">
              <w:rPr>
                <w:rFonts w:ascii="Calibri" w:hAnsi="Calibri"/>
                <w:spacing w:val="-2"/>
                <w:szCs w:val="23"/>
              </w:rPr>
              <w:t xml:space="preserve">PAULFRA </w:t>
            </w:r>
            <w:r w:rsidRPr="007B0A18">
              <w:rPr>
                <w:rFonts w:ascii="Calibri" w:hAnsi="Calibri"/>
                <w:spacing w:val="-2"/>
                <w:szCs w:val="23"/>
              </w:rPr>
              <w:t>Restaurant</w:t>
            </w:r>
            <w:r w:rsidRPr="00E269E9">
              <w:rPr>
                <w:rFonts w:ascii="Calibri" w:hAnsi="Calibri"/>
                <w:spacing w:val="-2"/>
                <w:szCs w:val="23"/>
              </w:rPr>
              <w:t xml:space="preserve"> </w:t>
            </w:r>
            <w:r>
              <w:rPr>
                <w:rFonts w:ascii="Calibri" w:hAnsi="Calibri"/>
                <w:spacing w:val="-2"/>
                <w:szCs w:val="23"/>
              </w:rPr>
              <w:t xml:space="preserve">Inc. </w:t>
            </w:r>
            <w:r w:rsidRPr="00E269E9">
              <w:rPr>
                <w:rFonts w:ascii="Calibri" w:hAnsi="Calibri"/>
                <w:spacing w:val="-2"/>
                <w:szCs w:val="23"/>
              </w:rPr>
              <w:tab/>
            </w:r>
          </w:p>
          <w:p w14:paraId="2A4E319C" w14:textId="5079F602" w:rsidR="00E269E9" w:rsidRPr="007B0A18" w:rsidRDefault="00E269E9" w:rsidP="00E269E9">
            <w:pPr>
              <w:pStyle w:val="BodyText"/>
              <w:ind w:right="58"/>
              <w:rPr>
                <w:rFonts w:ascii="Calibri" w:hAnsi="Calibri"/>
                <w:spacing w:val="-2"/>
                <w:szCs w:val="23"/>
              </w:rPr>
            </w:pPr>
            <w:r>
              <w:rPr>
                <w:rFonts w:ascii="Calibri" w:hAnsi="Calibri"/>
                <w:spacing w:val="-2"/>
                <w:szCs w:val="23"/>
              </w:rPr>
              <w:t>DBA Smoke Jazz &amp; Supper Club</w:t>
            </w:r>
            <w:bookmarkStart w:id="0" w:name="_GoBack"/>
            <w:bookmarkEnd w:id="0"/>
          </w:p>
        </w:tc>
      </w:tr>
    </w:tbl>
    <w:p w14:paraId="219388D5" w14:textId="77777777" w:rsidR="007B0A18" w:rsidRDefault="007B0A18" w:rsidP="00CF2A7D">
      <w:pPr>
        <w:pStyle w:val="BodyText"/>
        <w:ind w:left="0" w:right="58"/>
        <w:rPr>
          <w:rFonts w:ascii="Calibri" w:hAnsi="Calibri"/>
          <w:spacing w:val="-2"/>
          <w:sz w:val="22"/>
          <w:szCs w:val="23"/>
        </w:rPr>
      </w:pPr>
    </w:p>
    <w:p w14:paraId="7D6F5B89" w14:textId="68A7EA25" w:rsidR="00E808B2" w:rsidRDefault="00E808B2" w:rsidP="00E808B2">
      <w:pPr>
        <w:pStyle w:val="BodyText"/>
        <w:ind w:left="0" w:right="58"/>
        <w:rPr>
          <w:rFonts w:ascii="Calibri" w:hAnsi="Calibri"/>
          <w:spacing w:val="-2"/>
          <w:sz w:val="22"/>
          <w:szCs w:val="23"/>
        </w:rPr>
      </w:pPr>
    </w:p>
    <w:p w14:paraId="2065C8D7" w14:textId="292A5FD5" w:rsidR="00253702" w:rsidRDefault="00D15100" w:rsidP="00253702">
      <w:pPr>
        <w:pStyle w:val="BodyText"/>
        <w:ind w:left="0" w:right="58"/>
        <w:rPr>
          <w:rFonts w:ascii="Calibri" w:hAnsi="Calibri"/>
          <w:spacing w:val="-2"/>
          <w:sz w:val="22"/>
          <w:szCs w:val="23"/>
        </w:rPr>
      </w:pPr>
      <w:r>
        <w:rPr>
          <w:rFonts w:ascii="Calibri" w:hAnsi="Calibri"/>
          <w:spacing w:val="-2"/>
          <w:sz w:val="22"/>
          <w:szCs w:val="23"/>
        </w:rPr>
        <w:t>While t</w:t>
      </w:r>
      <w:r w:rsidR="00E808B2">
        <w:rPr>
          <w:rFonts w:ascii="Calibri" w:hAnsi="Calibri"/>
          <w:spacing w:val="-2"/>
          <w:sz w:val="22"/>
          <w:szCs w:val="23"/>
        </w:rPr>
        <w:t>h</w:t>
      </w:r>
      <w:r>
        <w:rPr>
          <w:rFonts w:ascii="Calibri" w:hAnsi="Calibri"/>
          <w:spacing w:val="-2"/>
          <w:sz w:val="22"/>
          <w:szCs w:val="23"/>
        </w:rPr>
        <w:t xml:space="preserve">is </w:t>
      </w:r>
      <w:r w:rsidR="00E808B2">
        <w:rPr>
          <w:rFonts w:ascii="Calibri" w:hAnsi="Calibri"/>
          <w:spacing w:val="-2"/>
          <w:sz w:val="22"/>
          <w:szCs w:val="23"/>
        </w:rPr>
        <w:t xml:space="preserve">list will be updated periodically and posted to the College’s </w:t>
      </w:r>
      <w:hyperlink r:id="rId11" w:history="1">
        <w:r w:rsidR="00E808B2" w:rsidRPr="00E808B2">
          <w:rPr>
            <w:rStyle w:val="Hyperlink"/>
            <w:rFonts w:ascii="Calibri" w:hAnsi="Calibri"/>
            <w:spacing w:val="-2"/>
            <w:sz w:val="22"/>
            <w:szCs w:val="23"/>
          </w:rPr>
          <w:t>Finance &amp; Administration webpage</w:t>
        </w:r>
      </w:hyperlink>
      <w:r>
        <w:rPr>
          <w:rFonts w:ascii="Calibri" w:hAnsi="Calibri"/>
          <w:spacing w:val="-2"/>
          <w:sz w:val="22"/>
          <w:szCs w:val="23"/>
        </w:rPr>
        <w:t>, d</w:t>
      </w:r>
      <w:r w:rsidR="00CE18D1">
        <w:rPr>
          <w:rFonts w:ascii="Calibri" w:hAnsi="Calibri"/>
          <w:spacing w:val="-2"/>
          <w:sz w:val="22"/>
          <w:szCs w:val="23"/>
        </w:rPr>
        <w:t xml:space="preserve">epartments can </w:t>
      </w:r>
      <w:r w:rsidR="00253702">
        <w:rPr>
          <w:rFonts w:ascii="Calibri" w:hAnsi="Calibri"/>
          <w:spacing w:val="-2"/>
          <w:sz w:val="22"/>
          <w:szCs w:val="23"/>
        </w:rPr>
        <w:t>research other vendors tha</w:t>
      </w:r>
      <w:r w:rsidR="00A52A95">
        <w:rPr>
          <w:rFonts w:ascii="Calibri" w:hAnsi="Calibri"/>
          <w:spacing w:val="-2"/>
          <w:sz w:val="22"/>
          <w:szCs w:val="23"/>
        </w:rPr>
        <w:t xml:space="preserve">t may meet their needs. </w:t>
      </w:r>
      <w:r w:rsidR="00253702">
        <w:rPr>
          <w:rFonts w:ascii="Calibri" w:hAnsi="Calibri"/>
          <w:spacing w:val="-2"/>
          <w:sz w:val="22"/>
          <w:szCs w:val="23"/>
        </w:rPr>
        <w:t>However,</w:t>
      </w:r>
      <w:r w:rsidR="00A52A95">
        <w:rPr>
          <w:rFonts w:ascii="Calibri" w:hAnsi="Calibri"/>
          <w:spacing w:val="-2"/>
          <w:sz w:val="22"/>
          <w:szCs w:val="23"/>
        </w:rPr>
        <w:t xml:space="preserve"> </w:t>
      </w:r>
      <w:r w:rsidR="00253702">
        <w:rPr>
          <w:rFonts w:ascii="Calibri" w:hAnsi="Calibri"/>
          <w:spacing w:val="-2"/>
          <w:sz w:val="22"/>
          <w:szCs w:val="23"/>
        </w:rPr>
        <w:t xml:space="preserve">vendors must be enrolled in both the State Financial System (SFS) and CUNYfirst. </w:t>
      </w:r>
      <w:r w:rsidR="00E808B2">
        <w:rPr>
          <w:rFonts w:ascii="Calibri" w:hAnsi="Calibri"/>
          <w:spacing w:val="-2"/>
          <w:sz w:val="22"/>
          <w:szCs w:val="23"/>
        </w:rPr>
        <w:t xml:space="preserve">Be advised that </w:t>
      </w:r>
      <w:r>
        <w:rPr>
          <w:rFonts w:ascii="Calibri" w:hAnsi="Calibri"/>
          <w:spacing w:val="-2"/>
          <w:sz w:val="22"/>
          <w:szCs w:val="23"/>
        </w:rPr>
        <w:t xml:space="preserve">if </w:t>
      </w:r>
      <w:r w:rsidR="00E808B2">
        <w:rPr>
          <w:rFonts w:ascii="Calibri" w:hAnsi="Calibri"/>
          <w:spacing w:val="-2"/>
          <w:sz w:val="22"/>
          <w:szCs w:val="23"/>
        </w:rPr>
        <w:t xml:space="preserve">vendors </w:t>
      </w:r>
      <w:r>
        <w:rPr>
          <w:rFonts w:ascii="Calibri" w:hAnsi="Calibri"/>
          <w:spacing w:val="-2"/>
          <w:sz w:val="22"/>
          <w:szCs w:val="23"/>
        </w:rPr>
        <w:t xml:space="preserve">are </w:t>
      </w:r>
      <w:r w:rsidR="00E808B2">
        <w:rPr>
          <w:rFonts w:ascii="Calibri" w:hAnsi="Calibri"/>
          <w:spacing w:val="-2"/>
          <w:sz w:val="22"/>
          <w:szCs w:val="23"/>
        </w:rPr>
        <w:t xml:space="preserve">not enrolled in both systems, the enrollment process can take between seven (7) to ten (10) business days. </w:t>
      </w:r>
    </w:p>
    <w:p w14:paraId="0464165B" w14:textId="5B2C025B" w:rsidR="00DE454B" w:rsidRDefault="00DE454B" w:rsidP="00253702">
      <w:pPr>
        <w:pStyle w:val="BodyText"/>
        <w:ind w:left="0" w:right="58"/>
        <w:rPr>
          <w:rFonts w:ascii="Calibri" w:hAnsi="Calibri"/>
          <w:spacing w:val="-2"/>
          <w:sz w:val="22"/>
          <w:szCs w:val="23"/>
        </w:rPr>
      </w:pPr>
    </w:p>
    <w:p w14:paraId="42634C7A" w14:textId="5EC2EB6D" w:rsidR="00DE454B" w:rsidRPr="008A37F2" w:rsidRDefault="008A37F2" w:rsidP="008A37F2">
      <w:pPr>
        <w:pStyle w:val="BodyText"/>
        <w:ind w:left="0" w:right="58"/>
        <w:rPr>
          <w:rFonts w:ascii="Calibri" w:hAnsi="Calibri"/>
          <w:spacing w:val="-2"/>
          <w:sz w:val="22"/>
          <w:szCs w:val="23"/>
        </w:rPr>
      </w:pPr>
      <w:r>
        <w:rPr>
          <w:rFonts w:ascii="Calibri" w:hAnsi="Calibri"/>
          <w:spacing w:val="-2"/>
          <w:sz w:val="22"/>
          <w:szCs w:val="23"/>
        </w:rPr>
        <w:t xml:space="preserve">In addition, end </w:t>
      </w:r>
      <w:r w:rsidRPr="008A37F2">
        <w:rPr>
          <w:rFonts w:ascii="Calibri" w:hAnsi="Calibri"/>
          <w:spacing w:val="-2"/>
          <w:sz w:val="22"/>
          <w:szCs w:val="23"/>
        </w:rPr>
        <w:t xml:space="preserve">users must attach the meeting sign-in sheet to the CUNYfirst receipt in order for payment to be processed. Receipts must be submitted within </w:t>
      </w:r>
      <w:r w:rsidR="00380DFD">
        <w:rPr>
          <w:rFonts w:ascii="Calibri" w:hAnsi="Calibri"/>
          <w:spacing w:val="-2"/>
          <w:sz w:val="22"/>
          <w:szCs w:val="23"/>
        </w:rPr>
        <w:t xml:space="preserve">five </w:t>
      </w:r>
      <w:r>
        <w:rPr>
          <w:rFonts w:ascii="Calibri" w:hAnsi="Calibri"/>
          <w:spacing w:val="-2"/>
          <w:sz w:val="22"/>
          <w:szCs w:val="23"/>
        </w:rPr>
        <w:t>(</w:t>
      </w:r>
      <w:r w:rsidR="00380DFD">
        <w:rPr>
          <w:rFonts w:ascii="Calibri" w:hAnsi="Calibri"/>
          <w:spacing w:val="-2"/>
          <w:sz w:val="22"/>
          <w:szCs w:val="23"/>
        </w:rPr>
        <w:t>5</w:t>
      </w:r>
      <w:r>
        <w:rPr>
          <w:rFonts w:ascii="Calibri" w:hAnsi="Calibri"/>
          <w:spacing w:val="-2"/>
          <w:sz w:val="22"/>
          <w:szCs w:val="23"/>
        </w:rPr>
        <w:t>)</w:t>
      </w:r>
      <w:r w:rsidRPr="008A37F2">
        <w:rPr>
          <w:rFonts w:ascii="Calibri" w:hAnsi="Calibri"/>
          <w:spacing w:val="-2"/>
          <w:sz w:val="22"/>
          <w:szCs w:val="23"/>
        </w:rPr>
        <w:t xml:space="preserve"> days of the </w:t>
      </w:r>
      <w:r w:rsidR="00380DFD">
        <w:rPr>
          <w:rFonts w:ascii="Calibri" w:hAnsi="Calibri"/>
          <w:spacing w:val="-2"/>
          <w:sz w:val="22"/>
          <w:szCs w:val="23"/>
        </w:rPr>
        <w:t>event</w:t>
      </w:r>
      <w:r w:rsidRPr="008A37F2">
        <w:rPr>
          <w:rFonts w:ascii="Calibri" w:hAnsi="Calibri"/>
          <w:spacing w:val="-2"/>
          <w:sz w:val="22"/>
          <w:szCs w:val="23"/>
        </w:rPr>
        <w:t xml:space="preserve"> date.</w:t>
      </w:r>
    </w:p>
    <w:p w14:paraId="33A39D28" w14:textId="63BDC7D3" w:rsidR="00253702" w:rsidRDefault="00253702" w:rsidP="00CF2A7D">
      <w:pPr>
        <w:pStyle w:val="BodyText"/>
        <w:ind w:left="0" w:right="58"/>
        <w:rPr>
          <w:rFonts w:ascii="Calibri" w:hAnsi="Calibri"/>
          <w:spacing w:val="-2"/>
          <w:sz w:val="22"/>
          <w:szCs w:val="23"/>
        </w:rPr>
      </w:pPr>
    </w:p>
    <w:p w14:paraId="5494E4C0" w14:textId="6FA9FB63" w:rsidR="00253702" w:rsidRDefault="00E808B2" w:rsidP="00CF2A7D">
      <w:pPr>
        <w:pStyle w:val="BodyText"/>
        <w:ind w:left="0" w:right="58"/>
        <w:rPr>
          <w:rFonts w:ascii="Calibri" w:hAnsi="Calibri"/>
          <w:spacing w:val="-2"/>
          <w:sz w:val="22"/>
          <w:szCs w:val="23"/>
        </w:rPr>
      </w:pPr>
      <w:r>
        <w:rPr>
          <w:rFonts w:ascii="Calibri" w:hAnsi="Calibri"/>
          <w:spacing w:val="-2"/>
          <w:sz w:val="22"/>
          <w:szCs w:val="23"/>
        </w:rPr>
        <w:t xml:space="preserve">College departments are encouraged to reach out to the </w:t>
      </w:r>
      <w:hyperlink r:id="rId12" w:history="1">
        <w:r w:rsidRPr="003504C5">
          <w:rPr>
            <w:rStyle w:val="Hyperlink"/>
            <w:rFonts w:ascii="Calibri" w:hAnsi="Calibri"/>
            <w:spacing w:val="-2"/>
            <w:sz w:val="22"/>
            <w:szCs w:val="23"/>
          </w:rPr>
          <w:t>Purchasing</w:t>
        </w:r>
        <w:r w:rsidR="003504C5" w:rsidRPr="003504C5">
          <w:rPr>
            <w:rStyle w:val="Hyperlink"/>
            <w:rFonts w:ascii="Calibri" w:hAnsi="Calibri"/>
            <w:spacing w:val="-2"/>
            <w:sz w:val="22"/>
            <w:szCs w:val="23"/>
          </w:rPr>
          <w:t xml:space="preserve"> </w:t>
        </w:r>
        <w:r w:rsidRPr="003504C5">
          <w:rPr>
            <w:rStyle w:val="Hyperlink"/>
            <w:rFonts w:ascii="Calibri" w:hAnsi="Calibri"/>
            <w:spacing w:val="-2"/>
            <w:sz w:val="22"/>
            <w:szCs w:val="23"/>
          </w:rPr>
          <w:t>Department</w:t>
        </w:r>
      </w:hyperlink>
      <w:r>
        <w:rPr>
          <w:rFonts w:ascii="Calibri" w:hAnsi="Calibri"/>
          <w:spacing w:val="-2"/>
          <w:sz w:val="22"/>
          <w:szCs w:val="23"/>
        </w:rPr>
        <w:t xml:space="preserve">, should they have questions about their particular </w:t>
      </w:r>
      <w:r w:rsidR="003504C5">
        <w:rPr>
          <w:rFonts w:ascii="Calibri" w:hAnsi="Calibri"/>
          <w:spacing w:val="-2"/>
          <w:sz w:val="22"/>
          <w:szCs w:val="23"/>
        </w:rPr>
        <w:t xml:space="preserve">requisition and to the </w:t>
      </w:r>
      <w:hyperlink r:id="rId13" w:history="1">
        <w:r w:rsidR="003504C5" w:rsidRPr="003504C5">
          <w:rPr>
            <w:rStyle w:val="Hyperlink"/>
            <w:rFonts w:ascii="Calibri" w:hAnsi="Calibri"/>
            <w:spacing w:val="-2"/>
            <w:sz w:val="22"/>
            <w:szCs w:val="23"/>
          </w:rPr>
          <w:t>Accounts Payable Department</w:t>
        </w:r>
      </w:hyperlink>
      <w:r w:rsidR="003504C5">
        <w:rPr>
          <w:rFonts w:ascii="Calibri" w:hAnsi="Calibri"/>
          <w:spacing w:val="-2"/>
          <w:sz w:val="22"/>
          <w:szCs w:val="23"/>
        </w:rPr>
        <w:t>, if they have issues with receipting</w:t>
      </w:r>
      <w:r>
        <w:rPr>
          <w:rFonts w:ascii="Calibri" w:hAnsi="Calibri"/>
          <w:spacing w:val="-2"/>
          <w:sz w:val="22"/>
          <w:szCs w:val="23"/>
        </w:rPr>
        <w:t>.</w:t>
      </w:r>
    </w:p>
    <w:p w14:paraId="0ACF3B89" w14:textId="77777777" w:rsidR="00124939" w:rsidRPr="00632451" w:rsidRDefault="00124939" w:rsidP="00CF2A7D">
      <w:pPr>
        <w:pStyle w:val="BodyText"/>
        <w:ind w:left="0" w:right="58"/>
        <w:rPr>
          <w:rFonts w:ascii="Calibri" w:hAnsi="Calibri"/>
          <w:spacing w:val="-2"/>
          <w:sz w:val="22"/>
          <w:szCs w:val="23"/>
        </w:rPr>
      </w:pPr>
    </w:p>
    <w:p w14:paraId="170FDA8E" w14:textId="5E07D467" w:rsidR="008A57E4" w:rsidRDefault="000134B1" w:rsidP="00D56E2E">
      <w:pPr>
        <w:pStyle w:val="BodyText"/>
        <w:ind w:left="0" w:right="58"/>
        <w:rPr>
          <w:rFonts w:ascii="Calibri" w:hAnsi="Calibri"/>
          <w:spacing w:val="-2"/>
          <w:sz w:val="22"/>
          <w:szCs w:val="23"/>
        </w:rPr>
      </w:pPr>
      <w:r w:rsidRPr="00632451">
        <w:rPr>
          <w:rFonts w:ascii="Calibri" w:hAnsi="Calibri"/>
          <w:spacing w:val="-2"/>
          <w:sz w:val="22"/>
          <w:szCs w:val="23"/>
        </w:rPr>
        <w:t xml:space="preserve">C: </w:t>
      </w:r>
      <w:r w:rsidR="00D00C76" w:rsidRPr="00632451">
        <w:rPr>
          <w:rFonts w:ascii="Calibri" w:hAnsi="Calibri"/>
          <w:spacing w:val="-2"/>
          <w:sz w:val="22"/>
          <w:szCs w:val="23"/>
        </w:rPr>
        <w:tab/>
      </w:r>
      <w:r w:rsidR="00124939" w:rsidRPr="00632451">
        <w:rPr>
          <w:rFonts w:ascii="Calibri" w:hAnsi="Calibri"/>
          <w:spacing w:val="-2"/>
          <w:sz w:val="22"/>
          <w:szCs w:val="23"/>
        </w:rPr>
        <w:t>Felix Lam</w:t>
      </w:r>
      <w:r w:rsidR="008A57E4">
        <w:rPr>
          <w:rFonts w:ascii="Calibri" w:hAnsi="Calibri"/>
          <w:spacing w:val="-2"/>
          <w:sz w:val="22"/>
          <w:szCs w:val="23"/>
        </w:rPr>
        <w:t>, Vice President and Chief Financial Officer</w:t>
      </w:r>
    </w:p>
    <w:p w14:paraId="48C42304" w14:textId="6D6C6CF3" w:rsidR="007D01A8" w:rsidRPr="00632451" w:rsidRDefault="007D01A8">
      <w:pPr>
        <w:pStyle w:val="BodyText"/>
        <w:ind w:left="0" w:right="58" w:firstLine="720"/>
        <w:rPr>
          <w:rFonts w:ascii="Calibri" w:hAnsi="Calibri"/>
          <w:spacing w:val="-2"/>
          <w:sz w:val="22"/>
          <w:szCs w:val="23"/>
        </w:rPr>
      </w:pPr>
      <w:r w:rsidRPr="00632451">
        <w:rPr>
          <w:rFonts w:ascii="Calibri" w:hAnsi="Calibri"/>
          <w:spacing w:val="-2"/>
          <w:sz w:val="22"/>
          <w:szCs w:val="23"/>
        </w:rPr>
        <w:t>Eva Medina</w:t>
      </w:r>
      <w:r w:rsidR="008A57E4">
        <w:rPr>
          <w:rFonts w:ascii="Calibri" w:hAnsi="Calibri"/>
          <w:spacing w:val="-2"/>
          <w:sz w:val="22"/>
          <w:szCs w:val="23"/>
        </w:rPr>
        <w:t>, Director of Budget</w:t>
      </w:r>
    </w:p>
    <w:p w14:paraId="0AA34A4C" w14:textId="325B9299" w:rsidR="00124939" w:rsidRPr="00632451" w:rsidRDefault="000134B1" w:rsidP="00CF2A7D">
      <w:pPr>
        <w:pStyle w:val="BodyText"/>
        <w:ind w:left="0" w:right="58"/>
        <w:rPr>
          <w:rFonts w:ascii="Calibri" w:hAnsi="Calibri"/>
          <w:spacing w:val="-2"/>
          <w:sz w:val="22"/>
          <w:szCs w:val="23"/>
        </w:rPr>
      </w:pPr>
      <w:r w:rsidRPr="00632451">
        <w:rPr>
          <w:rFonts w:ascii="Calibri" w:hAnsi="Calibri"/>
          <w:spacing w:val="-2"/>
          <w:sz w:val="22"/>
          <w:szCs w:val="23"/>
        </w:rPr>
        <w:tab/>
        <w:t>Kisha Greene</w:t>
      </w:r>
      <w:r w:rsidR="008A57E4">
        <w:rPr>
          <w:rFonts w:ascii="Calibri" w:hAnsi="Calibri"/>
          <w:spacing w:val="-2"/>
          <w:sz w:val="22"/>
          <w:szCs w:val="23"/>
        </w:rPr>
        <w:t>, Director of Purchasing</w:t>
      </w:r>
    </w:p>
    <w:p w14:paraId="308C5ACF" w14:textId="045B11AD" w:rsidR="00515826" w:rsidRDefault="00124939" w:rsidP="00CF2A7D">
      <w:pPr>
        <w:pStyle w:val="BodyText"/>
        <w:ind w:left="0" w:right="58"/>
        <w:rPr>
          <w:rFonts w:ascii="Calibri" w:hAnsi="Calibri"/>
          <w:spacing w:val="-2"/>
          <w:sz w:val="22"/>
          <w:szCs w:val="23"/>
        </w:rPr>
      </w:pPr>
      <w:r w:rsidRPr="00632451">
        <w:rPr>
          <w:rFonts w:ascii="Calibri" w:hAnsi="Calibri"/>
          <w:spacing w:val="-2"/>
          <w:sz w:val="22"/>
          <w:szCs w:val="23"/>
        </w:rPr>
        <w:tab/>
      </w:r>
      <w:r w:rsidR="00515826">
        <w:rPr>
          <w:rFonts w:ascii="Calibri" w:hAnsi="Calibri"/>
          <w:spacing w:val="-2"/>
          <w:sz w:val="22"/>
          <w:szCs w:val="23"/>
        </w:rPr>
        <w:t>Lucian Pinckney</w:t>
      </w:r>
      <w:r w:rsidR="008A57E4">
        <w:rPr>
          <w:rFonts w:ascii="Calibri" w:hAnsi="Calibri"/>
          <w:spacing w:val="-2"/>
          <w:sz w:val="22"/>
          <w:szCs w:val="23"/>
        </w:rPr>
        <w:t>, Finance Manager</w:t>
      </w:r>
    </w:p>
    <w:p w14:paraId="697EAA87" w14:textId="0F51CB97" w:rsidR="00124939" w:rsidRDefault="00124939" w:rsidP="00515826">
      <w:pPr>
        <w:pStyle w:val="BodyText"/>
        <w:ind w:left="0" w:right="58" w:firstLine="720"/>
        <w:rPr>
          <w:rFonts w:ascii="Calibri" w:hAnsi="Calibri"/>
          <w:spacing w:val="-2"/>
          <w:sz w:val="22"/>
          <w:szCs w:val="23"/>
        </w:rPr>
      </w:pPr>
      <w:r w:rsidRPr="00632451">
        <w:rPr>
          <w:rFonts w:ascii="Calibri" w:hAnsi="Calibri"/>
          <w:spacing w:val="-2"/>
          <w:sz w:val="22"/>
          <w:szCs w:val="23"/>
        </w:rPr>
        <w:t>Marcy Scott</w:t>
      </w:r>
      <w:r w:rsidR="008A57E4">
        <w:rPr>
          <w:rFonts w:ascii="Calibri" w:hAnsi="Calibri"/>
          <w:spacing w:val="-2"/>
          <w:sz w:val="22"/>
          <w:szCs w:val="23"/>
        </w:rPr>
        <w:t>, Director of Accounts Payable</w:t>
      </w:r>
    </w:p>
    <w:p w14:paraId="71474FC9" w14:textId="7154BCA7" w:rsidR="00253702" w:rsidRDefault="00253702" w:rsidP="00515826">
      <w:pPr>
        <w:pStyle w:val="BodyText"/>
        <w:ind w:left="0" w:right="58" w:firstLine="720"/>
        <w:rPr>
          <w:rFonts w:ascii="Calibri" w:hAnsi="Calibri"/>
          <w:spacing w:val="-2"/>
          <w:sz w:val="22"/>
          <w:szCs w:val="23"/>
        </w:rPr>
      </w:pPr>
      <w:r>
        <w:rPr>
          <w:rFonts w:ascii="Calibri" w:hAnsi="Calibri"/>
          <w:spacing w:val="-2"/>
          <w:sz w:val="22"/>
          <w:szCs w:val="23"/>
        </w:rPr>
        <w:t>Jason Wallace</w:t>
      </w:r>
      <w:r w:rsidR="008A57E4">
        <w:rPr>
          <w:rFonts w:ascii="Calibri" w:hAnsi="Calibri"/>
          <w:spacing w:val="-2"/>
          <w:sz w:val="22"/>
          <w:szCs w:val="23"/>
        </w:rPr>
        <w:t xml:space="preserve">, </w:t>
      </w:r>
      <w:r w:rsidR="007021F9">
        <w:rPr>
          <w:rFonts w:ascii="Calibri" w:hAnsi="Calibri"/>
          <w:spacing w:val="-2"/>
          <w:sz w:val="22"/>
          <w:szCs w:val="23"/>
        </w:rPr>
        <w:t xml:space="preserve">Executive </w:t>
      </w:r>
      <w:r w:rsidR="008A57E4">
        <w:rPr>
          <w:rFonts w:ascii="Calibri" w:hAnsi="Calibri"/>
          <w:spacing w:val="-2"/>
          <w:sz w:val="22"/>
          <w:szCs w:val="23"/>
        </w:rPr>
        <w:t>Director of AEC</w:t>
      </w:r>
    </w:p>
    <w:sectPr w:rsidR="00253702" w:rsidSect="0063245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008" w:right="1008" w:bottom="1008" w:left="100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2D517" w14:textId="77777777" w:rsidR="00613394" w:rsidRDefault="00613394" w:rsidP="007C2343">
      <w:r>
        <w:separator/>
      </w:r>
    </w:p>
  </w:endnote>
  <w:endnote w:type="continuationSeparator" w:id="0">
    <w:p w14:paraId="5ED6C88F" w14:textId="77777777" w:rsidR="00613394" w:rsidRDefault="00613394" w:rsidP="007C2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CC0CE" w14:textId="77777777" w:rsidR="002470C8" w:rsidRDefault="002470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01671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27E20F" w14:textId="1D877B1E" w:rsidR="00632451" w:rsidRDefault="006324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69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ABDC41" w14:textId="77777777" w:rsidR="007C2343" w:rsidRDefault="007C23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03BB3" w14:textId="77777777" w:rsidR="002470C8" w:rsidRDefault="002470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2C84B" w14:textId="77777777" w:rsidR="00613394" w:rsidRDefault="00613394" w:rsidP="007C2343">
      <w:r>
        <w:separator/>
      </w:r>
    </w:p>
  </w:footnote>
  <w:footnote w:type="continuationSeparator" w:id="0">
    <w:p w14:paraId="10151F22" w14:textId="77777777" w:rsidR="00613394" w:rsidRDefault="00613394" w:rsidP="007C2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EF469" w14:textId="4E767067" w:rsidR="002470C8" w:rsidRDefault="00613394">
    <w:pPr>
      <w:pStyle w:val="Header"/>
    </w:pPr>
    <w:r>
      <w:rPr>
        <w:noProof/>
      </w:rPr>
      <w:pict w14:anchorId="30C2FE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5916" o:spid="_x0000_s2050" type="#_x0000_t75" style="position:absolute;margin-left:0;margin-top:0;width:511.1pt;height:287.5pt;z-index:-251657216;mso-position-horizontal:center;mso-position-horizontal-relative:margin;mso-position-vertical:center;mso-position-vertical-relative:margin" o:allowincell="f">
          <v:imagedata r:id="rId1" o:title="Respice_Adspice_Prospice_Purp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873B7" w14:textId="43A781BA" w:rsidR="002470C8" w:rsidRDefault="00613394">
    <w:pPr>
      <w:pStyle w:val="Header"/>
    </w:pPr>
    <w:r>
      <w:rPr>
        <w:noProof/>
      </w:rPr>
      <w:pict w14:anchorId="0C2886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5917" o:spid="_x0000_s2051" type="#_x0000_t75" style="position:absolute;margin-left:0;margin-top:0;width:511.1pt;height:287.5pt;z-index:-251656192;mso-position-horizontal:center;mso-position-horizontal-relative:margin;mso-position-vertical:center;mso-position-vertical-relative:margin" o:allowincell="f">
          <v:imagedata r:id="rId1" o:title="Respice_Adspice_Prospice_Purp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72D06" w14:textId="2616C644" w:rsidR="002470C8" w:rsidRDefault="00613394">
    <w:pPr>
      <w:pStyle w:val="Header"/>
    </w:pPr>
    <w:r>
      <w:rPr>
        <w:noProof/>
      </w:rPr>
      <w:pict w14:anchorId="52C0ED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5915" o:spid="_x0000_s2049" type="#_x0000_t75" style="position:absolute;margin-left:0;margin-top:0;width:511.1pt;height:287.5pt;z-index:-251658240;mso-position-horizontal:center;mso-position-horizontal-relative:margin;mso-position-vertical:center;mso-position-vertical-relative:margin" o:allowincell="f">
          <v:imagedata r:id="rId1" o:title="Respice_Adspice_Prospice_Purp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B1DD0"/>
    <w:multiLevelType w:val="hybridMultilevel"/>
    <w:tmpl w:val="1442AA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4641F"/>
    <w:multiLevelType w:val="hybridMultilevel"/>
    <w:tmpl w:val="9136278E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55C22AD0"/>
    <w:multiLevelType w:val="hybridMultilevel"/>
    <w:tmpl w:val="462C7DDC"/>
    <w:lvl w:ilvl="0" w:tplc="77A462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643B65B1"/>
    <w:multiLevelType w:val="hybridMultilevel"/>
    <w:tmpl w:val="F7181C2E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6F211039"/>
    <w:multiLevelType w:val="hybridMultilevel"/>
    <w:tmpl w:val="C8D643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46"/>
    <w:rsid w:val="00002981"/>
    <w:rsid w:val="000134B1"/>
    <w:rsid w:val="00022CC9"/>
    <w:rsid w:val="00033054"/>
    <w:rsid w:val="0003356C"/>
    <w:rsid w:val="000733B3"/>
    <w:rsid w:val="00094CA1"/>
    <w:rsid w:val="00094FD5"/>
    <w:rsid w:val="000953CF"/>
    <w:rsid w:val="000B5D48"/>
    <w:rsid w:val="000B69E0"/>
    <w:rsid w:val="000D6C11"/>
    <w:rsid w:val="00124939"/>
    <w:rsid w:val="001251F4"/>
    <w:rsid w:val="0012780E"/>
    <w:rsid w:val="0013740A"/>
    <w:rsid w:val="00142D02"/>
    <w:rsid w:val="0014714D"/>
    <w:rsid w:val="00152BA8"/>
    <w:rsid w:val="00194CB9"/>
    <w:rsid w:val="001E1EB0"/>
    <w:rsid w:val="001F0700"/>
    <w:rsid w:val="00216E54"/>
    <w:rsid w:val="00217100"/>
    <w:rsid w:val="002202B5"/>
    <w:rsid w:val="0022340B"/>
    <w:rsid w:val="002470C8"/>
    <w:rsid w:val="00247402"/>
    <w:rsid w:val="00253702"/>
    <w:rsid w:val="0025587A"/>
    <w:rsid w:val="002955FF"/>
    <w:rsid w:val="002B6B78"/>
    <w:rsid w:val="002B7223"/>
    <w:rsid w:val="002E0653"/>
    <w:rsid w:val="002E4021"/>
    <w:rsid w:val="002F29CB"/>
    <w:rsid w:val="00303F79"/>
    <w:rsid w:val="00304B44"/>
    <w:rsid w:val="003126B2"/>
    <w:rsid w:val="0031642E"/>
    <w:rsid w:val="003259D8"/>
    <w:rsid w:val="00336395"/>
    <w:rsid w:val="003502BB"/>
    <w:rsid w:val="003504C5"/>
    <w:rsid w:val="003541DA"/>
    <w:rsid w:val="0036055C"/>
    <w:rsid w:val="003610D6"/>
    <w:rsid w:val="00361B3A"/>
    <w:rsid w:val="00363B19"/>
    <w:rsid w:val="003755F8"/>
    <w:rsid w:val="00376441"/>
    <w:rsid w:val="00380DFD"/>
    <w:rsid w:val="003B3252"/>
    <w:rsid w:val="003B773B"/>
    <w:rsid w:val="003D0916"/>
    <w:rsid w:val="003E3753"/>
    <w:rsid w:val="003F408D"/>
    <w:rsid w:val="00404ADD"/>
    <w:rsid w:val="004116E1"/>
    <w:rsid w:val="00414A81"/>
    <w:rsid w:val="00451D01"/>
    <w:rsid w:val="0047322A"/>
    <w:rsid w:val="004735F6"/>
    <w:rsid w:val="00477F10"/>
    <w:rsid w:val="00496A9F"/>
    <w:rsid w:val="004A1381"/>
    <w:rsid w:val="004A2DB5"/>
    <w:rsid w:val="004B1F46"/>
    <w:rsid w:val="004C1122"/>
    <w:rsid w:val="004D3C3F"/>
    <w:rsid w:val="004D4833"/>
    <w:rsid w:val="004D4EB3"/>
    <w:rsid w:val="004F3561"/>
    <w:rsid w:val="004F359E"/>
    <w:rsid w:val="004F3AFA"/>
    <w:rsid w:val="004F458B"/>
    <w:rsid w:val="004F6267"/>
    <w:rsid w:val="00501A75"/>
    <w:rsid w:val="00515826"/>
    <w:rsid w:val="00543FEB"/>
    <w:rsid w:val="00553008"/>
    <w:rsid w:val="005665ED"/>
    <w:rsid w:val="005810BC"/>
    <w:rsid w:val="0059081A"/>
    <w:rsid w:val="005925D9"/>
    <w:rsid w:val="005A19F1"/>
    <w:rsid w:val="005A4D4E"/>
    <w:rsid w:val="005A5358"/>
    <w:rsid w:val="005C58D0"/>
    <w:rsid w:val="005D0963"/>
    <w:rsid w:val="00613394"/>
    <w:rsid w:val="00616589"/>
    <w:rsid w:val="006217D8"/>
    <w:rsid w:val="00632451"/>
    <w:rsid w:val="00667D8A"/>
    <w:rsid w:val="006965D1"/>
    <w:rsid w:val="006A0D73"/>
    <w:rsid w:val="006A14A3"/>
    <w:rsid w:val="006A255C"/>
    <w:rsid w:val="006B3235"/>
    <w:rsid w:val="006C0D58"/>
    <w:rsid w:val="006D7452"/>
    <w:rsid w:val="006D7D53"/>
    <w:rsid w:val="006E57B9"/>
    <w:rsid w:val="006F1F37"/>
    <w:rsid w:val="00700D51"/>
    <w:rsid w:val="007021F9"/>
    <w:rsid w:val="0072043E"/>
    <w:rsid w:val="00723C73"/>
    <w:rsid w:val="00782EF7"/>
    <w:rsid w:val="007B0A18"/>
    <w:rsid w:val="007C2343"/>
    <w:rsid w:val="007C2E36"/>
    <w:rsid w:val="007C4065"/>
    <w:rsid w:val="007D01A8"/>
    <w:rsid w:val="007D579C"/>
    <w:rsid w:val="007D7DE1"/>
    <w:rsid w:val="00807B00"/>
    <w:rsid w:val="00837235"/>
    <w:rsid w:val="0084571A"/>
    <w:rsid w:val="00853038"/>
    <w:rsid w:val="00861C98"/>
    <w:rsid w:val="008A37F2"/>
    <w:rsid w:val="008A57E4"/>
    <w:rsid w:val="008B60A5"/>
    <w:rsid w:val="008D7A00"/>
    <w:rsid w:val="008E4C0C"/>
    <w:rsid w:val="00923D97"/>
    <w:rsid w:val="00924D2F"/>
    <w:rsid w:val="00935E5C"/>
    <w:rsid w:val="00967750"/>
    <w:rsid w:val="00971F28"/>
    <w:rsid w:val="009754AA"/>
    <w:rsid w:val="00982B0B"/>
    <w:rsid w:val="009A0C45"/>
    <w:rsid w:val="009A6F8B"/>
    <w:rsid w:val="009C3FDA"/>
    <w:rsid w:val="009D3397"/>
    <w:rsid w:val="009D4161"/>
    <w:rsid w:val="009D7BCE"/>
    <w:rsid w:val="00A00C6D"/>
    <w:rsid w:val="00A00D6D"/>
    <w:rsid w:val="00A3204C"/>
    <w:rsid w:val="00A37B06"/>
    <w:rsid w:val="00A52A95"/>
    <w:rsid w:val="00A64E0C"/>
    <w:rsid w:val="00A74BF0"/>
    <w:rsid w:val="00A7575E"/>
    <w:rsid w:val="00A82731"/>
    <w:rsid w:val="00A83C6B"/>
    <w:rsid w:val="00A83C8D"/>
    <w:rsid w:val="00A868BD"/>
    <w:rsid w:val="00AB21A3"/>
    <w:rsid w:val="00AB3095"/>
    <w:rsid w:val="00AD02AA"/>
    <w:rsid w:val="00AD404B"/>
    <w:rsid w:val="00B21FC6"/>
    <w:rsid w:val="00B41706"/>
    <w:rsid w:val="00B60C72"/>
    <w:rsid w:val="00B61C84"/>
    <w:rsid w:val="00B81A38"/>
    <w:rsid w:val="00B820A2"/>
    <w:rsid w:val="00B87853"/>
    <w:rsid w:val="00BB0BCE"/>
    <w:rsid w:val="00BE3DA3"/>
    <w:rsid w:val="00C114D1"/>
    <w:rsid w:val="00C23342"/>
    <w:rsid w:val="00C2334D"/>
    <w:rsid w:val="00C26D2F"/>
    <w:rsid w:val="00C32393"/>
    <w:rsid w:val="00C37933"/>
    <w:rsid w:val="00C51C29"/>
    <w:rsid w:val="00C53CF0"/>
    <w:rsid w:val="00C74AA7"/>
    <w:rsid w:val="00C76699"/>
    <w:rsid w:val="00C8290D"/>
    <w:rsid w:val="00C973F6"/>
    <w:rsid w:val="00CA1811"/>
    <w:rsid w:val="00CA2324"/>
    <w:rsid w:val="00CA5ED8"/>
    <w:rsid w:val="00CE18D1"/>
    <w:rsid w:val="00CE5AD0"/>
    <w:rsid w:val="00CF2A7D"/>
    <w:rsid w:val="00D00C76"/>
    <w:rsid w:val="00D15100"/>
    <w:rsid w:val="00D22946"/>
    <w:rsid w:val="00D30148"/>
    <w:rsid w:val="00D31E5F"/>
    <w:rsid w:val="00D34094"/>
    <w:rsid w:val="00D520AE"/>
    <w:rsid w:val="00D56E2E"/>
    <w:rsid w:val="00D727AD"/>
    <w:rsid w:val="00D86DDC"/>
    <w:rsid w:val="00D934BC"/>
    <w:rsid w:val="00DB2D25"/>
    <w:rsid w:val="00DE454B"/>
    <w:rsid w:val="00E11F77"/>
    <w:rsid w:val="00E158D7"/>
    <w:rsid w:val="00E25809"/>
    <w:rsid w:val="00E269E9"/>
    <w:rsid w:val="00E30AB9"/>
    <w:rsid w:val="00E34EB6"/>
    <w:rsid w:val="00E357FA"/>
    <w:rsid w:val="00E3713E"/>
    <w:rsid w:val="00E453BE"/>
    <w:rsid w:val="00E542D0"/>
    <w:rsid w:val="00E57EE7"/>
    <w:rsid w:val="00E72693"/>
    <w:rsid w:val="00E808B2"/>
    <w:rsid w:val="00E87383"/>
    <w:rsid w:val="00E95F51"/>
    <w:rsid w:val="00EA4558"/>
    <w:rsid w:val="00EE69EC"/>
    <w:rsid w:val="00F3387D"/>
    <w:rsid w:val="00F5675D"/>
    <w:rsid w:val="00F7020E"/>
    <w:rsid w:val="00F80A9A"/>
    <w:rsid w:val="00F837F5"/>
    <w:rsid w:val="00F90F98"/>
    <w:rsid w:val="00FA03E6"/>
    <w:rsid w:val="00FA0E0F"/>
    <w:rsid w:val="00FA14E0"/>
    <w:rsid w:val="00FB340C"/>
    <w:rsid w:val="00FB7463"/>
    <w:rsid w:val="00FE59D0"/>
    <w:rsid w:val="00FF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DC903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/>
    </w:pPr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C23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343"/>
  </w:style>
  <w:style w:type="paragraph" w:styleId="Footer">
    <w:name w:val="footer"/>
    <w:basedOn w:val="Normal"/>
    <w:link w:val="FooterChar"/>
    <w:uiPriority w:val="99"/>
    <w:unhideWhenUsed/>
    <w:rsid w:val="007C23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343"/>
  </w:style>
  <w:style w:type="paragraph" w:styleId="BalloonText">
    <w:name w:val="Balloon Text"/>
    <w:basedOn w:val="Normal"/>
    <w:link w:val="BalloonTextChar"/>
    <w:uiPriority w:val="99"/>
    <w:semiHidden/>
    <w:unhideWhenUsed/>
    <w:rsid w:val="00B60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C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37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4A8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22C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C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C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CC9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F1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/>
    </w:pPr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C23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343"/>
  </w:style>
  <w:style w:type="paragraph" w:styleId="Footer">
    <w:name w:val="footer"/>
    <w:basedOn w:val="Normal"/>
    <w:link w:val="FooterChar"/>
    <w:uiPriority w:val="99"/>
    <w:unhideWhenUsed/>
    <w:rsid w:val="007C23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343"/>
  </w:style>
  <w:style w:type="paragraph" w:styleId="BalloonText">
    <w:name w:val="Balloon Text"/>
    <w:basedOn w:val="Normal"/>
    <w:link w:val="BalloonTextChar"/>
    <w:uiPriority w:val="99"/>
    <w:semiHidden/>
    <w:unhideWhenUsed/>
    <w:rsid w:val="00B60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C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37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4A8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22C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C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C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CC9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F1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p@ccny.cuny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purchasing@ccny.cuny.ed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cny.cuny.edu/finance/purchasin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ccny.cuny.edu/sites/default/files/CUNY-Guidelines-for-On-Site-Business-Meals-033115.pdf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35B6C5C-857E-457F-A04B-7F5B81456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CCNY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bgenzmann1</dc:creator>
  <cp:lastModifiedBy>End</cp:lastModifiedBy>
  <cp:revision>5</cp:revision>
  <cp:lastPrinted>2019-03-27T13:11:00Z</cp:lastPrinted>
  <dcterms:created xsi:type="dcterms:W3CDTF">2019-03-28T20:32:00Z</dcterms:created>
  <dcterms:modified xsi:type="dcterms:W3CDTF">2019-04-08T13:54:00Z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LastSaved">
    <vt:filetime>2017-02-27T00:00:00Z</vt:filetime>
  </property>
</Properties>
</file>