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Default Extension="png" ContentType="image/png"/>
  <Default Extension="jpg" ContentType="image/jp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rFonts w:cs="Calibri" w:hAnsi="Calibri" w:eastAsia="Calibri" w:ascii="Calibri"/>
          <w:sz w:val="32"/>
          <w:szCs w:val="32"/>
        </w:rPr>
        <w:jc w:val="center"/>
        <w:spacing w:before="54"/>
        <w:ind w:left="524" w:right="273"/>
      </w:pPr>
      <w:r>
        <w:pict>
          <v:group style="position:absolute;margin-left:21.225pt;margin-top:35.625pt;width:569.55pt;height:720.75pt;mso-position-horizontal-relative:page;mso-position-vertical-relative:page;z-index:-95" coordorigin="425,712" coordsize="11391,14415">
            <v:shape type="#_x0000_t75" style="position:absolute;left:432;top:720;width:1343;height:1209">
              <v:imagedata o:title="" r:id="rId4"/>
            </v:shape>
            <v:shape type="#_x0000_t75" style="position:absolute;left:432;top:720;width:11376;height:14400">
              <v:imagedata o:title="" r:id="rId5"/>
            </v:shape>
            <v:shape style="position:absolute;left:432;top:720;width:11376;height:14400" coordorigin="432,720" coordsize="11376,14400" path="m432,720l11808,720,11808,15120,432,15120,432,720xe" filled="f" stroked="t" strokeweight="0.75pt" strokecolor="#D7D7D7">
              <v:path arrowok="t"/>
            </v:shape>
            <v:shape type="#_x0000_t75" style="position:absolute;left:432;top:2342;width:11376;height:1272">
              <v:imagedata o:title="" r:id="rId6"/>
            </v:shape>
            <v:shape style="position:absolute;left:2700;top:3741;width:3240;height:0" coordorigin="2700,3741" coordsize="3240,0" path="m2700,3741l5940,3741e" filled="f" stroked="t" strokeweight="1.5pt" strokecolor="#000000">
              <v:path arrowok="t"/>
            </v:shape>
            <v:shape style="position:absolute;left:2700;top:3741;width:3096;height:0" coordorigin="2700,3741" coordsize="3096,0" path="m2700,3741l5796,3741e" filled="f" stroked="t" strokeweight="1.5pt" strokecolor="#000000">
              <v:path arrowok="t"/>
            </v:shape>
            <v:shape style="position:absolute;left:6444;top:3741;width:3096;height:0" coordorigin="6444,3741" coordsize="3096,0" path="m6444,3741l9540,3741e" filled="f" stroked="t" strokeweight="1.5pt" strokecolor="#000000">
              <v:path arrowok="t"/>
            </v:shape>
            <v:shape type="#_x0000_t75" style="position:absolute;left:5868;top:3525;width:619;height:542">
              <v:imagedata o:title="" r:id="rId7"/>
            </v:shape>
            <v:shape type="#_x0000_t75" style="position:absolute;left:432;top:1401;width:11376;height:1109">
              <v:imagedata o:title="" r:id="rId8"/>
            </v:shape>
            <v:shape style="position:absolute;left:2700;top:10121;width:3240;height:0" coordorigin="2700,10121" coordsize="3240,0" path="m2700,10121l5940,10121e" filled="f" stroked="t" strokeweight="1.5pt" strokecolor="#000000">
              <v:path arrowok="t"/>
            </v:shape>
            <v:shape style="position:absolute;left:2700;top:10121;width:3096;height:0" coordorigin="2700,10121" coordsize="3096,0" path="m2700,10121l5796,10121e" filled="f" stroked="t" strokeweight="1.5pt" strokecolor="#000000">
              <v:path arrowok="t"/>
            </v:shape>
            <v:shape style="position:absolute;left:6444;top:10141;width:3096;height:0" coordorigin="6444,10141" coordsize="3096,0" path="m6444,10141l9540,10141e" filled="f" stroked="t" strokeweight="1.5pt" strokecolor="#000000">
              <v:path arrowok="t"/>
            </v:shape>
            <v:shape type="#_x0000_t75" style="position:absolute;left:5870;top:9928;width:619;height:542">
              <v:imagedata o:title="" r:id="rId9"/>
            </v:shape>
            <v:shape type="#_x0000_t75" style="position:absolute;left:432;top:8694;width:11376;height:749">
              <v:imagedata o:title="" r:id="rId10"/>
            </v:shape>
            <v:shape type="#_x0000_t75" style="position:absolute;left:432;top:9332;width:11376;height:634">
              <v:imagedata o:title="" r:id="rId11"/>
            </v:shape>
            <v:shape type="#_x0000_t75" style="position:absolute;left:432;top:10478;width:11376;height:514">
              <v:imagedata o:title="" r:id="rId12"/>
            </v:shape>
            <v:shape type="#_x0000_t75" style="position:absolute;left:540;top:11120;width:11160;height:3557">
              <v:imagedata o:title="" r:id="rId13"/>
            </v:shape>
            <v:shape style="position:absolute;left:4270;top:4217;width:4060;height:4060" coordorigin="4270,4217" coordsize="4060,4060" path="m4270,4217l8330,4217,8330,8277,4270,8277,4270,4217xe" filled="f" stroked="t" strokeweight="1.5pt" strokecolor="#000000">
              <v:path arrowok="t"/>
            </v:shape>
            <v:shape type="#_x0000_t75" style="position:absolute;left:4385;top:4355;width:3829;height:3850">
              <v:imagedata o:title="" r:id="rId14"/>
            </v:shape>
            <v:shape type="#_x0000_t75" style="position:absolute;left:432;top:773;width:11376;height:706">
              <v:imagedata o:title="" r:id="rId15"/>
            </v:shape>
            <w10:wrap type="none"/>
          </v:group>
        </w:pict>
      </w:r>
      <w:r>
        <w:pict>
          <v:shape type="#_x0000_t202" style="position:absolute;margin-left:21.6pt;margin-top:36pt;width:67.1667pt;height:60.45pt;mso-position-horizontal-relative:page;mso-position-vertical-relative:page;z-index:-96" filled="f" stroked="f">
            <v:textbox inset="0,0,0,0">
              <w:txbxContent>
                <w:p>
                  <w:pPr>
                    <w:rPr>
                      <w:rFonts w:cs="Calibri" w:hAnsi="Calibri" w:eastAsia="Calibri" w:ascii="Calibri"/>
                      <w:sz w:val="24"/>
                      <w:szCs w:val="24"/>
                    </w:rPr>
                    <w:jc w:val="left"/>
                    <w:spacing w:lineRule="exact" w:line="280"/>
                  </w:pPr>
                  <w:r>
                    <w:rPr>
                      <w:rFonts w:cs="Calibri" w:hAnsi="Calibri" w:eastAsia="Calibri" w:ascii="Calibri"/>
                      <w:sz w:val="24"/>
                      <w:szCs w:val="24"/>
                    </w:rPr>
                    <w:t> </w:t>
                  </w:r>
                </w:p>
              </w:txbxContent>
            </v:textbox>
            <w10:wrap type="none"/>
          </v:shape>
        </w:pict>
      </w:r>
      <w:r>
        <w:rPr>
          <w:rFonts w:cs="Calibri" w:hAnsi="Calibri" w:eastAsia="Calibri" w:ascii="Calibri"/>
          <w:color w:val="1A1A1A"/>
          <w:w w:val="102"/>
          <w:sz w:val="32"/>
          <w:szCs w:val="32"/>
        </w:rPr>
        <w:t>CLINICAL PSYCHOLOGY @ CITY COLLEGE 2018-2019 COLLOQUIA SERIES </w:t>
      </w:r>
      <w:r>
        <w:rPr>
          <w:rFonts w:cs="Calibri" w:hAnsi="Calibri" w:eastAsia="Calibri" w:ascii="Calibri"/>
          <w:color w:val="000000"/>
          <w:w w:val="100"/>
          <w:sz w:val="32"/>
          <w:szCs w:val="32"/>
        </w:rPr>
      </w:r>
    </w:p>
    <w:p>
      <w:pPr>
        <w:rPr>
          <w:sz w:val="22"/>
          <w:szCs w:val="22"/>
        </w:rPr>
        <w:jc w:val="left"/>
        <w:spacing w:before="12" w:lineRule="exact" w:line="220"/>
      </w:pPr>
      <w:r>
        <w:rPr>
          <w:sz w:val="22"/>
          <w:szCs w:val="22"/>
        </w:rPr>
      </w:r>
    </w:p>
    <w:p>
      <w:pPr>
        <w:rPr>
          <w:rFonts w:cs="Calibri" w:hAnsi="Calibri" w:eastAsia="Calibri" w:ascii="Calibri"/>
          <w:sz w:val="64"/>
          <w:szCs w:val="64"/>
        </w:rPr>
        <w:jc w:val="center"/>
        <w:ind w:left="2627" w:right="2307"/>
      </w:pPr>
      <w:r>
        <w:rPr>
          <w:rFonts w:cs="Calibri" w:hAnsi="Calibri" w:eastAsia="Calibri" w:ascii="Calibri"/>
          <w:b/>
          <w:w w:val="99"/>
          <w:sz w:val="64"/>
          <w:szCs w:val="64"/>
        </w:rPr>
        <w:t>Joseph Reynoso, PhD. </w:t>
      </w:r>
      <w:r>
        <w:rPr>
          <w:rFonts w:cs="Calibri" w:hAnsi="Calibri" w:eastAsia="Calibri" w:ascii="Calibri"/>
          <w:w w:val="100"/>
          <w:sz w:val="64"/>
          <w:szCs w:val="64"/>
        </w:rPr>
      </w:r>
    </w:p>
    <w:p>
      <w:pPr>
        <w:rPr>
          <w:sz w:val="17"/>
          <w:szCs w:val="17"/>
        </w:rPr>
        <w:jc w:val="left"/>
        <w:spacing w:before="1" w:lineRule="exact" w:line="160"/>
      </w:pPr>
      <w:r>
        <w:rPr>
          <w:sz w:val="17"/>
          <w:szCs w:val="17"/>
        </w:rPr>
      </w:r>
    </w:p>
    <w:p>
      <w:pPr>
        <w:rPr>
          <w:rFonts w:cs="Calibri" w:hAnsi="Calibri" w:eastAsia="Calibri" w:ascii="Calibri"/>
          <w:sz w:val="48"/>
          <w:szCs w:val="48"/>
        </w:rPr>
        <w:jc w:val="center"/>
        <w:spacing w:lineRule="auto" w:line="252"/>
        <w:ind w:left="349" w:right="66"/>
      </w:pPr>
      <w:r>
        <w:rPr>
          <w:rFonts w:cs="Calibri" w:hAnsi="Calibri" w:eastAsia="Calibri" w:ascii="Calibri"/>
          <w:w w:val="101"/>
          <w:sz w:val="46"/>
          <w:szCs w:val="46"/>
        </w:rPr>
        <w:t>HATRED OF IDOLS:</w:t>
      </w:r>
      <w:r>
        <w:rPr>
          <w:rFonts w:cs="Calibri" w:hAnsi="Calibri" w:eastAsia="Calibri" w:ascii="Calibri"/>
          <w:w w:val="101"/>
          <w:sz w:val="46"/>
          <w:szCs w:val="46"/>
        </w:rPr>
        <w:t> </w:t>
      </w:r>
      <w:r>
        <w:rPr>
          <w:rFonts w:cs="Calibri" w:hAnsi="Calibri" w:eastAsia="Calibri" w:ascii="Calibri"/>
          <w:w w:val="101"/>
          <w:sz w:val="46"/>
          <w:szCs w:val="46"/>
        </w:rPr>
        <w:t>WHAT BEING A PROFESS</w:t>
      </w:r>
      <w:r>
        <w:rPr>
          <w:rFonts w:cs="Calibri" w:hAnsi="Calibri" w:eastAsia="Calibri" w:ascii="Calibri"/>
          <w:w w:val="101"/>
          <w:sz w:val="46"/>
          <w:szCs w:val="46"/>
        </w:rPr>
        <w:t>IONAL SPORTS </w:t>
      </w:r>
      <w:r>
        <w:rPr>
          <w:rFonts w:cs="Calibri" w:hAnsi="Calibri" w:eastAsia="Calibri" w:ascii="Calibri"/>
          <w:w w:val="101"/>
          <w:sz w:val="46"/>
          <w:szCs w:val="46"/>
        </w:rPr>
        <w:t>FAN TEACHES US ABOUT</w:t>
      </w:r>
      <w:r>
        <w:rPr>
          <w:rFonts w:cs="Calibri" w:hAnsi="Calibri" w:eastAsia="Calibri" w:ascii="Calibri"/>
          <w:w w:val="101"/>
          <w:sz w:val="46"/>
          <w:szCs w:val="46"/>
        </w:rPr>
        <w:t> </w:t>
      </w:r>
      <w:r>
        <w:rPr>
          <w:rFonts w:cs="Calibri" w:hAnsi="Calibri" w:eastAsia="Calibri" w:ascii="Calibri"/>
          <w:w w:val="101"/>
          <w:sz w:val="46"/>
          <w:szCs w:val="46"/>
        </w:rPr>
        <w:t>PREJUDICED STATES OF</w:t>
      </w:r>
      <w:r>
        <w:rPr>
          <w:rFonts w:cs="Calibri" w:hAnsi="Calibri" w:eastAsia="Calibri" w:ascii="Calibri"/>
          <w:w w:val="101"/>
          <w:sz w:val="46"/>
          <w:szCs w:val="46"/>
        </w:rPr>
        <w:t> </w:t>
      </w:r>
      <w:r>
        <w:rPr>
          <w:rFonts w:cs="Calibri" w:hAnsi="Calibri" w:eastAsia="Calibri" w:ascii="Calibri"/>
          <w:w w:val="101"/>
          <w:sz w:val="46"/>
          <w:szCs w:val="46"/>
        </w:rPr>
        <w:t>MIND</w:t>
      </w:r>
      <w:r>
        <w:rPr>
          <w:rFonts w:cs="Calibri" w:hAnsi="Calibri" w:eastAsia="Calibri" w:ascii="Calibri"/>
          <w:w w:val="101"/>
          <w:sz w:val="46"/>
          <w:szCs w:val="46"/>
        </w:rPr>
        <w:t> </w:t>
      </w:r>
      <w:r>
        <w:rPr>
          <w:rFonts w:cs="Wingdings" w:hAnsi="Wingdings" w:eastAsia="Wingdings" w:ascii="Wingdings"/>
          <w:w w:val="100"/>
          <w:sz w:val="48"/>
          <w:szCs w:val="48"/>
        </w:rPr>
      </w:r>
      <w:r>
        <w:rPr>
          <w:rFonts w:cs="Calibri" w:hAnsi="Calibri" w:eastAsia="Calibri" w:ascii="Calibri"/>
          <w:w w:val="100"/>
          <w:sz w:val="48"/>
          <w:szCs w:val="48"/>
        </w:rPr>
        <w:t> </w:t>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0"/>
          <w:szCs w:val="20"/>
        </w:rPr>
        <w:jc w:val="left"/>
        <w:spacing w:lineRule="exact" w:line="200"/>
      </w:pPr>
      <w:r>
        <w:rPr>
          <w:sz w:val="20"/>
          <w:szCs w:val="20"/>
        </w:rPr>
      </w:r>
    </w:p>
    <w:p>
      <w:pPr>
        <w:rPr>
          <w:sz w:val="26"/>
          <w:szCs w:val="26"/>
        </w:rPr>
        <w:jc w:val="left"/>
        <w:spacing w:before="17" w:lineRule="exact" w:line="260"/>
      </w:pPr>
      <w:r>
        <w:rPr>
          <w:sz w:val="26"/>
          <w:szCs w:val="26"/>
        </w:rPr>
      </w:r>
    </w:p>
    <w:p>
      <w:pPr>
        <w:rPr>
          <w:rFonts w:cs="Calibri" w:hAnsi="Calibri" w:eastAsia="Calibri" w:ascii="Calibri"/>
          <w:sz w:val="48"/>
          <w:szCs w:val="48"/>
        </w:rPr>
        <w:jc w:val="center"/>
        <w:spacing w:lineRule="exact" w:line="540"/>
        <w:ind w:left="1246" w:right="958"/>
      </w:pPr>
      <w:r>
        <w:rPr>
          <w:rFonts w:cs="Calibri" w:hAnsi="Calibri" w:eastAsia="Calibri" w:ascii="Calibri"/>
          <w:position w:val="1"/>
          <w:sz w:val="48"/>
          <w:szCs w:val="48"/>
        </w:rPr>
        <w:t>TUES 4 SEPT, 2018 AT 11:30 AM-12:50 PM </w:t>
      </w:r>
      <w:r>
        <w:rPr>
          <w:rFonts w:cs="Calibri" w:hAnsi="Calibri" w:eastAsia="Calibri" w:ascii="Calibri"/>
          <w:position w:val="0"/>
          <w:sz w:val="48"/>
          <w:szCs w:val="48"/>
        </w:rPr>
      </w:r>
    </w:p>
    <w:p>
      <w:pPr>
        <w:rPr>
          <w:rFonts w:cs="Calibri" w:hAnsi="Calibri" w:eastAsia="Calibri" w:ascii="Calibri"/>
          <w:sz w:val="48"/>
          <w:szCs w:val="48"/>
        </w:rPr>
        <w:jc w:val="center"/>
        <w:spacing w:before="52"/>
        <w:ind w:left="3279" w:right="2991"/>
      </w:pPr>
      <w:r>
        <w:rPr>
          <w:rFonts w:cs="Calibri" w:hAnsi="Calibri" w:eastAsia="Calibri" w:ascii="Calibri"/>
          <w:sz w:val="48"/>
          <w:szCs w:val="48"/>
        </w:rPr>
        <w:t>SHEPARD HALL RM 107 </w:t>
      </w:r>
    </w:p>
    <w:p>
      <w:pPr>
        <w:rPr>
          <w:rFonts w:cs="Calibri" w:hAnsi="Calibri" w:eastAsia="Calibri" w:ascii="Calibri"/>
          <w:sz w:val="48"/>
          <w:szCs w:val="48"/>
        </w:rPr>
        <w:jc w:val="center"/>
        <w:spacing w:lineRule="exact" w:line="500"/>
        <w:ind w:left="5590" w:right="5181"/>
      </w:pPr>
      <w:r>
        <w:rPr>
          <w:rFonts w:cs="Wingdings" w:hAnsi="Wingdings" w:eastAsia="Wingdings" w:ascii="Wingdings"/>
          <w:position w:val="-2"/>
          <w:sz w:val="48"/>
          <w:szCs w:val="48"/>
        </w:rPr>
      </w:r>
      <w:r>
        <w:rPr>
          <w:rFonts w:cs="Calibri" w:hAnsi="Calibri" w:eastAsia="Calibri" w:ascii="Calibri"/>
          <w:position w:val="-2"/>
          <w:sz w:val="48"/>
          <w:szCs w:val="48"/>
        </w:rPr>
        <w:t> </w:t>
      </w:r>
      <w:r>
        <w:rPr>
          <w:rFonts w:cs="Calibri" w:hAnsi="Calibri" w:eastAsia="Calibri" w:ascii="Calibri"/>
          <w:position w:val="0"/>
          <w:sz w:val="48"/>
          <w:szCs w:val="48"/>
        </w:rPr>
      </w:r>
    </w:p>
    <w:p>
      <w:pPr>
        <w:rPr>
          <w:rFonts w:cs="Calibri" w:hAnsi="Calibri" w:eastAsia="Calibri" w:ascii="Calibri"/>
          <w:sz w:val="48"/>
          <w:szCs w:val="48"/>
        </w:rPr>
        <w:jc w:val="center"/>
        <w:spacing w:before="58"/>
        <w:ind w:left="4069" w:right="3780"/>
      </w:pPr>
      <w:r>
        <w:rPr>
          <w:rFonts w:cs="Calibri" w:hAnsi="Calibri" w:eastAsia="Calibri" w:ascii="Calibri"/>
          <w:sz w:val="48"/>
          <w:szCs w:val="48"/>
        </w:rPr>
        <w:t>TALK ABSTRACT </w:t>
      </w:r>
    </w:p>
    <w:p>
      <w:pPr>
        <w:rPr>
          <w:rFonts w:cs="Calibri" w:hAnsi="Calibri" w:eastAsia="Calibri" w:ascii="Calibri"/>
          <w:sz w:val="32"/>
          <w:szCs w:val="32"/>
        </w:rPr>
        <w:jc w:val="left"/>
        <w:spacing w:before="67" w:lineRule="auto" w:line="247"/>
        <w:ind w:left="220" w:right="74"/>
      </w:pPr>
      <w:r>
        <w:rPr>
          <w:rFonts w:cs="Calibri" w:hAnsi="Calibri" w:eastAsia="Calibri" w:ascii="Calibri"/>
          <w:w w:val="102"/>
          <w:sz w:val="32"/>
          <w:szCs w:val="32"/>
        </w:rPr>
        <w:t>The presentation will focus on how the fan-athlete relationship can contain unconscious attempts to control basic anxieties at the individual, group, and societal levels. Dr. Reynoso will highlight the violence involved in fans’ idealization and denigration of professional athletes within this country’s racial dynamics, past and present. He will discuss the implications of this embedded aggression in a devotional celebrity attachment for understanding the dangerous ubiquity of prejudiced states of mind.  After an examination of the case of Tiger Woods, the presentation will conclude by considering whether there can be an ethical way to follow professional sports.   </w:t>
      </w:r>
      <w:r>
        <w:rPr>
          <w:rFonts w:cs="Calibri" w:hAnsi="Calibri" w:eastAsia="Calibri" w:ascii="Calibri"/>
          <w:w w:val="100"/>
          <w:sz w:val="32"/>
          <w:szCs w:val="32"/>
        </w:rPr>
      </w:r>
    </w:p>
    <w:p>
      <w:pPr>
        <w:rPr>
          <w:sz w:val="26"/>
          <w:szCs w:val="26"/>
        </w:rPr>
        <w:jc w:val="left"/>
        <w:spacing w:before="14" w:lineRule="exact" w:line="260"/>
      </w:pPr>
      <w:r>
        <w:rPr>
          <w:sz w:val="26"/>
          <w:szCs w:val="26"/>
        </w:rPr>
      </w:r>
    </w:p>
    <w:p>
      <w:pPr>
        <w:rPr>
          <w:rFonts w:cs="Calibri" w:hAnsi="Calibri" w:eastAsia="Calibri" w:ascii="Calibri"/>
          <w:sz w:val="24"/>
          <w:szCs w:val="24"/>
        </w:rPr>
        <w:jc w:val="left"/>
        <w:ind w:left="112"/>
      </w:pPr>
      <w:r>
        <w:rPr>
          <w:rFonts w:cs="Calibri" w:hAnsi="Calibri" w:eastAsia="Calibri" w:ascii="Calibri"/>
          <w:sz w:val="24"/>
          <w:szCs w:val="24"/>
        </w:rPr>
        <w:t>   </w:t>
      </w:r>
    </w:p>
    <w:sectPr>
      <w:type w:val="continuous"/>
      <w:pgSz w:w="12240" w:h="15840"/>
      <w:pgMar w:top="720" w:bottom="280" w:left="320" w:right="500"/>
    </w:sectPr>
  </w:body>
</w:document>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4.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g"/><Relationship Id="rId1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LinksUpToDate>false</LinksUpToDate>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