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E9" w:rsidRDefault="00811EE9" w:rsidP="00811EE9">
      <w:pPr>
        <w:pStyle w:val="NormalWeb"/>
        <w:rPr>
          <w:rStyle w:val="msonospacing0"/>
          <w:rFonts w:ascii="Trebuchet MS" w:hAnsi="Trebuchet MS"/>
          <w:sz w:val="21"/>
          <w:szCs w:val="21"/>
        </w:rPr>
      </w:pPr>
    </w:p>
    <w:p w:rsidR="00811EE9" w:rsidRDefault="00811EE9" w:rsidP="00811EE9">
      <w:pPr>
        <w:pStyle w:val="NormalWeb"/>
        <w:rPr>
          <w:rStyle w:val="msonospacing0"/>
          <w:rFonts w:ascii="Trebuchet MS" w:hAnsi="Trebuchet MS"/>
          <w:sz w:val="21"/>
          <w:szCs w:val="21"/>
        </w:rPr>
      </w:pPr>
    </w:p>
    <w:p w:rsidR="00811EE9" w:rsidRDefault="00811EE9" w:rsidP="00811EE9">
      <w:pPr>
        <w:pStyle w:val="NormalWeb"/>
        <w:rPr>
          <w:rStyle w:val="msonospacing0"/>
          <w:rFonts w:ascii="Trebuchet MS" w:hAnsi="Trebuchet MS"/>
          <w:sz w:val="21"/>
          <w:szCs w:val="21"/>
        </w:rPr>
      </w:pPr>
      <w:r>
        <w:rPr>
          <w:rFonts w:ascii="Trebuchet MS" w:eastAsia="Times New Roman" w:hAnsi="Trebuchet MS"/>
          <w:noProof/>
          <w:sz w:val="21"/>
          <w:szCs w:val="21"/>
        </w:rPr>
        <w:drawing>
          <wp:inline distT="0" distB="0" distL="0" distR="0">
            <wp:extent cx="5943600" cy="740599"/>
            <wp:effectExtent l="0" t="0" r="0" b="2540"/>
            <wp:docPr id="2" name="Picture 2" descr="CCNY Prov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NY Prov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40599"/>
                    </a:xfrm>
                    <a:prstGeom prst="rect">
                      <a:avLst/>
                    </a:prstGeom>
                    <a:noFill/>
                    <a:ln>
                      <a:noFill/>
                    </a:ln>
                  </pic:spPr>
                </pic:pic>
              </a:graphicData>
            </a:graphic>
          </wp:inline>
        </w:drawing>
      </w:r>
    </w:p>
    <w:p w:rsidR="00811EE9" w:rsidRDefault="00811EE9" w:rsidP="00811EE9">
      <w:pPr>
        <w:pStyle w:val="NormalWeb"/>
        <w:rPr>
          <w:rStyle w:val="msonospacing0"/>
          <w:rFonts w:ascii="Trebuchet MS" w:hAnsi="Trebuchet MS"/>
          <w:sz w:val="21"/>
          <w:szCs w:val="21"/>
        </w:rPr>
      </w:pPr>
    </w:p>
    <w:p w:rsidR="00811EE9" w:rsidRDefault="00811EE9" w:rsidP="00811EE9">
      <w:pPr>
        <w:pStyle w:val="NormalWeb"/>
        <w:rPr>
          <w:rFonts w:ascii="Trebuchet MS" w:hAnsi="Trebuchet MS"/>
          <w:sz w:val="21"/>
          <w:szCs w:val="21"/>
        </w:rPr>
      </w:pPr>
      <w:bookmarkStart w:id="0" w:name="_GoBack"/>
      <w:bookmarkEnd w:id="0"/>
      <w:r>
        <w:rPr>
          <w:rStyle w:val="msonospacing0"/>
          <w:rFonts w:ascii="Trebuchet MS" w:hAnsi="Trebuchet MS"/>
          <w:sz w:val="21"/>
          <w:szCs w:val="21"/>
        </w:rPr>
        <w:t>Dear Faculty and Staff,</w:t>
      </w:r>
    </w:p>
    <w:p w:rsidR="00811EE9" w:rsidRDefault="00811EE9" w:rsidP="00811EE9">
      <w:pPr>
        <w:pStyle w:val="NormalWeb"/>
        <w:rPr>
          <w:rFonts w:ascii="Trebuchet MS" w:hAnsi="Trebuchet MS"/>
          <w:sz w:val="21"/>
          <w:szCs w:val="21"/>
        </w:rPr>
      </w:pPr>
      <w:r>
        <w:rPr>
          <w:rStyle w:val="msonospacing0"/>
          <w:rFonts w:ascii="Trebuchet MS" w:hAnsi="Trebuchet MS"/>
          <w:sz w:val="21"/>
          <w:szCs w:val="21"/>
        </w:rPr>
        <w:t>City College's strategic planning process allows the campus community to weigh in on the future direction of the college. I encourage you to attend the upcoming President's College Update on Tuesday, November 11, 12:30-1:45 p.m. in NAC 0/201.</w:t>
      </w:r>
      <w:r>
        <w:rPr>
          <w:rFonts w:ascii="Trebuchet MS" w:hAnsi="Trebuchet MS"/>
          <w:sz w:val="21"/>
          <w:szCs w:val="21"/>
        </w:rPr>
        <w:br/>
      </w:r>
      <w:r>
        <w:rPr>
          <w:rFonts w:ascii="Trebuchet MS" w:hAnsi="Trebuchet MS"/>
          <w:sz w:val="21"/>
          <w:szCs w:val="21"/>
        </w:rPr>
        <w:br/>
      </w:r>
      <w:r>
        <w:rPr>
          <w:rStyle w:val="msonospacing0"/>
          <w:rFonts w:ascii="Trebuchet MS" w:hAnsi="Trebuchet MS"/>
          <w:sz w:val="21"/>
          <w:szCs w:val="21"/>
        </w:rPr>
        <w:t>The strategic plan will span the next eight years leading up to the college’s 175th milestone year in 2022. Throughout the strategic planning process, we have accomplished the following:</w:t>
      </w:r>
    </w:p>
    <w:p w:rsidR="00811EE9" w:rsidRDefault="00811EE9" w:rsidP="00811EE9">
      <w:pPr>
        <w:numPr>
          <w:ilvl w:val="0"/>
          <w:numId w:val="1"/>
        </w:numPr>
        <w:spacing w:before="100" w:beforeAutospacing="1" w:after="100" w:afterAutospacing="1"/>
        <w:rPr>
          <w:rFonts w:ascii="Trebuchet MS" w:eastAsia="Times New Roman" w:hAnsi="Trebuchet MS"/>
          <w:sz w:val="21"/>
          <w:szCs w:val="21"/>
        </w:rPr>
      </w:pPr>
      <w:r>
        <w:rPr>
          <w:rFonts w:ascii="Trebuchet MS" w:eastAsia="Times New Roman" w:hAnsi="Trebuchet MS"/>
          <w:sz w:val="21"/>
          <w:szCs w:val="21"/>
        </w:rPr>
        <w:t>Outlined the framework for the strategic plan in a draft document sent to faculty and staff for thoughtful feedback</w:t>
      </w:r>
    </w:p>
    <w:p w:rsidR="00811EE9" w:rsidRDefault="00811EE9" w:rsidP="00811EE9">
      <w:pPr>
        <w:numPr>
          <w:ilvl w:val="0"/>
          <w:numId w:val="1"/>
        </w:numPr>
        <w:spacing w:before="100" w:beforeAutospacing="1" w:after="100" w:afterAutospacing="1"/>
        <w:rPr>
          <w:rFonts w:ascii="Trebuchet MS" w:eastAsia="Times New Roman" w:hAnsi="Trebuchet MS"/>
          <w:sz w:val="21"/>
          <w:szCs w:val="21"/>
        </w:rPr>
      </w:pPr>
      <w:r>
        <w:rPr>
          <w:rFonts w:ascii="Trebuchet MS" w:eastAsia="Times New Roman" w:hAnsi="Trebuchet MS"/>
          <w:sz w:val="21"/>
          <w:szCs w:val="21"/>
        </w:rPr>
        <w:t>Catalogued more than 135 recommendations that have come out of the combined efforts of the committees, focus groups, town halls, and feedback from the campus</w:t>
      </w:r>
    </w:p>
    <w:p w:rsidR="00811EE9" w:rsidRDefault="00811EE9" w:rsidP="00811EE9">
      <w:pPr>
        <w:numPr>
          <w:ilvl w:val="0"/>
          <w:numId w:val="1"/>
        </w:numPr>
        <w:spacing w:before="100" w:beforeAutospacing="1" w:after="100" w:afterAutospacing="1"/>
        <w:rPr>
          <w:rFonts w:ascii="Trebuchet MS" w:eastAsia="Times New Roman" w:hAnsi="Trebuchet MS"/>
          <w:sz w:val="21"/>
          <w:szCs w:val="21"/>
        </w:rPr>
      </w:pPr>
      <w:r>
        <w:rPr>
          <w:rFonts w:ascii="Trebuchet MS" w:eastAsia="Times New Roman" w:hAnsi="Trebuchet MS"/>
          <w:sz w:val="21"/>
          <w:szCs w:val="21"/>
        </w:rPr>
        <w:t>Initiated the drafting of an internal manual of operations to highlight specific goals and tasks along with measurements, progress indicators, and accountability</w:t>
      </w:r>
    </w:p>
    <w:p w:rsidR="00811EE9" w:rsidRDefault="00811EE9" w:rsidP="00811EE9">
      <w:pPr>
        <w:numPr>
          <w:ilvl w:val="0"/>
          <w:numId w:val="1"/>
        </w:numPr>
        <w:spacing w:before="100" w:beforeAutospacing="1" w:after="100" w:afterAutospacing="1"/>
        <w:rPr>
          <w:rFonts w:ascii="Trebuchet MS" w:eastAsia="Times New Roman" w:hAnsi="Trebuchet MS"/>
          <w:sz w:val="21"/>
          <w:szCs w:val="21"/>
        </w:rPr>
      </w:pPr>
      <w:r>
        <w:rPr>
          <w:rFonts w:ascii="Trebuchet MS" w:eastAsia="Times New Roman" w:hAnsi="Trebuchet MS"/>
          <w:sz w:val="21"/>
          <w:szCs w:val="21"/>
        </w:rPr>
        <w:t>Started work on a draft prioritization of goals using factors such as complexity, cost, and timeline to achieve</w:t>
      </w:r>
    </w:p>
    <w:p w:rsidR="00811EE9" w:rsidRDefault="00811EE9" w:rsidP="00811EE9">
      <w:pPr>
        <w:numPr>
          <w:ilvl w:val="0"/>
          <w:numId w:val="1"/>
        </w:numPr>
        <w:spacing w:before="100" w:beforeAutospacing="1" w:after="100" w:afterAutospacing="1"/>
        <w:rPr>
          <w:rFonts w:ascii="Trebuchet MS" w:eastAsia="Times New Roman" w:hAnsi="Trebuchet MS"/>
          <w:sz w:val="21"/>
          <w:szCs w:val="21"/>
        </w:rPr>
      </w:pPr>
      <w:r>
        <w:rPr>
          <w:rFonts w:ascii="Trebuchet MS" w:eastAsia="Times New Roman" w:hAnsi="Trebuchet MS"/>
          <w:sz w:val="21"/>
          <w:szCs w:val="21"/>
        </w:rPr>
        <w:t>Identified City College’s most distinguishing feature—its  comprehensiveness, which spans the humanities, liberal arts, sciences, professional schools, and graduate degree programs</w:t>
      </w:r>
    </w:p>
    <w:p w:rsidR="00811EE9" w:rsidRDefault="00811EE9" w:rsidP="00811EE9">
      <w:pPr>
        <w:pStyle w:val="NormalWeb"/>
        <w:rPr>
          <w:rFonts w:ascii="Trebuchet MS" w:hAnsi="Trebuchet MS"/>
          <w:sz w:val="21"/>
          <w:szCs w:val="21"/>
        </w:rPr>
      </w:pPr>
      <w:r>
        <w:rPr>
          <w:rFonts w:ascii="Trebuchet MS" w:hAnsi="Trebuchet MS"/>
          <w:sz w:val="21"/>
          <w:szCs w:val="21"/>
        </w:rPr>
        <w:t xml:space="preserve">I am especially thankful for the time, hard work, and support from faculty and staff as well as from the deans of each school and division. We are reaching out to other audiences, such as students and alumni, to ensure every constituency has the opportunity to share feedback on the direction and future of City College. </w:t>
      </w:r>
      <w:r>
        <w:rPr>
          <w:rFonts w:ascii="Trebuchet MS" w:hAnsi="Trebuchet MS"/>
          <w:sz w:val="21"/>
          <w:szCs w:val="21"/>
        </w:rPr>
        <w:br/>
      </w:r>
      <w:r>
        <w:rPr>
          <w:rFonts w:ascii="Trebuchet MS" w:hAnsi="Trebuchet MS"/>
          <w:sz w:val="21"/>
          <w:szCs w:val="21"/>
        </w:rPr>
        <w:br/>
        <w:t>I look forward to seeing you on Tuesday.</w:t>
      </w:r>
    </w:p>
    <w:p w:rsidR="00811EE9" w:rsidRDefault="00811EE9" w:rsidP="00811EE9">
      <w:pPr>
        <w:pStyle w:val="NormalWeb"/>
        <w:rPr>
          <w:rFonts w:ascii="Trebuchet MS" w:hAnsi="Trebuchet MS"/>
          <w:sz w:val="21"/>
          <w:szCs w:val="21"/>
        </w:rPr>
      </w:pPr>
      <w:r>
        <w:rPr>
          <w:rFonts w:ascii="Trebuchet MS" w:hAnsi="Trebuchet MS"/>
          <w:sz w:val="21"/>
          <w:szCs w:val="21"/>
        </w:rPr>
        <w:t> </w:t>
      </w:r>
    </w:p>
    <w:p w:rsidR="00811EE9" w:rsidRDefault="00811EE9" w:rsidP="00811EE9">
      <w:pPr>
        <w:pStyle w:val="NormalWeb"/>
        <w:rPr>
          <w:rFonts w:ascii="Trebuchet MS" w:hAnsi="Trebuchet MS"/>
          <w:sz w:val="21"/>
          <w:szCs w:val="21"/>
        </w:rPr>
      </w:pPr>
      <w:r>
        <w:rPr>
          <w:rFonts w:ascii="Trebuchet MS" w:hAnsi="Trebuchet MS"/>
          <w:sz w:val="21"/>
          <w:szCs w:val="21"/>
        </w:rPr>
        <w:t>Sincerely,</w:t>
      </w:r>
    </w:p>
    <w:p w:rsidR="00811EE9" w:rsidRDefault="00811EE9" w:rsidP="00811EE9">
      <w:pPr>
        <w:pStyle w:val="NormalWeb"/>
        <w:rPr>
          <w:rFonts w:ascii="Trebuchet MS" w:hAnsi="Trebuchet MS"/>
          <w:sz w:val="21"/>
          <w:szCs w:val="21"/>
        </w:rPr>
      </w:pPr>
      <w:r>
        <w:rPr>
          <w:rFonts w:ascii="Trebuchet MS" w:hAnsi="Trebuchet MS"/>
          <w:noProof/>
          <w:sz w:val="21"/>
          <w:szCs w:val="21"/>
        </w:rPr>
        <w:drawing>
          <wp:inline distT="0" distB="0" distL="0" distR="0">
            <wp:extent cx="1424940" cy="379730"/>
            <wp:effectExtent l="0" t="0" r="3810" b="1270"/>
            <wp:docPr id="1" name="Picture 1" descr="Maurizio Trev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rizio Trevis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379730"/>
                    </a:xfrm>
                    <a:prstGeom prst="rect">
                      <a:avLst/>
                    </a:prstGeom>
                    <a:noFill/>
                    <a:ln>
                      <a:noFill/>
                    </a:ln>
                  </pic:spPr>
                </pic:pic>
              </a:graphicData>
            </a:graphic>
          </wp:inline>
        </w:drawing>
      </w:r>
    </w:p>
    <w:p w:rsidR="00811EE9" w:rsidRDefault="00811EE9" w:rsidP="00811EE9">
      <w:pPr>
        <w:pStyle w:val="NormalWeb"/>
        <w:rPr>
          <w:rFonts w:ascii="Trebuchet MS" w:hAnsi="Trebuchet MS"/>
          <w:sz w:val="21"/>
          <w:szCs w:val="21"/>
        </w:rPr>
      </w:pPr>
      <w:r>
        <w:rPr>
          <w:rFonts w:ascii="Trebuchet MS" w:hAnsi="Trebuchet MS"/>
          <w:sz w:val="21"/>
          <w:szCs w:val="21"/>
        </w:rPr>
        <w:t xml:space="preserve">Maurizio Trevisan </w:t>
      </w:r>
      <w:r>
        <w:rPr>
          <w:rFonts w:ascii="Trebuchet MS" w:hAnsi="Trebuchet MS"/>
          <w:sz w:val="21"/>
          <w:szCs w:val="21"/>
        </w:rPr>
        <w:br/>
        <w:t>Provost</w:t>
      </w:r>
    </w:p>
    <w:p w:rsidR="00AF6871" w:rsidRDefault="00811EE9"/>
    <w:sectPr w:rsidR="00AF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F75CB"/>
    <w:multiLevelType w:val="multilevel"/>
    <w:tmpl w:val="8F28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E9"/>
    <w:rsid w:val="00164FDB"/>
    <w:rsid w:val="001842AF"/>
    <w:rsid w:val="0081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AB44-A7DA-41BA-8725-C34C7385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EE9"/>
    <w:pPr>
      <w:spacing w:before="100" w:beforeAutospacing="1" w:after="100" w:afterAutospacing="1"/>
    </w:pPr>
  </w:style>
  <w:style w:type="character" w:customStyle="1" w:styleId="msonospacing0">
    <w:name w:val="msonospacing"/>
    <w:basedOn w:val="DefaultParagraphFont"/>
    <w:rsid w:val="0081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Scala</dc:creator>
  <cp:keywords/>
  <dc:description/>
  <cp:lastModifiedBy>Teresa Scala</cp:lastModifiedBy>
  <cp:revision>1</cp:revision>
  <dcterms:created xsi:type="dcterms:W3CDTF">2014-12-16T17:49:00Z</dcterms:created>
  <dcterms:modified xsi:type="dcterms:W3CDTF">2014-12-16T17:50:00Z</dcterms:modified>
</cp:coreProperties>
</file>