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0D42" w14:textId="48C54EBE" w:rsidR="0067780F" w:rsidRPr="00A7271F" w:rsidRDefault="003E3DD5" w:rsidP="00C5103D">
      <w:r w:rsidRPr="00A7271F">
        <w:t xml:space="preserve">Welcome to </w:t>
      </w:r>
      <w:r w:rsidR="0067780F" w:rsidRPr="00A7271F">
        <w:t>City College</w:t>
      </w:r>
      <w:r w:rsidR="00D57517">
        <w:t>*</w:t>
      </w:r>
    </w:p>
    <w:p w14:paraId="0A02BCF6" w14:textId="77777777" w:rsidR="003E3DD5" w:rsidRDefault="003E3DD5"/>
    <w:p w14:paraId="3AB51753" w14:textId="77777777" w:rsidR="002F723E" w:rsidRPr="00C5103D" w:rsidRDefault="0067780F">
      <w:r w:rsidRPr="00C5103D">
        <w:t>Our Mission</w:t>
      </w:r>
    </w:p>
    <w:p w14:paraId="504CA657" w14:textId="77777777" w:rsidR="0067780F" w:rsidRDefault="0067780F">
      <w:r w:rsidRPr="0067780F">
        <w:t xml:space="preserve">Since its founding in 1847, The City College of New York (CCNY) has been true to its legacy of access, opportunity, and transformation. CCNY is as diverse, dynamic, and boldly visionary as the city itself. CCNY advances knowledge and critical thinking, and fosters research, creativity, and innovation across academic, artistic, and professional disciplines. As a public institution with public purpose, CCNY produces citizens who make an impact on the cultural, social, and economic vitality of New York, the nation, and the world. </w:t>
      </w:r>
    </w:p>
    <w:p w14:paraId="00E84F8E" w14:textId="77777777" w:rsidR="00C5103D" w:rsidRDefault="00C5103D"/>
    <w:p w14:paraId="1B1DD10D" w14:textId="32ED5160" w:rsidR="00C5103D" w:rsidRDefault="00C5103D" w:rsidP="00464414">
      <w:r w:rsidRPr="00C5103D">
        <w:t>CCNY Green</w:t>
      </w:r>
    </w:p>
    <w:p w14:paraId="4492AF4C" w14:textId="1D63DCE4" w:rsidR="00C5103D" w:rsidRDefault="00C5103D" w:rsidP="00464414">
      <w:r w:rsidRPr="00C5103D">
        <w:t>CCNY is committed to becoming a sustainable campus and lowering its carbon footprint. We are adapting the way we teach, learn, conduct research and operate as an institution in order to reduce our greenhouse gas emissions. We ensure campus sustainability by fostering environmentally sound habits and behaviors across the campus while engaging the Harlem community. CCNY will carry out this mission by exercising leadership in education and research, always mindful of our urban setting and the needs of the richly diverse population that we serve. View our profile with the Association for the Advancement of Sustainability in Higher Education.</w:t>
      </w:r>
    </w:p>
    <w:p w14:paraId="2796339F" w14:textId="77777777" w:rsidR="0067780F" w:rsidRDefault="0067780F">
      <w:bookmarkStart w:id="0" w:name="_GoBack"/>
      <w:bookmarkEnd w:id="0"/>
    </w:p>
    <w:p w14:paraId="48471056" w14:textId="77777777" w:rsidR="0067780F" w:rsidRPr="00C5103D" w:rsidRDefault="0067780F">
      <w:pPr>
        <w:rPr>
          <w:color w:val="D9D9D9" w:themeColor="background1" w:themeShade="D9"/>
        </w:rPr>
      </w:pPr>
      <w:r w:rsidRPr="00C5103D">
        <w:rPr>
          <w:color w:val="D9D9D9" w:themeColor="background1" w:themeShade="D9"/>
        </w:rPr>
        <w:t>Our Vision</w:t>
      </w:r>
    </w:p>
    <w:p w14:paraId="3A5CF9F1" w14:textId="38A1C22D" w:rsidR="00325BF3" w:rsidRPr="00EE7F4C" w:rsidRDefault="0067780F">
      <w:pPr>
        <w:rPr>
          <w:color w:val="D9D9D9" w:themeColor="background1" w:themeShade="D9"/>
        </w:rPr>
      </w:pPr>
      <w:r w:rsidRPr="00007CA0">
        <w:rPr>
          <w:color w:val="D9D9D9" w:themeColor="background1" w:themeShade="D9"/>
        </w:rPr>
        <w:t>City College stands at the intersection of its historical past and promise for a vibrant future. Building on its strong foundation of unleashing potential, a City College education integrates knowledge with experience to nurture scholars, professionals, and leaders who are ready to meet the challenges of our contemporary society. CCNY will attract students who have a tenacious desire to learn, lead, and contribute to the greater good of society on their path to a successful future. CCNY graduates will be committed to supporting access to opportunity and mentorship for future generations of learners.</w:t>
      </w:r>
    </w:p>
    <w:p w14:paraId="49B41CF3" w14:textId="77777777" w:rsidR="003E3DD5" w:rsidRDefault="003E3DD5"/>
    <w:p w14:paraId="43CDD681" w14:textId="6A057E4F" w:rsidR="00D56245" w:rsidRDefault="00F43F83">
      <w:r w:rsidRPr="00EE7F4C">
        <w:rPr>
          <w:noProof/>
        </w:rPr>
        <w:drawing>
          <wp:inline distT="0" distB="0" distL="0" distR="0" wp14:anchorId="2BED76CC" wp14:editId="76D31278">
            <wp:extent cx="3177540" cy="1787366"/>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6_PW.jpg"/>
                    <pic:cNvPicPr/>
                  </pic:nvPicPr>
                  <pic:blipFill>
                    <a:blip r:embed="rId8">
                      <a:extLst>
                        <a:ext uri="{28A0092B-C50C-407E-A947-70E740481C1C}">
                          <a14:useLocalDpi xmlns:a14="http://schemas.microsoft.com/office/drawing/2010/main" val="0"/>
                        </a:ext>
                      </a:extLst>
                    </a:blip>
                    <a:stretch>
                      <a:fillRect/>
                    </a:stretch>
                  </pic:blipFill>
                  <pic:spPr>
                    <a:xfrm>
                      <a:off x="0" y="0"/>
                      <a:ext cx="3495234" cy="1966069"/>
                    </a:xfrm>
                    <a:prstGeom prst="rect">
                      <a:avLst/>
                    </a:prstGeom>
                  </pic:spPr>
                </pic:pic>
              </a:graphicData>
            </a:graphic>
          </wp:inline>
        </w:drawing>
      </w:r>
    </w:p>
    <w:p w14:paraId="4AAADA7F" w14:textId="77777777" w:rsidR="00D56245" w:rsidRDefault="00D56245"/>
    <w:p w14:paraId="178D067E" w14:textId="77777777" w:rsidR="00D56245" w:rsidRDefault="00D56245"/>
    <w:p w14:paraId="30A31278" w14:textId="77777777" w:rsidR="00EE7F4C" w:rsidRDefault="00EE7F4C"/>
    <w:p w14:paraId="7B0854A4" w14:textId="77777777" w:rsidR="00EE7F4C" w:rsidRDefault="00EE7F4C"/>
    <w:p w14:paraId="09A4099F" w14:textId="77777777" w:rsidR="00EE7F4C" w:rsidRDefault="00EE7F4C"/>
    <w:p w14:paraId="2C1F0FED" w14:textId="217EDE29" w:rsidR="005D3D26" w:rsidRDefault="005D3D26">
      <w:r w:rsidRPr="005D3D26">
        <w:lastRenderedPageBreak/>
        <w:t>City College of New York Fast Facts Fall 2016</w:t>
      </w:r>
      <w:r>
        <w:t xml:space="preserve"> Student Demographics</w:t>
      </w:r>
      <w:r w:rsidRPr="005D3D26">
        <w:t xml:space="preserve"> [02.23.2017]</w:t>
      </w:r>
      <w:r>
        <w:t xml:space="preserve"> </w:t>
      </w:r>
    </w:p>
    <w:p w14:paraId="571C5320" w14:textId="77777777" w:rsidR="004A4E5F" w:rsidRDefault="004A4E5F"/>
    <w:tbl>
      <w:tblPr>
        <w:tblStyle w:val="TableGrid"/>
        <w:tblW w:w="0" w:type="auto"/>
        <w:tblLook w:val="04A0" w:firstRow="1" w:lastRow="0" w:firstColumn="1" w:lastColumn="0" w:noHBand="0" w:noVBand="1"/>
      </w:tblPr>
      <w:tblGrid>
        <w:gridCol w:w="1746"/>
        <w:gridCol w:w="1875"/>
        <w:gridCol w:w="1749"/>
        <w:gridCol w:w="1741"/>
        <w:gridCol w:w="1745"/>
      </w:tblGrid>
      <w:tr w:rsidR="005D3D26" w14:paraId="4A9C6234" w14:textId="62DBAE0A" w:rsidTr="005D3D26">
        <w:tc>
          <w:tcPr>
            <w:tcW w:w="1772" w:type="dxa"/>
          </w:tcPr>
          <w:p w14:paraId="2B44DCFB" w14:textId="6363EA40" w:rsidR="005D3D26" w:rsidRDefault="0024576E">
            <w:r>
              <w:t>Age</w:t>
            </w:r>
          </w:p>
        </w:tc>
        <w:tc>
          <w:tcPr>
            <w:tcW w:w="1771" w:type="dxa"/>
          </w:tcPr>
          <w:p w14:paraId="0BDE52D7" w14:textId="19E471BB" w:rsidR="005D3D26" w:rsidRDefault="001E2A51">
            <w:r>
              <w:t>Undergraduates</w:t>
            </w:r>
          </w:p>
        </w:tc>
        <w:tc>
          <w:tcPr>
            <w:tcW w:w="1771" w:type="dxa"/>
          </w:tcPr>
          <w:p w14:paraId="6B1CCAC9" w14:textId="6BEBE547" w:rsidR="005D3D26" w:rsidRDefault="001E2A51">
            <w:r>
              <w:t>Masters</w:t>
            </w:r>
          </w:p>
        </w:tc>
        <w:tc>
          <w:tcPr>
            <w:tcW w:w="1771" w:type="dxa"/>
          </w:tcPr>
          <w:p w14:paraId="6B0A8297" w14:textId="53C7C689" w:rsidR="005D3D26" w:rsidRDefault="001E2A51">
            <w:r>
              <w:t>PhDs</w:t>
            </w:r>
          </w:p>
        </w:tc>
        <w:tc>
          <w:tcPr>
            <w:tcW w:w="1771" w:type="dxa"/>
          </w:tcPr>
          <w:p w14:paraId="20B097A4" w14:textId="3218456B" w:rsidR="005D3D26" w:rsidRDefault="001E2A51">
            <w:r>
              <w:t>Total</w:t>
            </w:r>
          </w:p>
        </w:tc>
      </w:tr>
      <w:tr w:rsidR="005D3D26" w14:paraId="68E7C2AB" w14:textId="31B63889" w:rsidTr="005D3D26">
        <w:tc>
          <w:tcPr>
            <w:tcW w:w="1772" w:type="dxa"/>
          </w:tcPr>
          <w:p w14:paraId="6C702EFE" w14:textId="682BF6EE" w:rsidR="005D3D26" w:rsidRDefault="001E2A51">
            <w:r>
              <w:t>19</w:t>
            </w:r>
          </w:p>
        </w:tc>
        <w:tc>
          <w:tcPr>
            <w:tcW w:w="1771" w:type="dxa"/>
          </w:tcPr>
          <w:p w14:paraId="26C7B8C4" w14:textId="17363142" w:rsidR="005D3D26" w:rsidRDefault="00EB2DC4">
            <w:r>
              <w:t>1608</w:t>
            </w:r>
          </w:p>
        </w:tc>
        <w:tc>
          <w:tcPr>
            <w:tcW w:w="1771" w:type="dxa"/>
          </w:tcPr>
          <w:p w14:paraId="5707FFA8" w14:textId="2B9A3D12" w:rsidR="005D3D26" w:rsidRDefault="00D673FF">
            <w:r>
              <w:t>0</w:t>
            </w:r>
          </w:p>
        </w:tc>
        <w:tc>
          <w:tcPr>
            <w:tcW w:w="1771" w:type="dxa"/>
          </w:tcPr>
          <w:p w14:paraId="0B040CEE" w14:textId="57259A67" w:rsidR="005D3D26" w:rsidRDefault="00D673FF">
            <w:r>
              <w:t>0</w:t>
            </w:r>
          </w:p>
        </w:tc>
        <w:tc>
          <w:tcPr>
            <w:tcW w:w="1771" w:type="dxa"/>
          </w:tcPr>
          <w:p w14:paraId="36A39DF6" w14:textId="58A14A77" w:rsidR="005D3D26" w:rsidRDefault="00D673FF">
            <w:r>
              <w:t>1608</w:t>
            </w:r>
          </w:p>
        </w:tc>
      </w:tr>
      <w:tr w:rsidR="005D3D26" w14:paraId="20252DE5" w14:textId="3DEFB711" w:rsidTr="005D3D26">
        <w:tc>
          <w:tcPr>
            <w:tcW w:w="1772" w:type="dxa"/>
          </w:tcPr>
          <w:p w14:paraId="1E2416E1" w14:textId="79ACF93A" w:rsidR="005D3D26" w:rsidRDefault="001E2A51">
            <w:r>
              <w:t>20-22</w:t>
            </w:r>
          </w:p>
        </w:tc>
        <w:tc>
          <w:tcPr>
            <w:tcW w:w="1771" w:type="dxa"/>
          </w:tcPr>
          <w:p w14:paraId="698E79C5" w14:textId="150C8220" w:rsidR="005D3D26" w:rsidRDefault="00EB2DC4">
            <w:r>
              <w:t>4570</w:t>
            </w:r>
          </w:p>
        </w:tc>
        <w:tc>
          <w:tcPr>
            <w:tcW w:w="1771" w:type="dxa"/>
          </w:tcPr>
          <w:p w14:paraId="19E27813" w14:textId="3EB2AA65" w:rsidR="005D3D26" w:rsidRDefault="00D673FF">
            <w:r>
              <w:t>133</w:t>
            </w:r>
          </w:p>
        </w:tc>
        <w:tc>
          <w:tcPr>
            <w:tcW w:w="1771" w:type="dxa"/>
          </w:tcPr>
          <w:p w14:paraId="3E6F36D2" w14:textId="673FC57F" w:rsidR="005D3D26" w:rsidRDefault="00D673FF">
            <w:r>
              <w:t>0</w:t>
            </w:r>
          </w:p>
        </w:tc>
        <w:tc>
          <w:tcPr>
            <w:tcW w:w="1771" w:type="dxa"/>
          </w:tcPr>
          <w:p w14:paraId="304ED2B4" w14:textId="14888D0E" w:rsidR="005D3D26" w:rsidRDefault="00D673FF">
            <w:r>
              <w:t>4703</w:t>
            </w:r>
          </w:p>
        </w:tc>
      </w:tr>
      <w:tr w:rsidR="005D3D26" w14:paraId="4616E440" w14:textId="5AF620D3" w:rsidTr="005D3D26">
        <w:tc>
          <w:tcPr>
            <w:tcW w:w="1772" w:type="dxa"/>
          </w:tcPr>
          <w:p w14:paraId="6224C741" w14:textId="7BE20E11" w:rsidR="005D3D26" w:rsidRDefault="001E2A51">
            <w:r>
              <w:t>23-24</w:t>
            </w:r>
          </w:p>
        </w:tc>
        <w:tc>
          <w:tcPr>
            <w:tcW w:w="1771" w:type="dxa"/>
          </w:tcPr>
          <w:p w14:paraId="37FD01C6" w14:textId="1BE8D49A" w:rsidR="005D3D26" w:rsidRDefault="00EB2DC4">
            <w:r>
              <w:t>1591</w:t>
            </w:r>
          </w:p>
        </w:tc>
        <w:tc>
          <w:tcPr>
            <w:tcW w:w="1771" w:type="dxa"/>
          </w:tcPr>
          <w:p w14:paraId="0039D7C2" w14:textId="5598057C" w:rsidR="005D3D26" w:rsidRDefault="00D673FF">
            <w:r>
              <w:t>386</w:t>
            </w:r>
          </w:p>
        </w:tc>
        <w:tc>
          <w:tcPr>
            <w:tcW w:w="1771" w:type="dxa"/>
          </w:tcPr>
          <w:p w14:paraId="76EBE627" w14:textId="4417571D" w:rsidR="005D3D26" w:rsidRDefault="00D673FF">
            <w:r>
              <w:t>1</w:t>
            </w:r>
          </w:p>
        </w:tc>
        <w:tc>
          <w:tcPr>
            <w:tcW w:w="1771" w:type="dxa"/>
          </w:tcPr>
          <w:p w14:paraId="2F562BE6" w14:textId="4E75D10C" w:rsidR="005D3D26" w:rsidRDefault="00D673FF">
            <w:r>
              <w:t>1978</w:t>
            </w:r>
          </w:p>
        </w:tc>
      </w:tr>
      <w:tr w:rsidR="005D3D26" w14:paraId="72F877A7" w14:textId="17DEE9F4" w:rsidTr="005D3D26">
        <w:tc>
          <w:tcPr>
            <w:tcW w:w="1772" w:type="dxa"/>
          </w:tcPr>
          <w:p w14:paraId="5E7B7103" w14:textId="2A42A6E0" w:rsidR="005D3D26" w:rsidRDefault="001E2A51">
            <w:r>
              <w:t>25-29</w:t>
            </w:r>
          </w:p>
        </w:tc>
        <w:tc>
          <w:tcPr>
            <w:tcW w:w="1771" w:type="dxa"/>
          </w:tcPr>
          <w:p w14:paraId="40AB779A" w14:textId="4E30DCA7" w:rsidR="005D3D26" w:rsidRDefault="00EB2DC4">
            <w:r>
              <w:t>1759</w:t>
            </w:r>
          </w:p>
        </w:tc>
        <w:tc>
          <w:tcPr>
            <w:tcW w:w="1771" w:type="dxa"/>
          </w:tcPr>
          <w:p w14:paraId="0D182963" w14:textId="18E18736" w:rsidR="005D3D26" w:rsidRDefault="00D673FF">
            <w:r>
              <w:t>990</w:t>
            </w:r>
          </w:p>
        </w:tc>
        <w:tc>
          <w:tcPr>
            <w:tcW w:w="1771" w:type="dxa"/>
          </w:tcPr>
          <w:p w14:paraId="5B4BE766" w14:textId="1F0CF1E5" w:rsidR="005D3D26" w:rsidRDefault="00D673FF">
            <w:r>
              <w:t>34</w:t>
            </w:r>
          </w:p>
        </w:tc>
        <w:tc>
          <w:tcPr>
            <w:tcW w:w="1771" w:type="dxa"/>
          </w:tcPr>
          <w:p w14:paraId="5DC1EF7C" w14:textId="4EA89869" w:rsidR="005D3D26" w:rsidRDefault="00D673FF">
            <w:r>
              <w:t>2783</w:t>
            </w:r>
          </w:p>
        </w:tc>
      </w:tr>
      <w:tr w:rsidR="005D3D26" w14:paraId="1CD47420" w14:textId="740D4A93" w:rsidTr="005D3D26">
        <w:tc>
          <w:tcPr>
            <w:tcW w:w="1772" w:type="dxa"/>
          </w:tcPr>
          <w:p w14:paraId="2DC3D43B" w14:textId="5A08AD39" w:rsidR="005D3D26" w:rsidRDefault="001E2A51">
            <w:r>
              <w:t>30-44</w:t>
            </w:r>
          </w:p>
        </w:tc>
        <w:tc>
          <w:tcPr>
            <w:tcW w:w="1771" w:type="dxa"/>
          </w:tcPr>
          <w:p w14:paraId="4CB1A550" w14:textId="438DE229" w:rsidR="005D3D26" w:rsidRDefault="00EB2DC4">
            <w:r>
              <w:t>1026</w:t>
            </w:r>
          </w:p>
        </w:tc>
        <w:tc>
          <w:tcPr>
            <w:tcW w:w="1771" w:type="dxa"/>
          </w:tcPr>
          <w:p w14:paraId="561FCBA6" w14:textId="34EBD328" w:rsidR="005D3D26" w:rsidRDefault="00D673FF">
            <w:r>
              <w:t>812</w:t>
            </w:r>
          </w:p>
        </w:tc>
        <w:tc>
          <w:tcPr>
            <w:tcW w:w="1771" w:type="dxa"/>
          </w:tcPr>
          <w:p w14:paraId="334BF3B8" w14:textId="5610654B" w:rsidR="005D3D26" w:rsidRDefault="00D673FF">
            <w:r>
              <w:t>47</w:t>
            </w:r>
          </w:p>
        </w:tc>
        <w:tc>
          <w:tcPr>
            <w:tcW w:w="1771" w:type="dxa"/>
          </w:tcPr>
          <w:p w14:paraId="3CF2E423" w14:textId="4E0ADE30" w:rsidR="005D3D26" w:rsidRDefault="00D673FF">
            <w:r>
              <w:t>1885</w:t>
            </w:r>
          </w:p>
        </w:tc>
      </w:tr>
      <w:tr w:rsidR="005D3D26" w14:paraId="23264698" w14:textId="4D26DA92" w:rsidTr="005D3D26">
        <w:tc>
          <w:tcPr>
            <w:tcW w:w="1772" w:type="dxa"/>
          </w:tcPr>
          <w:p w14:paraId="1990BB2F" w14:textId="19EA5959" w:rsidR="005D3D26" w:rsidRDefault="001E2A51">
            <w:r>
              <w:t>45 &amp; Over</w:t>
            </w:r>
          </w:p>
        </w:tc>
        <w:tc>
          <w:tcPr>
            <w:tcW w:w="1771" w:type="dxa"/>
          </w:tcPr>
          <w:p w14:paraId="6069C586" w14:textId="352A2386" w:rsidR="005D3D26" w:rsidRDefault="00EB2DC4">
            <w:r>
              <w:t>282</w:t>
            </w:r>
          </w:p>
        </w:tc>
        <w:tc>
          <w:tcPr>
            <w:tcW w:w="1771" w:type="dxa"/>
          </w:tcPr>
          <w:p w14:paraId="54CBA282" w14:textId="6EBAB083" w:rsidR="005D3D26" w:rsidRDefault="00D673FF" w:rsidP="00D673FF">
            <w:r>
              <w:t>241</w:t>
            </w:r>
          </w:p>
        </w:tc>
        <w:tc>
          <w:tcPr>
            <w:tcW w:w="1771" w:type="dxa"/>
          </w:tcPr>
          <w:p w14:paraId="1A6C25DA" w14:textId="5DC9E008" w:rsidR="005D3D26" w:rsidRDefault="00D673FF">
            <w:r>
              <w:t>1</w:t>
            </w:r>
          </w:p>
        </w:tc>
        <w:tc>
          <w:tcPr>
            <w:tcW w:w="1771" w:type="dxa"/>
          </w:tcPr>
          <w:p w14:paraId="669BF44B" w14:textId="24A48566" w:rsidR="005D3D26" w:rsidRDefault="00D673FF">
            <w:r>
              <w:t>524</w:t>
            </w:r>
          </w:p>
        </w:tc>
      </w:tr>
      <w:tr w:rsidR="005D3D26" w14:paraId="4598CC8C" w14:textId="07F7D89C" w:rsidTr="005D3D26">
        <w:tc>
          <w:tcPr>
            <w:tcW w:w="1772" w:type="dxa"/>
          </w:tcPr>
          <w:p w14:paraId="5358BC71" w14:textId="4E72658D" w:rsidR="005D3D26" w:rsidRDefault="001E2A51">
            <w:r>
              <w:t>Under 19</w:t>
            </w:r>
          </w:p>
        </w:tc>
        <w:tc>
          <w:tcPr>
            <w:tcW w:w="1771" w:type="dxa"/>
          </w:tcPr>
          <w:p w14:paraId="0E421472" w14:textId="2CA1A359" w:rsidR="005D3D26" w:rsidRDefault="00EB2DC4">
            <w:r>
              <w:t>2675</w:t>
            </w:r>
          </w:p>
        </w:tc>
        <w:tc>
          <w:tcPr>
            <w:tcW w:w="1771" w:type="dxa"/>
          </w:tcPr>
          <w:p w14:paraId="18170147" w14:textId="569E6282" w:rsidR="005D3D26" w:rsidRDefault="00D673FF">
            <w:r>
              <w:t>0</w:t>
            </w:r>
          </w:p>
        </w:tc>
        <w:tc>
          <w:tcPr>
            <w:tcW w:w="1771" w:type="dxa"/>
          </w:tcPr>
          <w:p w14:paraId="66F2751D" w14:textId="153607DF" w:rsidR="005D3D26" w:rsidRDefault="00D673FF">
            <w:r>
              <w:t>0</w:t>
            </w:r>
          </w:p>
        </w:tc>
        <w:tc>
          <w:tcPr>
            <w:tcW w:w="1771" w:type="dxa"/>
          </w:tcPr>
          <w:p w14:paraId="4A3D99B6" w14:textId="54D8A60A" w:rsidR="005D3D26" w:rsidRDefault="00D673FF">
            <w:r>
              <w:t>2675</w:t>
            </w:r>
          </w:p>
        </w:tc>
      </w:tr>
      <w:tr w:rsidR="00EB2DC4" w14:paraId="2692DB9C" w14:textId="77777777" w:rsidTr="005D3D26">
        <w:tc>
          <w:tcPr>
            <w:tcW w:w="1772" w:type="dxa"/>
          </w:tcPr>
          <w:p w14:paraId="28CC457F" w14:textId="3BDDE250" w:rsidR="00EB2DC4" w:rsidRDefault="00EB2DC4">
            <w:r>
              <w:t>Total</w:t>
            </w:r>
          </w:p>
        </w:tc>
        <w:tc>
          <w:tcPr>
            <w:tcW w:w="1771" w:type="dxa"/>
          </w:tcPr>
          <w:p w14:paraId="3F92E231" w14:textId="479F4951" w:rsidR="00EB2DC4" w:rsidRDefault="00EB2DC4">
            <w:r>
              <w:t>13511</w:t>
            </w:r>
          </w:p>
        </w:tc>
        <w:tc>
          <w:tcPr>
            <w:tcW w:w="1771" w:type="dxa"/>
          </w:tcPr>
          <w:p w14:paraId="00FC4F77" w14:textId="1666B809" w:rsidR="00EB2DC4" w:rsidRDefault="00D673FF">
            <w:r>
              <w:t>2562</w:t>
            </w:r>
          </w:p>
        </w:tc>
        <w:tc>
          <w:tcPr>
            <w:tcW w:w="1771" w:type="dxa"/>
          </w:tcPr>
          <w:p w14:paraId="6A813DA7" w14:textId="7DAEE20B" w:rsidR="00EB2DC4" w:rsidRDefault="00D673FF">
            <w:r>
              <w:t>83</w:t>
            </w:r>
          </w:p>
        </w:tc>
        <w:tc>
          <w:tcPr>
            <w:tcW w:w="1771" w:type="dxa"/>
          </w:tcPr>
          <w:p w14:paraId="7B271D10" w14:textId="3922C9B7" w:rsidR="00EB2DC4" w:rsidRDefault="00D673FF">
            <w:r>
              <w:t>16156</w:t>
            </w:r>
          </w:p>
        </w:tc>
      </w:tr>
    </w:tbl>
    <w:p w14:paraId="74ADDDC5" w14:textId="77777777" w:rsidR="004A4E5F" w:rsidRDefault="004A4E5F"/>
    <w:p w14:paraId="617EBE4C" w14:textId="77777777" w:rsidR="00D57517" w:rsidRDefault="00D57517" w:rsidP="00E8395E"/>
    <w:p w14:paraId="15BD8B46" w14:textId="7DBD5BE5" w:rsidR="00E8395E" w:rsidRDefault="00E8395E" w:rsidP="00E8395E">
      <w:r>
        <w:t>References</w:t>
      </w:r>
    </w:p>
    <w:p w14:paraId="122E7960" w14:textId="6CA036AF" w:rsidR="00E8395E" w:rsidRDefault="009366BA" w:rsidP="00E8395E">
      <w:pPr>
        <w:pStyle w:val="ListParagraph"/>
        <w:numPr>
          <w:ilvl w:val="0"/>
          <w:numId w:val="2"/>
        </w:numPr>
      </w:pPr>
      <w:hyperlink r:id="rId9" w:history="1">
        <w:r w:rsidR="00E8395E" w:rsidRPr="00763678">
          <w:rPr>
            <w:rStyle w:val="Hyperlink"/>
          </w:rPr>
          <w:t>https://www.ccny.cuny.edu/</w:t>
        </w:r>
      </w:hyperlink>
    </w:p>
    <w:p w14:paraId="555717F2" w14:textId="174634F7" w:rsidR="0073794A" w:rsidRDefault="009366BA" w:rsidP="00E8395E">
      <w:pPr>
        <w:pStyle w:val="ListParagraph"/>
        <w:numPr>
          <w:ilvl w:val="0"/>
          <w:numId w:val="2"/>
        </w:numPr>
      </w:pPr>
      <w:hyperlink r:id="rId10" w:history="1">
        <w:r w:rsidR="00E8395E" w:rsidRPr="00763678">
          <w:rPr>
            <w:rStyle w:val="Hyperlink"/>
          </w:rPr>
          <w:t>https://www.ccny.cuny.edu/about/mission</w:t>
        </w:r>
      </w:hyperlink>
    </w:p>
    <w:p w14:paraId="174629E2" w14:textId="2CB9097E" w:rsidR="00E8395E" w:rsidRDefault="009366BA" w:rsidP="00E8395E">
      <w:pPr>
        <w:pStyle w:val="ListParagraph"/>
        <w:numPr>
          <w:ilvl w:val="0"/>
          <w:numId w:val="2"/>
        </w:numPr>
      </w:pPr>
      <w:hyperlink r:id="rId11" w:history="1">
        <w:r w:rsidR="00E8395E" w:rsidRPr="00763678">
          <w:rPr>
            <w:rStyle w:val="Hyperlink"/>
          </w:rPr>
          <w:t>https://www.ccny.cuny.edu/sites/default/files/2016_Fast_Facts_02.23.2017.pdf</w:t>
        </w:r>
      </w:hyperlink>
    </w:p>
    <w:p w14:paraId="1266D574" w14:textId="77777777" w:rsidR="00E8395E" w:rsidRDefault="00E8395E" w:rsidP="00E8395E">
      <w:pPr>
        <w:pStyle w:val="ListParagraph"/>
      </w:pPr>
    </w:p>
    <w:p w14:paraId="023CB5B6" w14:textId="77777777" w:rsidR="00D57517" w:rsidRDefault="00D57517" w:rsidP="00E8395E">
      <w:pPr>
        <w:pStyle w:val="ListParagraph"/>
      </w:pPr>
    </w:p>
    <w:p w14:paraId="07A4D6FB" w14:textId="7CE67577" w:rsidR="00D57517" w:rsidRPr="00D57517" w:rsidRDefault="00D57517" w:rsidP="00D57517">
      <w:pPr>
        <w:rPr>
          <w:i/>
          <w:sz w:val="22"/>
          <w:szCs w:val="22"/>
        </w:rPr>
      </w:pPr>
      <w:r w:rsidRPr="00D57517">
        <w:rPr>
          <w:i/>
          <w:sz w:val="22"/>
          <w:szCs w:val="22"/>
        </w:rPr>
        <w:t xml:space="preserve">* Please note the content from this document was found on </w:t>
      </w:r>
      <w:r w:rsidR="00124AB6">
        <w:rPr>
          <w:i/>
          <w:sz w:val="22"/>
          <w:szCs w:val="22"/>
        </w:rPr>
        <w:t xml:space="preserve">the </w:t>
      </w:r>
      <w:r w:rsidRPr="00D57517">
        <w:rPr>
          <w:i/>
          <w:sz w:val="22"/>
          <w:szCs w:val="22"/>
        </w:rPr>
        <w:t>CCNY website and was only used for this training purposes on how to convert Word Documents to accessible PDFs.</w:t>
      </w:r>
    </w:p>
    <w:p w14:paraId="6E13C621" w14:textId="77777777" w:rsidR="00D57517" w:rsidRDefault="00D57517" w:rsidP="00E8395E">
      <w:pPr>
        <w:pStyle w:val="ListParagraph"/>
      </w:pPr>
    </w:p>
    <w:sectPr w:rsidR="00D57517" w:rsidSect="0073794A">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5FA5E" w14:textId="77777777" w:rsidR="009366BA" w:rsidRDefault="009366BA" w:rsidP="00FA334B">
      <w:r>
        <w:separator/>
      </w:r>
    </w:p>
  </w:endnote>
  <w:endnote w:type="continuationSeparator" w:id="0">
    <w:p w14:paraId="35394028" w14:textId="77777777" w:rsidR="009366BA" w:rsidRDefault="009366BA" w:rsidP="00FA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B1B90" w14:textId="77777777" w:rsidR="00FA334B" w:rsidRDefault="00FA334B" w:rsidP="007636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F2217A" w14:textId="77777777" w:rsidR="00FA334B" w:rsidRDefault="00FA334B" w:rsidP="00FA33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8D5AB" w14:textId="4948F2FC" w:rsidR="00FA334B" w:rsidRDefault="00FA334B" w:rsidP="007636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3F83">
      <w:rPr>
        <w:rStyle w:val="PageNumber"/>
        <w:noProof/>
      </w:rPr>
      <w:t>2</w:t>
    </w:r>
    <w:r>
      <w:rPr>
        <w:rStyle w:val="PageNumber"/>
      </w:rPr>
      <w:fldChar w:fldCharType="end"/>
    </w:r>
  </w:p>
  <w:p w14:paraId="77646E4F" w14:textId="77777777" w:rsidR="00FA334B" w:rsidRDefault="00FA334B" w:rsidP="00FA33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62C62" w14:textId="77777777" w:rsidR="009366BA" w:rsidRDefault="009366BA" w:rsidP="00FA334B">
      <w:r>
        <w:separator/>
      </w:r>
    </w:p>
  </w:footnote>
  <w:footnote w:type="continuationSeparator" w:id="0">
    <w:p w14:paraId="05ECEA5B" w14:textId="77777777" w:rsidR="009366BA" w:rsidRDefault="009366BA" w:rsidP="00FA3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2DF"/>
    <w:multiLevelType w:val="hybridMultilevel"/>
    <w:tmpl w:val="3610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A6BE5"/>
    <w:multiLevelType w:val="hybridMultilevel"/>
    <w:tmpl w:val="E0B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CD"/>
    <w:rsid w:val="00007CA0"/>
    <w:rsid w:val="000A4F3F"/>
    <w:rsid w:val="00124AB6"/>
    <w:rsid w:val="001E2A51"/>
    <w:rsid w:val="002431A7"/>
    <w:rsid w:val="0024576E"/>
    <w:rsid w:val="002F723E"/>
    <w:rsid w:val="00306718"/>
    <w:rsid w:val="00325BF3"/>
    <w:rsid w:val="003B7035"/>
    <w:rsid w:val="003E3DD5"/>
    <w:rsid w:val="00464414"/>
    <w:rsid w:val="004A4E5F"/>
    <w:rsid w:val="005D3D26"/>
    <w:rsid w:val="0067780F"/>
    <w:rsid w:val="0073794A"/>
    <w:rsid w:val="007A33CD"/>
    <w:rsid w:val="007D2D5D"/>
    <w:rsid w:val="009366BA"/>
    <w:rsid w:val="00A7271F"/>
    <w:rsid w:val="00AF331B"/>
    <w:rsid w:val="00B77FBC"/>
    <w:rsid w:val="00C5103D"/>
    <w:rsid w:val="00D56245"/>
    <w:rsid w:val="00D57517"/>
    <w:rsid w:val="00D673FF"/>
    <w:rsid w:val="00E01B40"/>
    <w:rsid w:val="00E8395E"/>
    <w:rsid w:val="00EB2DC4"/>
    <w:rsid w:val="00EE7F4C"/>
    <w:rsid w:val="00F43F83"/>
    <w:rsid w:val="00FA3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FF078"/>
  <w14:defaultImageDpi w14:val="300"/>
  <w15:docId w15:val="{F0086699-CC18-4737-A8DD-D9C4FB9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D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3DD5"/>
    <w:rPr>
      <w:rFonts w:ascii="Lucida Grande" w:hAnsi="Lucida Grande" w:cs="Lucida Grande"/>
      <w:sz w:val="18"/>
      <w:szCs w:val="18"/>
    </w:rPr>
  </w:style>
  <w:style w:type="paragraph" w:styleId="ListParagraph">
    <w:name w:val="List Paragraph"/>
    <w:basedOn w:val="Normal"/>
    <w:uiPriority w:val="34"/>
    <w:qFormat/>
    <w:rsid w:val="00E8395E"/>
    <w:pPr>
      <w:ind w:left="720"/>
      <w:contextualSpacing/>
    </w:pPr>
  </w:style>
  <w:style w:type="character" w:styleId="Hyperlink">
    <w:name w:val="Hyperlink"/>
    <w:basedOn w:val="DefaultParagraphFont"/>
    <w:uiPriority w:val="99"/>
    <w:unhideWhenUsed/>
    <w:rsid w:val="00E8395E"/>
    <w:rPr>
      <w:color w:val="0000FF" w:themeColor="hyperlink"/>
      <w:u w:val="single"/>
    </w:rPr>
  </w:style>
  <w:style w:type="paragraph" w:styleId="Footer">
    <w:name w:val="footer"/>
    <w:basedOn w:val="Normal"/>
    <w:link w:val="FooterChar"/>
    <w:uiPriority w:val="99"/>
    <w:unhideWhenUsed/>
    <w:rsid w:val="00FA334B"/>
    <w:pPr>
      <w:tabs>
        <w:tab w:val="center" w:pos="4320"/>
        <w:tab w:val="right" w:pos="8640"/>
      </w:tabs>
    </w:pPr>
  </w:style>
  <w:style w:type="character" w:customStyle="1" w:styleId="FooterChar">
    <w:name w:val="Footer Char"/>
    <w:basedOn w:val="DefaultParagraphFont"/>
    <w:link w:val="Footer"/>
    <w:uiPriority w:val="99"/>
    <w:rsid w:val="00FA334B"/>
  </w:style>
  <w:style w:type="character" w:styleId="PageNumber">
    <w:name w:val="page number"/>
    <w:basedOn w:val="DefaultParagraphFont"/>
    <w:uiPriority w:val="99"/>
    <w:semiHidden/>
    <w:unhideWhenUsed/>
    <w:rsid w:val="00FA3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0066">
      <w:bodyDiv w:val="1"/>
      <w:marLeft w:val="0"/>
      <w:marRight w:val="0"/>
      <w:marTop w:val="0"/>
      <w:marBottom w:val="0"/>
      <w:divBdr>
        <w:top w:val="none" w:sz="0" w:space="0" w:color="auto"/>
        <w:left w:val="none" w:sz="0" w:space="0" w:color="auto"/>
        <w:bottom w:val="none" w:sz="0" w:space="0" w:color="auto"/>
        <w:right w:val="none" w:sz="0" w:space="0" w:color="auto"/>
      </w:divBdr>
    </w:div>
    <w:div w:id="1098138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ny.cuny.edu/sites/default/files/2016_Fast_Facts_02.23.201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cny.cuny.edu/about/mission" TargetMode="External"/><Relationship Id="rId4" Type="http://schemas.openxmlformats.org/officeDocument/2006/relationships/settings" Target="settings.xml"/><Relationship Id="rId9" Type="http://schemas.openxmlformats.org/officeDocument/2006/relationships/hyperlink" Target="https://www.ccny.cuny.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E28C-9DB4-4CFF-A286-607F5EB7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2290</Characters>
  <Application>Microsoft Office Word</Application>
  <DocSecurity>0</DocSecurity>
  <Lines>19</Lines>
  <Paragraphs>5</Paragraphs>
  <ScaleCrop>false</ScaleCrop>
  <Company>CCNY</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Premanand Nankoo</dc:creator>
  <cp:keywords/>
  <dc:description/>
  <cp:lastModifiedBy>Faculty</cp:lastModifiedBy>
  <cp:revision>5</cp:revision>
  <cp:lastPrinted>2018-02-07T19:22:00Z</cp:lastPrinted>
  <dcterms:created xsi:type="dcterms:W3CDTF">2018-02-07T19:22:00Z</dcterms:created>
  <dcterms:modified xsi:type="dcterms:W3CDTF">2018-02-13T20:27:00Z</dcterms:modified>
</cp:coreProperties>
</file>